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40" w:lineRule="exac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附件6：</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ind w:firstLine="849" w:firstLineChars="236"/>
        <w:jc w:val="left"/>
        <w:rPr>
          <w:rFonts w:hint="eastAsia" w:hAnsi="宋体" w:eastAsia="仿宋_GB2312" w:cs="宋体"/>
          <w:kern w:val="0"/>
          <w:sz w:val="36"/>
          <w:szCs w:val="36"/>
        </w:rPr>
      </w:pPr>
      <w:r>
        <w:rPr>
          <w:rFonts w:hint="eastAsia" w:hAnsi="宋体" w:eastAsia="仿宋_GB2312" w:cs="宋体"/>
          <w:kern w:val="0"/>
          <w:sz w:val="36"/>
          <w:szCs w:val="36"/>
        </w:rPr>
        <w:t>项目名称：中等职业学校教学设施</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实施单位（公章）：且末县教育和科学技术局</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主管部门（公章）：且末县教育和科学技术局</w:t>
      </w:r>
    </w:p>
    <w:p>
      <w:pPr>
        <w:spacing w:line="700" w:lineRule="exact"/>
        <w:ind w:firstLine="849" w:firstLineChars="236"/>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项目负责人（签章）：</w:t>
      </w:r>
      <w:r>
        <w:rPr>
          <w:rFonts w:hint="eastAsia" w:hAnsi="宋体" w:eastAsia="仿宋_GB2312" w:cs="宋体"/>
          <w:kern w:val="0"/>
          <w:sz w:val="36"/>
          <w:szCs w:val="36"/>
          <w:lang w:val="en-US" w:eastAsia="zh-CN"/>
        </w:rPr>
        <w:t>蒋华栋</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 xml:space="preserve">填报时间：    </w:t>
      </w:r>
      <w:r>
        <w:rPr>
          <w:rFonts w:hint="eastAsia" w:hAnsi="宋体" w:eastAsia="仿宋_GB2312" w:cs="宋体"/>
          <w:kern w:val="0"/>
          <w:sz w:val="36"/>
          <w:szCs w:val="36"/>
          <w:lang w:val="en-US" w:eastAsia="zh-CN"/>
        </w:rPr>
        <w:t>2019</w:t>
      </w:r>
      <w:r>
        <w:rPr>
          <w:rFonts w:hint="eastAsia" w:hAnsi="宋体" w:eastAsia="仿宋_GB2312" w:cs="宋体"/>
          <w:kern w:val="0"/>
          <w:sz w:val="36"/>
          <w:szCs w:val="36"/>
        </w:rPr>
        <w:t xml:space="preserve"> 年  </w:t>
      </w:r>
      <w:r>
        <w:rPr>
          <w:rFonts w:hint="eastAsia" w:hAnsi="宋体" w:eastAsia="仿宋_GB2312" w:cs="宋体"/>
          <w:kern w:val="0"/>
          <w:sz w:val="36"/>
          <w:szCs w:val="36"/>
          <w:lang w:val="en-US" w:eastAsia="zh-CN"/>
        </w:rPr>
        <w:t>9</w:t>
      </w:r>
      <w:r>
        <w:rPr>
          <w:rFonts w:hint="eastAsia" w:hAnsi="宋体" w:eastAsia="仿宋_GB2312" w:cs="宋体"/>
          <w:kern w:val="0"/>
          <w:sz w:val="36"/>
          <w:szCs w:val="36"/>
        </w:rPr>
        <w:t xml:space="preserve"> 月 </w:t>
      </w:r>
      <w:r>
        <w:rPr>
          <w:rFonts w:hint="eastAsia" w:hAnsi="宋体" w:eastAsia="仿宋_GB2312" w:cs="宋体"/>
          <w:kern w:val="0"/>
          <w:sz w:val="36"/>
          <w:szCs w:val="36"/>
          <w:lang w:val="en-US" w:eastAsia="zh-CN"/>
        </w:rPr>
        <w:t>24</w:t>
      </w:r>
      <w:r>
        <w:rPr>
          <w:rFonts w:hint="eastAsia" w:hAnsi="宋体" w:eastAsia="仿宋_GB2312" w:cs="宋体"/>
          <w:kern w:val="0"/>
          <w:sz w:val="36"/>
          <w:szCs w:val="36"/>
        </w:rPr>
        <w:t>日</w:t>
      </w:r>
    </w:p>
    <w:p>
      <w:pPr>
        <w:spacing w:line="540" w:lineRule="exact"/>
        <w:rPr>
          <w:rStyle w:val="6"/>
          <w:rFonts w:ascii="黑体" w:hAnsi="黑体" w:eastAsia="黑体"/>
          <w:b w:val="0"/>
          <w:spacing w:val="-4"/>
          <w:sz w:val="32"/>
          <w:szCs w:val="32"/>
        </w:rPr>
      </w:pPr>
    </w:p>
    <w:p>
      <w:pPr>
        <w:spacing w:line="600" w:lineRule="exact"/>
        <w:ind w:firstLine="640"/>
        <w:rPr>
          <w:rStyle w:val="6"/>
          <w:rFonts w:ascii="黑体" w:hAnsi="黑体" w:eastAsia="黑体"/>
          <w:b w:val="0"/>
          <w:spacing w:val="-4"/>
          <w:sz w:val="32"/>
          <w:szCs w:val="32"/>
        </w:rPr>
      </w:pPr>
      <w:r>
        <w:rPr>
          <w:rStyle w:val="6"/>
          <w:rFonts w:hint="eastAsia" w:ascii="黑体" w:hAnsi="黑体" w:eastAsia="黑体"/>
          <w:b w:val="0"/>
          <w:spacing w:val="-4"/>
          <w:sz w:val="32"/>
          <w:szCs w:val="32"/>
        </w:rPr>
        <w:t>一、项目概况</w:t>
      </w:r>
    </w:p>
    <w:p>
      <w:pPr>
        <w:spacing w:line="600" w:lineRule="exact"/>
        <w:ind w:firstLine="567"/>
        <w:rPr>
          <w:rStyle w:val="6"/>
          <w:rFonts w:ascii="楷体_GB2312" w:hAnsi="楷体" w:eastAsia="楷体_GB2312"/>
          <w:spacing w:val="-4"/>
          <w:sz w:val="32"/>
          <w:szCs w:val="32"/>
        </w:rPr>
      </w:pPr>
      <w:r>
        <w:rPr>
          <w:rStyle w:val="6"/>
          <w:rFonts w:hint="eastAsia" w:ascii="楷体_GB2312" w:hAnsi="楷体" w:eastAsia="楷体_GB2312"/>
          <w:spacing w:val="-4"/>
          <w:sz w:val="32"/>
          <w:szCs w:val="32"/>
        </w:rPr>
        <w:t>（一）项目单位基本情况</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1、且末县教育和科学技术局属于一级预算单位，单位基本性质为行政事业单位，单位执行行政单位会计制度。</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 xml:space="preserve">单位下辖中小学及幼儿园37所，其中幼儿园23所，小学12所，完中1所，学点1所。单位下设局长办、纪委书记办、副局长办、党政办、干部人事与工会办、会计核算中心等16个科室。机构情况较上年无变化。 </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2.人员情况</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本单位属行政机关，核定编制数为9人，其中：行政编制9人；现有实有人员9人，其中：在职人员9人(其中行政9人，事业编制0人)，其他人员1人，遗属人员5人。</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3. 主要职能</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 xml:space="preserve">（1）.贯彻执行党和国家有关教育和科学技术工作的方针、政策和法规;依法拟定并组织实施本县教育工作和科学技术工作的政策和发展规划。 </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 xml:space="preserve">（2）.管理和指导全县学前教育、基础教育、职业技术教育、成人教育等工作。指导各级各类学校的教育教学工作,组织实施语言文字和学校体育卫生、国防教育、艺术教育等工作。 </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 xml:space="preserve">（3）.审核和审批规定范围内学校的专业设置、课程设置,规划并实施中小学校布局调整，审批和管理社会力量办学;确定全县科研机构布局和结构,按规定审核和报批县属科研机构。 </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 xml:space="preserve">（4）.统筹规划各级各类学校教师队伍和教研单位科技专业队伍的建设,主管各级各类教师和科技专业人员的专业职称评审工作。 </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 xml:space="preserve">（5）.会同计划部门编制职业技术学校、普通中小学校的招生计划。 </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（6）.负责管理和指导全县普通中小学校的招生考试、录取工作和管理全县的自学考试及</w:t>
      </w:r>
      <w:r>
        <w:rPr>
          <w:rFonts w:hint="eastAsia" w:ascii="仿宋_GB2312" w:eastAsia="仿宋_GB2312"/>
          <w:sz w:val="32"/>
          <w:szCs w:val="32"/>
          <w:lang w:val="en-US" w:eastAsia="zh-CN"/>
        </w:rPr>
        <w:t>其</w:t>
      </w:r>
      <w:r>
        <w:rPr>
          <w:rFonts w:hint="eastAsia" w:ascii="仿宋_GB2312" w:eastAsia="仿宋_GB2312"/>
          <w:sz w:val="32"/>
          <w:szCs w:val="32"/>
        </w:rPr>
        <w:t xml:space="preserve">他学历考试工作;参与指导资格考试和录取工作。 </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 xml:space="preserve">（7）.管理教育基金,统筹安排国家、省和县下达的有关教育与科技基建费、贷款和援助款;检查督促教育科技经费的使用，负责各级各类学校教育经费的审查工作;负责全县科技专项经费和科研物资的使用管理、审查工作。 </w:t>
      </w:r>
    </w:p>
    <w:p>
      <w:pPr>
        <w:spacing w:line="600" w:lineRule="exact"/>
        <w:ind w:firstLine="567"/>
        <w:rPr>
          <w:rStyle w:val="6"/>
          <w:rFonts w:ascii="楷体" w:hAnsi="楷体" w:eastAsia="楷体"/>
          <w:spacing w:val="-4"/>
          <w:sz w:val="32"/>
          <w:szCs w:val="32"/>
        </w:rPr>
      </w:pPr>
      <w:r>
        <w:rPr>
          <w:rFonts w:hint="eastAsia" w:ascii="仿宋_GB2312" w:eastAsia="仿宋_GB2312"/>
          <w:sz w:val="32"/>
          <w:szCs w:val="32"/>
        </w:rPr>
        <w:t>（8）.负责科学技术研究、科技成果的示范推广等工作。负责科技成果的鉴定、认定、登记、公布、奖励工作;申报国家、省级科技奖励事项,以及县级科技奖励事项。</w:t>
      </w:r>
    </w:p>
    <w:p>
      <w:pPr>
        <w:spacing w:line="600" w:lineRule="exact"/>
        <w:ind w:firstLine="567"/>
        <w:rPr>
          <w:rStyle w:val="6"/>
          <w:rFonts w:ascii="楷体_GB2312" w:hAnsi="楷体" w:eastAsia="楷体_GB2312"/>
          <w:spacing w:val="-4"/>
          <w:sz w:val="32"/>
          <w:szCs w:val="32"/>
        </w:rPr>
      </w:pPr>
      <w:r>
        <w:rPr>
          <w:rStyle w:val="6"/>
          <w:rFonts w:hint="eastAsia" w:ascii="楷体_GB2312" w:hAnsi="楷体" w:eastAsia="楷体_GB2312"/>
          <w:spacing w:val="-4"/>
          <w:sz w:val="32"/>
          <w:szCs w:val="32"/>
        </w:rPr>
        <w:t>（二）项目预算</w:t>
      </w:r>
      <w:r>
        <w:rPr>
          <w:rStyle w:val="6"/>
          <w:rFonts w:ascii="楷体_GB2312" w:hAnsi="楷体" w:eastAsia="楷体_GB2312"/>
          <w:spacing w:val="-4"/>
          <w:sz w:val="32"/>
          <w:szCs w:val="32"/>
        </w:rPr>
        <w:t>绩效目标</w:t>
      </w:r>
      <w:r>
        <w:rPr>
          <w:rStyle w:val="6"/>
          <w:rFonts w:hint="eastAsia" w:ascii="楷体_GB2312" w:hAnsi="楷体" w:eastAsia="楷体_GB2312"/>
          <w:spacing w:val="-4"/>
          <w:sz w:val="32"/>
          <w:szCs w:val="32"/>
        </w:rPr>
        <w:t>设定情况</w:t>
      </w:r>
    </w:p>
    <w:p>
      <w:pPr>
        <w:spacing w:line="600" w:lineRule="exact"/>
        <w:ind w:firstLine="640"/>
        <w:rPr>
          <w:rStyle w:val="6"/>
          <w:rFonts w:hint="eastAsia" w:ascii="仿宋_GB2312" w:hAnsi="仿宋" w:eastAsia="仿宋_GB2312"/>
          <w:b w:val="0"/>
          <w:spacing w:val="-4"/>
          <w:sz w:val="32"/>
          <w:szCs w:val="32"/>
        </w:rPr>
      </w:pPr>
      <w:r>
        <w:rPr>
          <w:rStyle w:val="6"/>
          <w:rFonts w:hint="eastAsia" w:ascii="仿宋_GB2312" w:hAnsi="仿宋" w:eastAsia="仿宋_GB2312"/>
          <w:b w:val="0"/>
          <w:spacing w:val="-4"/>
          <w:sz w:val="32"/>
          <w:szCs w:val="32"/>
        </w:rPr>
        <w:t>中等职业学校教学设施经费部分资金用于上解，改善中等职业学校实验设备更新、办学条件、师资培训等。</w:t>
      </w:r>
    </w:p>
    <w:p>
      <w:pPr>
        <w:spacing w:line="600" w:lineRule="exact"/>
        <w:ind w:firstLine="640"/>
        <w:rPr>
          <w:rStyle w:val="6"/>
          <w:rFonts w:ascii="黑体" w:hAnsi="黑体" w:eastAsia="黑体"/>
          <w:b w:val="0"/>
          <w:spacing w:val="-4"/>
          <w:sz w:val="32"/>
          <w:szCs w:val="32"/>
        </w:rPr>
      </w:pPr>
      <w:r>
        <w:rPr>
          <w:rStyle w:val="6"/>
          <w:rFonts w:hint="eastAsia" w:ascii="黑体" w:hAnsi="黑体" w:eastAsia="黑体"/>
          <w:b w:val="0"/>
          <w:spacing w:val="-4"/>
          <w:sz w:val="32"/>
          <w:szCs w:val="32"/>
        </w:rPr>
        <w:t>二、项目资金使用及管理情况</w:t>
      </w:r>
    </w:p>
    <w:p>
      <w:pPr>
        <w:spacing w:line="600" w:lineRule="exact"/>
        <w:ind w:firstLine="567"/>
        <w:rPr>
          <w:rStyle w:val="6"/>
          <w:rFonts w:ascii="楷体_GB2312" w:hAnsi="楷体" w:eastAsia="楷体_GB2312"/>
          <w:spacing w:val="-4"/>
          <w:sz w:val="32"/>
          <w:szCs w:val="32"/>
        </w:rPr>
      </w:pPr>
      <w:r>
        <w:rPr>
          <w:rStyle w:val="6"/>
          <w:rFonts w:hint="eastAsia" w:ascii="楷体_GB2312" w:hAnsi="楷体" w:eastAsia="楷体_GB2312"/>
          <w:spacing w:val="-4"/>
          <w:sz w:val="32"/>
          <w:szCs w:val="32"/>
        </w:rPr>
        <w:t>（一）项目资金安排落实、总投入等情况分析</w:t>
      </w:r>
    </w:p>
    <w:p>
      <w:pPr>
        <w:spacing w:line="600" w:lineRule="exact"/>
        <w:ind w:firstLine="567"/>
        <w:rPr>
          <w:rStyle w:val="6"/>
          <w:rFonts w:hint="eastAsia" w:ascii="仿宋_GB2312" w:hAnsi="仿宋" w:eastAsia="仿宋_GB2312"/>
          <w:b w:val="0"/>
          <w:spacing w:val="-4"/>
          <w:sz w:val="32"/>
          <w:szCs w:val="32"/>
        </w:rPr>
      </w:pPr>
      <w:r>
        <w:rPr>
          <w:rStyle w:val="6"/>
          <w:rFonts w:hint="eastAsia" w:ascii="仿宋_GB2312" w:hAnsi="仿宋" w:eastAsia="仿宋_GB2312"/>
          <w:b w:val="0"/>
          <w:spacing w:val="-4"/>
          <w:sz w:val="32"/>
          <w:szCs w:val="32"/>
        </w:rPr>
        <w:t>项目资金共安排落实</w:t>
      </w:r>
      <w:r>
        <w:rPr>
          <w:rStyle w:val="6"/>
          <w:rFonts w:hint="eastAsia" w:ascii="仿宋_GB2312" w:hAnsi="仿宋" w:eastAsia="仿宋_GB2312"/>
          <w:b w:val="0"/>
          <w:spacing w:val="-4"/>
          <w:sz w:val="32"/>
          <w:szCs w:val="32"/>
          <w:lang w:val="en-US" w:eastAsia="zh-CN"/>
        </w:rPr>
        <w:t>206</w:t>
      </w:r>
      <w:r>
        <w:rPr>
          <w:rStyle w:val="6"/>
          <w:rFonts w:hint="eastAsia" w:ascii="仿宋_GB2312" w:hAnsi="仿宋" w:eastAsia="仿宋_GB2312"/>
          <w:b w:val="0"/>
          <w:spacing w:val="-4"/>
          <w:sz w:val="32"/>
          <w:szCs w:val="32"/>
        </w:rPr>
        <w:t>万元，</w:t>
      </w:r>
      <w:r>
        <w:rPr>
          <w:rStyle w:val="6"/>
          <w:rFonts w:hint="eastAsia" w:ascii="仿宋_GB2312" w:hAnsi="仿宋" w:eastAsia="仿宋_GB2312"/>
          <w:b w:val="0"/>
          <w:spacing w:val="-4"/>
          <w:sz w:val="32"/>
          <w:szCs w:val="32"/>
          <w:lang w:val="en-US" w:eastAsia="zh-CN"/>
        </w:rPr>
        <w:t>206万元</w:t>
      </w:r>
      <w:bookmarkStart w:id="0" w:name="_GoBack"/>
      <w:bookmarkEnd w:id="0"/>
      <w:r>
        <w:rPr>
          <w:rStyle w:val="6"/>
          <w:rFonts w:hint="eastAsia" w:ascii="仿宋_GB2312" w:hAnsi="仿宋" w:eastAsia="仿宋_GB2312"/>
          <w:b w:val="0"/>
          <w:spacing w:val="-4"/>
          <w:sz w:val="32"/>
          <w:szCs w:val="32"/>
        </w:rPr>
        <w:t>为</w:t>
      </w:r>
      <w:r>
        <w:rPr>
          <w:rStyle w:val="6"/>
          <w:rFonts w:hint="eastAsia" w:ascii="仿宋_GB2312" w:hAnsi="仿宋" w:eastAsia="仿宋_GB2312"/>
          <w:b w:val="0"/>
          <w:spacing w:val="-4"/>
          <w:sz w:val="32"/>
          <w:szCs w:val="32"/>
          <w:lang w:val="en-US" w:eastAsia="zh-CN"/>
        </w:rPr>
        <w:t>县级</w:t>
      </w:r>
      <w:r>
        <w:rPr>
          <w:rStyle w:val="6"/>
          <w:rFonts w:hint="eastAsia" w:ascii="仿宋_GB2312" w:hAnsi="仿宋" w:eastAsia="仿宋_GB2312"/>
          <w:b w:val="0"/>
          <w:spacing w:val="-4"/>
          <w:sz w:val="32"/>
          <w:szCs w:val="32"/>
        </w:rPr>
        <w:t>资金。</w:t>
      </w:r>
    </w:p>
    <w:p>
      <w:pPr>
        <w:spacing w:line="600" w:lineRule="exact"/>
        <w:ind w:firstLine="567"/>
        <w:rPr>
          <w:rStyle w:val="6"/>
          <w:rFonts w:ascii="楷体_GB2312" w:hAnsi="楷体" w:eastAsia="楷体_GB2312"/>
          <w:spacing w:val="-4"/>
          <w:sz w:val="32"/>
          <w:szCs w:val="32"/>
        </w:rPr>
      </w:pPr>
      <w:r>
        <w:rPr>
          <w:rStyle w:val="6"/>
          <w:rFonts w:hint="eastAsia" w:ascii="楷体_GB2312" w:hAnsi="楷体" w:eastAsia="楷体_GB2312"/>
          <w:spacing w:val="-4"/>
          <w:sz w:val="32"/>
          <w:szCs w:val="32"/>
        </w:rPr>
        <w:t>（二）项目资金实际使用情况分析</w:t>
      </w:r>
    </w:p>
    <w:p>
      <w:pPr>
        <w:spacing w:line="540" w:lineRule="exact"/>
        <w:ind w:firstLine="624" w:firstLineChars="200"/>
        <w:rPr>
          <w:rStyle w:val="6"/>
          <w:rFonts w:ascii="仿宋" w:hAnsi="仿宋" w:eastAsia="仿宋"/>
          <w:b w:val="0"/>
          <w:spacing w:val="-4"/>
          <w:sz w:val="32"/>
          <w:szCs w:val="32"/>
        </w:rPr>
      </w:pPr>
      <w:r>
        <w:rPr>
          <w:rStyle w:val="6"/>
          <w:rFonts w:hint="eastAsia" w:ascii="仿宋" w:hAnsi="仿宋" w:eastAsia="仿宋"/>
          <w:b w:val="0"/>
          <w:spacing w:val="-4"/>
          <w:sz w:val="32"/>
          <w:szCs w:val="32"/>
        </w:rPr>
        <w:t>项目资金实际支出</w:t>
      </w:r>
      <w:r>
        <w:rPr>
          <w:rStyle w:val="6"/>
          <w:rFonts w:hint="eastAsia" w:ascii="仿宋_GB2312" w:hAnsi="仿宋" w:eastAsia="仿宋_GB2312"/>
          <w:b w:val="0"/>
          <w:spacing w:val="-4"/>
          <w:sz w:val="32"/>
          <w:szCs w:val="32"/>
          <w:lang w:val="en-US" w:eastAsia="zh-CN"/>
        </w:rPr>
        <w:t>206</w:t>
      </w:r>
      <w:r>
        <w:rPr>
          <w:rStyle w:val="6"/>
          <w:rFonts w:hint="eastAsia" w:ascii="仿宋" w:hAnsi="仿宋" w:eastAsia="仿宋"/>
          <w:b w:val="0"/>
          <w:spacing w:val="-4"/>
          <w:sz w:val="32"/>
          <w:szCs w:val="32"/>
        </w:rPr>
        <w:t>万元，</w:t>
      </w:r>
      <w:r>
        <w:rPr>
          <w:rStyle w:val="6"/>
          <w:rFonts w:hint="eastAsia" w:ascii="仿宋" w:hAnsi="仿宋" w:eastAsia="仿宋"/>
          <w:b w:val="0"/>
          <w:spacing w:val="-4"/>
          <w:sz w:val="32"/>
          <w:szCs w:val="32"/>
          <w:lang w:val="en-US" w:eastAsia="zh-CN"/>
        </w:rPr>
        <w:t>县级</w:t>
      </w:r>
      <w:r>
        <w:rPr>
          <w:rStyle w:val="6"/>
          <w:rFonts w:hint="eastAsia" w:ascii="仿宋" w:hAnsi="仿宋" w:eastAsia="仿宋"/>
          <w:b w:val="0"/>
          <w:spacing w:val="-4"/>
          <w:sz w:val="32"/>
          <w:szCs w:val="32"/>
        </w:rPr>
        <w:t>资金</w:t>
      </w:r>
      <w:r>
        <w:rPr>
          <w:rStyle w:val="6"/>
          <w:rFonts w:hint="eastAsia" w:ascii="仿宋_GB2312" w:hAnsi="仿宋" w:eastAsia="仿宋_GB2312"/>
          <w:b w:val="0"/>
          <w:spacing w:val="-4"/>
          <w:sz w:val="32"/>
          <w:szCs w:val="32"/>
          <w:lang w:val="en-US" w:eastAsia="zh-CN"/>
        </w:rPr>
        <w:t>206</w:t>
      </w:r>
      <w:r>
        <w:rPr>
          <w:rStyle w:val="6"/>
          <w:rFonts w:hint="eastAsia" w:ascii="仿宋" w:hAnsi="仿宋" w:eastAsia="仿宋"/>
          <w:b w:val="0"/>
          <w:spacing w:val="-4"/>
          <w:sz w:val="32"/>
          <w:szCs w:val="32"/>
        </w:rPr>
        <w:t>万元</w:t>
      </w:r>
      <w:r>
        <w:rPr>
          <w:rStyle w:val="6"/>
          <w:rFonts w:hint="eastAsia" w:ascii="仿宋" w:hAnsi="仿宋" w:eastAsia="仿宋"/>
          <w:b w:val="0"/>
          <w:spacing w:val="-4"/>
          <w:sz w:val="32"/>
          <w:szCs w:val="32"/>
          <w:lang w:val="en-US" w:eastAsia="zh-CN"/>
        </w:rPr>
        <w:t>全部</w:t>
      </w:r>
      <w:r>
        <w:rPr>
          <w:rStyle w:val="6"/>
          <w:rFonts w:hint="eastAsia" w:ascii="仿宋" w:hAnsi="仿宋" w:eastAsia="仿宋"/>
          <w:b w:val="0"/>
          <w:spacing w:val="-4"/>
          <w:sz w:val="32"/>
          <w:szCs w:val="32"/>
        </w:rPr>
        <w:t>执行。</w:t>
      </w:r>
    </w:p>
    <w:p>
      <w:pPr>
        <w:spacing w:line="600" w:lineRule="exact"/>
        <w:ind w:firstLine="567"/>
        <w:rPr>
          <w:rStyle w:val="6"/>
          <w:rFonts w:ascii="楷体_GB2312" w:hAnsi="楷体" w:eastAsia="楷体_GB2312"/>
          <w:spacing w:val="-4"/>
          <w:sz w:val="32"/>
          <w:szCs w:val="32"/>
        </w:rPr>
      </w:pPr>
      <w:r>
        <w:rPr>
          <w:rStyle w:val="6"/>
          <w:rFonts w:hint="eastAsia" w:ascii="楷体_GB2312" w:hAnsi="楷体" w:eastAsia="楷体_GB2312"/>
          <w:spacing w:val="-4"/>
          <w:sz w:val="32"/>
          <w:szCs w:val="32"/>
        </w:rPr>
        <w:t>（三）项目资金管理情况分析</w:t>
      </w:r>
    </w:p>
    <w:p>
      <w:pPr>
        <w:spacing w:line="600" w:lineRule="exact"/>
        <w:ind w:firstLine="567"/>
        <w:rPr>
          <w:rStyle w:val="6"/>
          <w:rFonts w:hint="default" w:ascii="仿宋_GB2312" w:hAnsi="仿宋" w:eastAsia="仿宋_GB2312"/>
          <w:b w:val="0"/>
          <w:spacing w:val="-4"/>
          <w:sz w:val="32"/>
          <w:szCs w:val="32"/>
          <w:lang w:val="en-US" w:eastAsia="zh-CN"/>
        </w:rPr>
      </w:pPr>
      <w:r>
        <w:rPr>
          <w:rStyle w:val="6"/>
          <w:rFonts w:hint="eastAsia" w:ascii="仿宋_GB2312" w:hAnsi="仿宋" w:eastAsia="仿宋_GB2312"/>
          <w:b w:val="0"/>
          <w:spacing w:val="-4"/>
          <w:sz w:val="32"/>
          <w:szCs w:val="32"/>
        </w:rPr>
        <w:t>中等职业学校教学设施经费部分资金用于上解，改善中等职业学校实验设备更新、办学条件、师资培训等。</w:t>
      </w:r>
      <w:r>
        <w:rPr>
          <w:rStyle w:val="6"/>
          <w:rFonts w:hint="eastAsia" w:ascii="仿宋_GB2312" w:hAnsi="仿宋" w:eastAsia="仿宋_GB2312"/>
          <w:b w:val="0"/>
          <w:spacing w:val="-4"/>
          <w:sz w:val="32"/>
          <w:szCs w:val="32"/>
          <w:lang w:val="en-US" w:eastAsia="zh-CN"/>
        </w:rPr>
        <w:t>结合实际，严格管理资金使用情况。</w:t>
      </w:r>
    </w:p>
    <w:p>
      <w:pPr>
        <w:spacing w:line="600" w:lineRule="exact"/>
        <w:ind w:firstLine="640"/>
        <w:rPr>
          <w:rStyle w:val="6"/>
          <w:rFonts w:ascii="黑体" w:hAnsi="黑体" w:eastAsia="黑体"/>
          <w:b w:val="0"/>
          <w:spacing w:val="-4"/>
          <w:sz w:val="32"/>
          <w:szCs w:val="32"/>
        </w:rPr>
      </w:pPr>
      <w:r>
        <w:rPr>
          <w:rStyle w:val="6"/>
          <w:rFonts w:hint="eastAsia" w:ascii="黑体" w:hAnsi="黑体" w:eastAsia="黑体"/>
          <w:b w:val="0"/>
          <w:spacing w:val="-4"/>
          <w:sz w:val="32"/>
          <w:szCs w:val="32"/>
        </w:rPr>
        <w:t>三、项目组织实施情况</w:t>
      </w:r>
    </w:p>
    <w:p>
      <w:pPr>
        <w:spacing w:line="600" w:lineRule="exact"/>
        <w:ind w:firstLine="567"/>
        <w:rPr>
          <w:rStyle w:val="6"/>
          <w:rFonts w:ascii="楷体_GB2312" w:hAnsi="楷体" w:eastAsia="楷体_GB2312"/>
          <w:spacing w:val="-4"/>
          <w:sz w:val="32"/>
          <w:szCs w:val="32"/>
        </w:rPr>
      </w:pPr>
      <w:r>
        <w:rPr>
          <w:rStyle w:val="6"/>
          <w:rFonts w:hint="eastAsia" w:ascii="楷体_GB2312" w:hAnsi="楷体" w:eastAsia="楷体_GB2312"/>
          <w:spacing w:val="-4"/>
          <w:sz w:val="32"/>
          <w:szCs w:val="32"/>
        </w:rPr>
        <w:t>（一）项目组织情况分析</w:t>
      </w:r>
    </w:p>
    <w:p>
      <w:pPr>
        <w:spacing w:line="600" w:lineRule="exact"/>
        <w:ind w:firstLine="567"/>
        <w:rPr>
          <w:rStyle w:val="6"/>
          <w:rFonts w:hint="default" w:ascii="仿宋_GB2312" w:hAnsi="仿宋" w:eastAsia="仿宋_GB2312"/>
          <w:b w:val="0"/>
          <w:spacing w:val="-4"/>
          <w:sz w:val="32"/>
          <w:szCs w:val="32"/>
          <w:lang w:val="en-US" w:eastAsia="zh-CN"/>
        </w:rPr>
      </w:pPr>
      <w:r>
        <w:rPr>
          <w:rStyle w:val="6"/>
          <w:rFonts w:hint="eastAsia" w:ascii="仿宋_GB2312" w:hAnsi="仿宋" w:eastAsia="仿宋_GB2312"/>
          <w:b w:val="0"/>
          <w:spacing w:val="-4"/>
          <w:sz w:val="32"/>
          <w:szCs w:val="32"/>
        </w:rPr>
        <w:t>中等职业学校教学设施经费部分资金用于上解，改善中等职业学校实验设备更新、办学条件、师资培训等</w:t>
      </w:r>
      <w:r>
        <w:rPr>
          <w:rStyle w:val="6"/>
          <w:rFonts w:hint="eastAsia" w:ascii="仿宋_GB2312" w:hAnsi="仿宋" w:eastAsia="仿宋_GB2312"/>
          <w:b w:val="0"/>
          <w:spacing w:val="-4"/>
          <w:sz w:val="32"/>
          <w:szCs w:val="32"/>
          <w:lang w:eastAsia="zh-CN"/>
        </w:rPr>
        <w:t>。</w:t>
      </w:r>
      <w:r>
        <w:rPr>
          <w:rStyle w:val="6"/>
          <w:rFonts w:hint="eastAsia" w:ascii="仿宋_GB2312" w:hAnsi="仿宋" w:eastAsia="仿宋_GB2312"/>
          <w:b w:val="0"/>
          <w:spacing w:val="-4"/>
          <w:sz w:val="32"/>
          <w:szCs w:val="32"/>
          <w:lang w:val="en-US" w:eastAsia="zh-CN"/>
        </w:rPr>
        <w:t>结合实际，严格管理资金使用情况。</w:t>
      </w:r>
    </w:p>
    <w:p>
      <w:pPr>
        <w:spacing w:line="600" w:lineRule="exact"/>
        <w:ind w:firstLine="567"/>
        <w:rPr>
          <w:rStyle w:val="6"/>
          <w:rFonts w:ascii="楷体_GB2312" w:hAnsi="楷体" w:eastAsia="楷体_GB2312"/>
          <w:spacing w:val="-4"/>
          <w:sz w:val="32"/>
          <w:szCs w:val="32"/>
        </w:rPr>
      </w:pPr>
      <w:r>
        <w:rPr>
          <w:rStyle w:val="6"/>
          <w:rFonts w:hint="eastAsia" w:ascii="楷体_GB2312" w:hAnsi="楷体" w:eastAsia="楷体_GB2312"/>
          <w:spacing w:val="-4"/>
          <w:sz w:val="32"/>
          <w:szCs w:val="32"/>
        </w:rPr>
        <w:t>（二）项目管理情况分析</w:t>
      </w:r>
    </w:p>
    <w:p>
      <w:pPr>
        <w:spacing w:line="600" w:lineRule="exact"/>
        <w:ind w:firstLine="567"/>
        <w:rPr>
          <w:rStyle w:val="6"/>
          <w:rFonts w:hint="default" w:ascii="仿宋_GB2312" w:hAnsi="仿宋" w:eastAsia="仿宋_GB2312"/>
          <w:b w:val="0"/>
          <w:spacing w:val="-4"/>
          <w:sz w:val="32"/>
          <w:szCs w:val="32"/>
          <w:lang w:val="en-US" w:eastAsia="zh-CN"/>
        </w:rPr>
      </w:pPr>
      <w:r>
        <w:rPr>
          <w:rStyle w:val="6"/>
          <w:rFonts w:hint="eastAsia" w:ascii="仿宋_GB2312" w:hAnsi="仿宋" w:eastAsia="仿宋_GB2312"/>
          <w:b w:val="0"/>
          <w:spacing w:val="-4"/>
          <w:sz w:val="32"/>
          <w:szCs w:val="32"/>
        </w:rPr>
        <w:t>中等职业学校教学设施经费部分资金用于上解，改善中等职业学校实验设备更新、办学条件、师资培训等。保障2018年访惠聚工作正常开展</w:t>
      </w:r>
      <w:r>
        <w:rPr>
          <w:rStyle w:val="6"/>
          <w:rFonts w:hint="eastAsia" w:ascii="仿宋_GB2312" w:hAnsi="仿宋" w:eastAsia="仿宋_GB2312"/>
          <w:b w:val="0"/>
          <w:spacing w:val="-4"/>
          <w:sz w:val="32"/>
          <w:szCs w:val="32"/>
          <w:lang w:eastAsia="zh-CN"/>
        </w:rPr>
        <w:t>，</w:t>
      </w:r>
      <w:r>
        <w:rPr>
          <w:rStyle w:val="6"/>
          <w:rFonts w:hint="eastAsia" w:ascii="仿宋_GB2312" w:hAnsi="仿宋" w:eastAsia="仿宋_GB2312"/>
          <w:b w:val="0"/>
          <w:spacing w:val="-4"/>
          <w:sz w:val="32"/>
          <w:szCs w:val="32"/>
          <w:lang w:val="en-US" w:eastAsia="zh-CN"/>
        </w:rPr>
        <w:t>结合实际，严格管理资金使用情况。</w:t>
      </w:r>
    </w:p>
    <w:p>
      <w:pPr>
        <w:spacing w:line="600" w:lineRule="exact"/>
        <w:ind w:firstLine="640"/>
        <w:rPr>
          <w:rStyle w:val="6"/>
          <w:rFonts w:ascii="黑体" w:hAnsi="黑体" w:eastAsia="黑体"/>
          <w:b w:val="0"/>
          <w:spacing w:val="-4"/>
          <w:sz w:val="32"/>
          <w:szCs w:val="32"/>
        </w:rPr>
      </w:pPr>
      <w:r>
        <w:rPr>
          <w:rStyle w:val="6"/>
          <w:rFonts w:hint="eastAsia" w:ascii="黑体" w:hAnsi="黑体" w:eastAsia="黑体"/>
          <w:b w:val="0"/>
          <w:spacing w:val="-4"/>
          <w:sz w:val="32"/>
          <w:szCs w:val="32"/>
        </w:rPr>
        <w:t xml:space="preserve">四、项目绩效情况 </w:t>
      </w:r>
    </w:p>
    <w:p>
      <w:pPr>
        <w:spacing w:line="600" w:lineRule="exact"/>
        <w:ind w:firstLine="567" w:firstLineChars="181"/>
        <w:rPr>
          <w:rFonts w:ascii="楷体_GB2312" w:hAnsi="楷体" w:eastAsia="楷体_GB2312"/>
          <w:b/>
          <w:spacing w:val="-4"/>
          <w:sz w:val="32"/>
          <w:szCs w:val="32"/>
        </w:rPr>
      </w:pPr>
      <w:r>
        <w:rPr>
          <w:rFonts w:hint="eastAsia" w:ascii="楷体_GB2312" w:hAnsi="楷体" w:eastAsia="楷体_GB2312"/>
          <w:b/>
          <w:spacing w:val="-4"/>
          <w:sz w:val="32"/>
          <w:szCs w:val="32"/>
        </w:rPr>
        <w:t>（一）项目绩效目标完成情况分析</w:t>
      </w:r>
    </w:p>
    <w:p>
      <w:pPr>
        <w:spacing w:line="540" w:lineRule="exact"/>
        <w:ind w:firstLine="564" w:firstLineChars="181"/>
        <w:rPr>
          <w:rStyle w:val="6"/>
          <w:rFonts w:hint="eastAsia" w:ascii="仿宋" w:hAnsi="仿宋" w:eastAsia="仿宋"/>
          <w:b w:val="0"/>
          <w:spacing w:val="-4"/>
          <w:sz w:val="32"/>
          <w:szCs w:val="32"/>
        </w:rPr>
      </w:pPr>
      <w:r>
        <w:rPr>
          <w:rStyle w:val="6"/>
          <w:rFonts w:hint="eastAsia" w:ascii="仿宋_GB2312" w:hAnsi="仿宋" w:eastAsia="仿宋_GB2312"/>
          <w:b w:val="0"/>
          <w:spacing w:val="-4"/>
          <w:sz w:val="32"/>
          <w:szCs w:val="32"/>
        </w:rPr>
        <w:t>中等职业学校教学设施经费部分资金用于上解，改善中等职业学校实验设备更新、办学条件、师资培训等。</w:t>
      </w:r>
      <w:r>
        <w:rPr>
          <w:rStyle w:val="6"/>
          <w:rFonts w:hint="eastAsia" w:ascii="仿宋" w:hAnsi="仿宋" w:eastAsia="仿宋"/>
          <w:b w:val="0"/>
          <w:spacing w:val="-4"/>
          <w:sz w:val="32"/>
          <w:szCs w:val="32"/>
        </w:rPr>
        <w:t>所拨款执行数为</w:t>
      </w:r>
      <w:r>
        <w:rPr>
          <w:rStyle w:val="6"/>
          <w:rFonts w:hint="eastAsia" w:ascii="仿宋_GB2312" w:hAnsi="仿宋" w:eastAsia="仿宋_GB2312"/>
          <w:b w:val="0"/>
          <w:spacing w:val="-4"/>
          <w:sz w:val="32"/>
          <w:szCs w:val="32"/>
          <w:lang w:val="en-US" w:eastAsia="zh-CN"/>
        </w:rPr>
        <w:t>206</w:t>
      </w:r>
      <w:r>
        <w:rPr>
          <w:rStyle w:val="6"/>
          <w:rFonts w:hint="eastAsia" w:ascii="仿宋" w:hAnsi="仿宋" w:eastAsia="仿宋"/>
          <w:b w:val="0"/>
          <w:spacing w:val="-4"/>
          <w:sz w:val="32"/>
          <w:szCs w:val="32"/>
        </w:rPr>
        <w:t>万元，执行率</w:t>
      </w:r>
      <w:r>
        <w:rPr>
          <w:rStyle w:val="6"/>
          <w:rFonts w:hint="eastAsia" w:ascii="仿宋" w:hAnsi="仿宋" w:eastAsia="仿宋"/>
          <w:b w:val="0"/>
          <w:spacing w:val="-4"/>
          <w:sz w:val="32"/>
          <w:szCs w:val="32"/>
          <w:lang w:val="en-US" w:eastAsia="zh-CN"/>
        </w:rPr>
        <w:t>100</w:t>
      </w:r>
      <w:r>
        <w:rPr>
          <w:rStyle w:val="6"/>
          <w:rFonts w:hint="eastAsia" w:ascii="仿宋" w:hAnsi="仿宋" w:eastAsia="仿宋"/>
          <w:b w:val="0"/>
          <w:spacing w:val="-4"/>
          <w:sz w:val="32"/>
          <w:szCs w:val="32"/>
        </w:rPr>
        <w:t>%。</w:t>
      </w:r>
    </w:p>
    <w:p>
      <w:pPr>
        <w:spacing w:line="600" w:lineRule="exact"/>
        <w:ind w:firstLine="567" w:firstLineChars="181"/>
        <w:rPr>
          <w:rFonts w:ascii="楷体_GB2312" w:hAnsi="楷体" w:eastAsia="楷体_GB2312"/>
          <w:b/>
          <w:spacing w:val="-4"/>
          <w:sz w:val="32"/>
          <w:szCs w:val="32"/>
        </w:rPr>
      </w:pPr>
      <w:r>
        <w:rPr>
          <w:rFonts w:hint="eastAsia" w:ascii="楷体_GB2312" w:hAnsi="楷体" w:eastAsia="楷体_GB2312"/>
          <w:b/>
          <w:spacing w:val="-4"/>
          <w:sz w:val="32"/>
          <w:szCs w:val="32"/>
        </w:rPr>
        <w:t>（二）项目绩效目标未完成原因分析</w:t>
      </w:r>
    </w:p>
    <w:p>
      <w:pPr>
        <w:spacing w:line="600" w:lineRule="exact"/>
        <w:ind w:firstLine="640"/>
        <w:rPr>
          <w:rStyle w:val="6"/>
          <w:rFonts w:ascii="黑体" w:hAnsi="黑体" w:eastAsia="黑体"/>
          <w:b w:val="0"/>
          <w:spacing w:val="-4"/>
          <w:sz w:val="32"/>
          <w:szCs w:val="32"/>
        </w:rPr>
      </w:pPr>
      <w:r>
        <w:rPr>
          <w:rStyle w:val="6"/>
          <w:rFonts w:hint="eastAsia" w:ascii="黑体" w:hAnsi="黑体" w:eastAsia="黑体"/>
          <w:b w:val="0"/>
          <w:spacing w:val="-4"/>
          <w:sz w:val="32"/>
          <w:szCs w:val="32"/>
        </w:rPr>
        <w:t>五、其他需要说明的问题</w:t>
      </w:r>
    </w:p>
    <w:p>
      <w:pPr>
        <w:spacing w:line="600" w:lineRule="exact"/>
        <w:ind w:firstLine="567" w:firstLineChars="181"/>
        <w:rPr>
          <w:rFonts w:ascii="楷体_GB2312" w:hAnsi="楷体" w:eastAsia="楷体_GB2312"/>
          <w:b/>
          <w:spacing w:val="-4"/>
          <w:sz w:val="32"/>
          <w:szCs w:val="32"/>
        </w:rPr>
      </w:pPr>
      <w:r>
        <w:rPr>
          <w:rFonts w:hint="eastAsia" w:ascii="楷体_GB2312" w:hAnsi="楷体" w:eastAsia="楷体_GB2312"/>
          <w:b/>
          <w:spacing w:val="-4"/>
          <w:sz w:val="32"/>
          <w:szCs w:val="32"/>
        </w:rPr>
        <w:t>（一）后续工作计划</w:t>
      </w:r>
    </w:p>
    <w:p>
      <w:pPr>
        <w:spacing w:line="540" w:lineRule="exact"/>
        <w:ind w:firstLine="564" w:firstLineChars="181"/>
        <w:rPr>
          <w:rStyle w:val="6"/>
          <w:rFonts w:hint="eastAsia" w:ascii="仿宋" w:hAnsi="仿宋" w:eastAsia="仿宋"/>
          <w:b w:val="0"/>
          <w:spacing w:val="-4"/>
          <w:sz w:val="32"/>
          <w:szCs w:val="32"/>
        </w:rPr>
      </w:pPr>
      <w:r>
        <w:rPr>
          <w:rStyle w:val="6"/>
          <w:rFonts w:hint="eastAsia" w:ascii="仿宋" w:hAnsi="仿宋" w:eastAsia="仿宋"/>
          <w:b w:val="0"/>
          <w:spacing w:val="-4"/>
          <w:sz w:val="32"/>
          <w:szCs w:val="32"/>
        </w:rPr>
        <w:t>后续工作中，进一步加强资金的监管与使用，严格执行</w:t>
      </w:r>
      <w:r>
        <w:rPr>
          <w:rStyle w:val="6"/>
          <w:rFonts w:hint="eastAsia" w:ascii="仿宋" w:hAnsi="仿宋" w:eastAsia="仿宋"/>
          <w:b w:val="0"/>
          <w:spacing w:val="-4"/>
          <w:sz w:val="32"/>
          <w:szCs w:val="32"/>
          <w:lang w:val="en-US" w:eastAsia="zh-CN"/>
        </w:rPr>
        <w:t>文件标准</w:t>
      </w:r>
      <w:r>
        <w:rPr>
          <w:rStyle w:val="6"/>
          <w:rFonts w:hint="eastAsia" w:ascii="仿宋" w:hAnsi="仿宋" w:eastAsia="仿宋"/>
          <w:b w:val="0"/>
          <w:spacing w:val="-4"/>
          <w:sz w:val="32"/>
          <w:szCs w:val="32"/>
        </w:rPr>
        <w:t>，确保资金落实发挥实效。</w:t>
      </w:r>
    </w:p>
    <w:p>
      <w:pPr>
        <w:spacing w:line="600" w:lineRule="exact"/>
        <w:ind w:firstLine="567" w:firstLineChars="181"/>
        <w:rPr>
          <w:rFonts w:ascii="楷体_GB2312" w:hAnsi="楷体" w:eastAsia="楷体_GB2312"/>
          <w:b/>
          <w:spacing w:val="-4"/>
          <w:sz w:val="32"/>
          <w:szCs w:val="32"/>
        </w:rPr>
      </w:pPr>
      <w:r>
        <w:rPr>
          <w:rFonts w:hint="eastAsia" w:ascii="楷体_GB2312" w:hAnsi="楷体" w:eastAsia="楷体_GB2312"/>
          <w:b/>
          <w:spacing w:val="-4"/>
          <w:sz w:val="32"/>
          <w:szCs w:val="32"/>
        </w:rPr>
        <w:t>（二）主要经验及做法、存在问题和建议</w:t>
      </w:r>
    </w:p>
    <w:p>
      <w:pPr>
        <w:spacing w:line="540" w:lineRule="exact"/>
        <w:ind w:firstLine="564" w:firstLineChars="181"/>
        <w:rPr>
          <w:rFonts w:ascii="楷体" w:hAnsi="楷体" w:eastAsia="楷体"/>
          <w:b/>
          <w:spacing w:val="-4"/>
          <w:sz w:val="32"/>
          <w:szCs w:val="32"/>
        </w:rPr>
      </w:pPr>
      <w:r>
        <w:rPr>
          <w:rStyle w:val="6"/>
          <w:rFonts w:hint="eastAsia" w:ascii="仿宋" w:hAnsi="仿宋" w:eastAsia="仿宋"/>
          <w:b w:val="0"/>
          <w:spacing w:val="-4"/>
          <w:sz w:val="32"/>
          <w:szCs w:val="32"/>
          <w:lang w:val="en-US" w:eastAsia="zh-CN"/>
        </w:rPr>
        <w:t>资金使用过程中，</w:t>
      </w:r>
      <w:r>
        <w:rPr>
          <w:rStyle w:val="6"/>
          <w:rFonts w:hint="eastAsia" w:ascii="仿宋" w:hAnsi="仿宋" w:eastAsia="仿宋"/>
          <w:b w:val="0"/>
          <w:spacing w:val="-4"/>
          <w:sz w:val="32"/>
          <w:szCs w:val="32"/>
        </w:rPr>
        <w:t>进一步加强资金的监管与使用，严格执行</w:t>
      </w:r>
      <w:r>
        <w:rPr>
          <w:rStyle w:val="6"/>
          <w:rFonts w:hint="eastAsia" w:ascii="仿宋" w:hAnsi="仿宋" w:eastAsia="仿宋"/>
          <w:b w:val="0"/>
          <w:spacing w:val="-4"/>
          <w:sz w:val="32"/>
          <w:szCs w:val="32"/>
          <w:lang w:val="en-US" w:eastAsia="zh-CN"/>
        </w:rPr>
        <w:t>文件标准</w:t>
      </w:r>
      <w:r>
        <w:rPr>
          <w:rStyle w:val="6"/>
          <w:rFonts w:hint="eastAsia" w:ascii="仿宋" w:hAnsi="仿宋" w:eastAsia="仿宋"/>
          <w:b w:val="0"/>
          <w:spacing w:val="-4"/>
          <w:sz w:val="32"/>
          <w:szCs w:val="32"/>
        </w:rPr>
        <w:t>，确保资金落实发挥实效。</w:t>
      </w:r>
    </w:p>
    <w:p>
      <w:pPr>
        <w:spacing w:line="600" w:lineRule="exact"/>
        <w:ind w:firstLine="640"/>
        <w:rPr>
          <w:rStyle w:val="6"/>
          <w:rFonts w:ascii="黑体" w:hAnsi="黑体" w:eastAsia="黑体"/>
          <w:b w:val="0"/>
          <w:spacing w:val="-4"/>
          <w:sz w:val="32"/>
          <w:szCs w:val="32"/>
        </w:rPr>
      </w:pPr>
      <w:r>
        <w:rPr>
          <w:rStyle w:val="6"/>
          <w:rFonts w:hint="eastAsia" w:ascii="黑体" w:hAnsi="黑体" w:eastAsia="黑体"/>
          <w:b w:val="0"/>
          <w:spacing w:val="-4"/>
          <w:sz w:val="32"/>
          <w:szCs w:val="32"/>
        </w:rPr>
        <w:t>六、项目评价工作情况</w:t>
      </w:r>
    </w:p>
    <w:p>
      <w:pPr>
        <w:ind w:firstLine="624" w:firstLineChars="200"/>
        <w:rPr>
          <w:rFonts w:hint="eastAsia" w:ascii="仿宋_GB2312" w:eastAsia="仿宋_GB2312"/>
          <w:spacing w:val="-4"/>
          <w:sz w:val="32"/>
          <w:szCs w:val="32"/>
        </w:rPr>
      </w:pPr>
      <w:r>
        <w:rPr>
          <w:rFonts w:hint="eastAsia" w:ascii="仿宋_GB2312" w:eastAsia="仿宋_GB2312"/>
          <w:spacing w:val="-4"/>
          <w:sz w:val="32"/>
          <w:szCs w:val="32"/>
        </w:rPr>
        <w:t>项目基础资料的收集、来源等作证材料据实反映。</w:t>
      </w:r>
    </w:p>
    <w:p>
      <w:pPr>
        <w:spacing w:line="600" w:lineRule="exact"/>
        <w:ind w:firstLine="640"/>
        <w:rPr>
          <w:rStyle w:val="6"/>
          <w:rFonts w:ascii="黑体" w:hAnsi="黑体" w:eastAsia="黑体"/>
          <w:b w:val="0"/>
          <w:spacing w:val="-4"/>
          <w:sz w:val="32"/>
          <w:szCs w:val="32"/>
        </w:rPr>
      </w:pPr>
      <w:r>
        <w:rPr>
          <w:rStyle w:val="6"/>
          <w:rFonts w:hint="eastAsia" w:ascii="黑体" w:hAnsi="黑体" w:eastAsia="黑体"/>
          <w:b w:val="0"/>
          <w:spacing w:val="-4"/>
          <w:sz w:val="32"/>
          <w:szCs w:val="32"/>
        </w:rPr>
        <w:t>七、附表</w:t>
      </w:r>
    </w:p>
    <w:p>
      <w:pPr>
        <w:spacing w:line="600" w:lineRule="exact"/>
        <w:ind w:firstLine="567"/>
        <w:rPr>
          <w:rStyle w:val="6"/>
          <w:rFonts w:ascii="仿宋_GB2312" w:hAnsi="仿宋" w:eastAsia="仿宋_GB2312"/>
          <w:b w:val="0"/>
          <w:spacing w:val="-4"/>
          <w:sz w:val="32"/>
          <w:szCs w:val="32"/>
        </w:rPr>
      </w:pPr>
      <w:r>
        <w:rPr>
          <w:rStyle w:val="6"/>
          <w:rFonts w:hint="eastAsia" w:ascii="仿宋_GB2312" w:hAnsi="仿宋" w:eastAsia="仿宋_GB2312"/>
          <w:b w:val="0"/>
          <w:spacing w:val="-4"/>
          <w:sz w:val="32"/>
          <w:szCs w:val="32"/>
        </w:rPr>
        <w:t>《自治区项目支出绩效自评表》</w:t>
      </w:r>
    </w:p>
    <w:p>
      <w:pPr>
        <w:spacing w:line="540" w:lineRule="exact"/>
        <w:ind w:firstLine="567"/>
        <w:rPr>
          <w:rStyle w:val="6"/>
          <w:rFonts w:ascii="仿宋" w:hAnsi="仿宋" w:eastAsia="仿宋"/>
          <w:b w:val="0"/>
          <w:spacing w:val="-4"/>
          <w:sz w:val="32"/>
          <w:szCs w:val="32"/>
        </w:rPr>
      </w:pPr>
    </w:p>
    <w:p>
      <w:pPr>
        <w:spacing w:line="540" w:lineRule="exact"/>
        <w:ind w:firstLine="567"/>
        <w:rPr>
          <w:rStyle w:val="6"/>
          <w:rFonts w:ascii="仿宋" w:hAnsi="仿宋" w:eastAsia="仿宋"/>
          <w:b w:val="0"/>
          <w:spacing w:val="-4"/>
          <w:sz w:val="32"/>
          <w:szCs w:val="32"/>
        </w:rPr>
      </w:pPr>
    </w:p>
    <w:p>
      <w:pPr>
        <w:spacing w:line="540" w:lineRule="exact"/>
        <w:ind w:firstLine="567"/>
        <w:rPr>
          <w:rStyle w:val="6"/>
          <w:rFonts w:ascii="仿宋" w:hAnsi="仿宋" w:eastAsia="仿宋"/>
          <w:b w:val="0"/>
          <w:spacing w:val="-4"/>
          <w:sz w:val="32"/>
          <w:szCs w:val="32"/>
        </w:rPr>
      </w:pPr>
    </w:p>
    <w:p>
      <w:pPr>
        <w:spacing w:line="540" w:lineRule="exact"/>
        <w:rPr>
          <w:rStyle w:val="6"/>
          <w:rFonts w:ascii="仿宋" w:hAnsi="仿宋" w:eastAsia="仿宋"/>
          <w:b w:val="0"/>
          <w:spacing w:val="-4"/>
          <w:sz w:val="32"/>
          <w:szCs w:val="32"/>
        </w:rPr>
      </w:pPr>
    </w:p>
    <w:p>
      <w:pPr>
        <w:spacing w:line="540" w:lineRule="exact"/>
        <w:rPr>
          <w:rStyle w:val="6"/>
          <w:rFonts w:ascii="仿宋" w:hAnsi="仿宋" w:eastAsia="仿宋"/>
          <w:b w:val="0"/>
          <w:spacing w:val="-4"/>
          <w:sz w:val="32"/>
          <w:szCs w:val="32"/>
        </w:rPr>
      </w:pPr>
    </w:p>
    <w:p>
      <w:pPr>
        <w:spacing w:line="540" w:lineRule="exact"/>
        <w:ind w:firstLine="567"/>
        <w:rPr>
          <w:rStyle w:val="6"/>
          <w:rFonts w:ascii="仿宋" w:hAnsi="仿宋" w:eastAsia="仿宋"/>
          <w:b w:val="0"/>
          <w:spacing w:val="-4"/>
          <w:sz w:val="32"/>
          <w:szCs w:val="32"/>
        </w:rPr>
      </w:pPr>
    </w:p>
    <w:p>
      <w:pPr>
        <w:spacing w:line="540" w:lineRule="exact"/>
        <w:ind w:firstLine="567"/>
        <w:rPr>
          <w:rStyle w:val="6"/>
          <w:rFonts w:ascii="仿宋" w:hAnsi="仿宋" w:eastAsia="仿宋"/>
          <w:b w:val="0"/>
          <w:spacing w:val="-4"/>
          <w:sz w:val="32"/>
          <w:szCs w:val="32"/>
        </w:rPr>
      </w:pPr>
    </w:p>
    <w:p>
      <w:pPr>
        <w:spacing w:line="540" w:lineRule="exact"/>
        <w:ind w:firstLine="567"/>
        <w:rPr>
          <w:rStyle w:val="6"/>
          <w:rFonts w:ascii="仿宋" w:hAnsi="仿宋" w:eastAsia="仿宋"/>
          <w:b w:val="0"/>
          <w:spacing w:val="-4"/>
          <w:sz w:val="32"/>
          <w:szCs w:val="32"/>
        </w:rPr>
      </w:pPr>
    </w:p>
    <w:p>
      <w:pPr>
        <w:spacing w:line="540" w:lineRule="exact"/>
        <w:rPr>
          <w:rStyle w:val="6"/>
          <w:rFonts w:ascii="仿宋" w:hAnsi="仿宋" w:eastAsia="仿宋"/>
          <w:b w:val="0"/>
          <w:spacing w:val="-4"/>
          <w:sz w:val="32"/>
          <w:szCs w:val="32"/>
        </w:rPr>
      </w:pPr>
      <w:r>
        <w:rPr>
          <w:rStyle w:val="6"/>
          <w:rFonts w:hint="eastAsia" w:ascii="仿宋" w:hAnsi="仿宋" w:eastAsia="仿宋"/>
          <w:b w:val="0"/>
          <w:spacing w:val="-4"/>
          <w:sz w:val="32"/>
          <w:szCs w:val="32"/>
        </w:rPr>
        <w:t>附表：</w:t>
      </w:r>
    </w:p>
    <w:tbl>
      <w:tblPr>
        <w:tblStyle w:val="4"/>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rPr>
              <w:t>自治区项目支出绩效自评表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kern w:val="0"/>
                <w:sz w:val="24"/>
              </w:rPr>
              <w:t xml:space="preserve">          </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rPr>
              <w:t>　</w:t>
            </w:r>
          </w:p>
        </w:tc>
        <w:tc>
          <w:tcPr>
            <w:tcW w:w="3840" w:type="dxa"/>
            <w:gridSpan w:val="2"/>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spacing w:line="540" w:lineRule="exact"/>
        <w:ind w:firstLine="567"/>
        <w:rPr>
          <w:rStyle w:val="6"/>
          <w:rFonts w:ascii="仿宋" w:hAnsi="仿宋" w:eastAsia="仿宋"/>
          <w:b w:val="0"/>
          <w:spacing w:val="-4"/>
          <w:sz w:val="32"/>
          <w:szCs w:val="32"/>
        </w:rPr>
      </w:pPr>
    </w:p>
    <w:p>
      <w:pPr>
        <w:snapToGrid w:val="0"/>
        <w:spacing w:line="480" w:lineRule="auto"/>
        <w:ind w:firstLine="640" w:firstLineChars="200"/>
        <w:rPr>
          <w:rFonts w:ascii="仿宋" w:hAnsi="仿宋" w:eastAsia="仿宋" w:cs="宋体"/>
          <w:color w:val="333333"/>
          <w:sz w:val="32"/>
          <w:szCs w:val="32"/>
          <w:lang w:bidi="ar"/>
        </w:rPr>
      </w:pPr>
    </w:p>
    <w:p>
      <w:pPr>
        <w:snapToGrid w:val="0"/>
        <w:spacing w:line="480" w:lineRule="auto"/>
        <w:rPr>
          <w:rFonts w:ascii="仿宋" w:hAnsi="仿宋" w:eastAsia="仿宋" w:cs="宋体"/>
          <w:color w:val="333333"/>
          <w:sz w:val="32"/>
          <w:szCs w:val="32"/>
          <w:lang w:bidi="ar"/>
        </w:rPr>
      </w:pPr>
    </w:p>
    <w:p>
      <w:pPr>
        <w:snapToGrid w:val="0"/>
        <w:spacing w:line="480" w:lineRule="auto"/>
        <w:ind w:firstLine="640" w:firstLineChars="200"/>
        <w:rPr>
          <w:rFonts w:ascii="仿宋" w:hAnsi="仿宋" w:eastAsia="仿宋" w:cs="宋体"/>
          <w:color w:val="333333"/>
          <w:sz w:val="32"/>
          <w:szCs w:val="32"/>
          <w:lang w:bidi="ar"/>
        </w:rPr>
      </w:pPr>
    </w:p>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fmt="numberInDash" w:start="2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945795"/>
      <w:docPartObj>
        <w:docPartGallery w:val="autotext"/>
      </w:docPartObj>
    </w:sdtPr>
    <w:sdtEndPr>
      <w:rPr>
        <w:rFonts w:asciiTheme="minorEastAsia" w:hAnsiTheme="minorEastAsia"/>
        <w:sz w:val="28"/>
        <w:szCs w:val="28"/>
      </w:rPr>
    </w:sdtEndPr>
    <w:sdtContent>
      <w:p>
        <w:pPr>
          <w:pStyle w:val="2"/>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22 -</w:t>
        </w:r>
        <w:r>
          <w:rPr>
            <w:rFonts w:asciiTheme="minorEastAsia" w:hAnsiTheme="minorEastAsia"/>
            <w:sz w:val="28"/>
            <w:szCs w:val="28"/>
          </w:rPr>
          <w:fldChar w:fldCharType="end"/>
        </w:r>
      </w:p>
    </w:sdtContent>
  </w:sdt>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174"/>
    <w:rsid w:val="00020174"/>
    <w:rsid w:val="00040855"/>
    <w:rsid w:val="0037284D"/>
    <w:rsid w:val="007115C8"/>
    <w:rsid w:val="00A359C8"/>
    <w:rsid w:val="00A70B4F"/>
    <w:rsid w:val="00B8534C"/>
    <w:rsid w:val="00BA54A9"/>
    <w:rsid w:val="00C61FD2"/>
    <w:rsid w:val="00DA7CB7"/>
    <w:rsid w:val="00DC4CFB"/>
    <w:rsid w:val="00DF56E0"/>
    <w:rsid w:val="00EB38B9"/>
    <w:rsid w:val="00EC62DB"/>
    <w:rsid w:val="136244D7"/>
    <w:rsid w:val="1D126411"/>
    <w:rsid w:val="2EA55D73"/>
    <w:rsid w:val="6BE30F0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202</Words>
  <Characters>1152</Characters>
  <Lines>9</Lines>
  <Paragraphs>2</Paragraphs>
  <TotalTime>23</TotalTime>
  <ScaleCrop>false</ScaleCrop>
  <LinksUpToDate>false</LinksUpToDate>
  <CharactersWithSpaces>1352</CharactersWithSpaces>
  <Application>WPS Office_11.1.0.8808_F1E327BC-269C-435d-A152-05C5408002CA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2019-01-16T17:08:00Z</dcterms:created>
  <dc:creator>jc</dc:creator>
  <cp:lastModifiedBy>Administrator</cp:lastModifiedBy>
  <dcterms:modified xsi:type="dcterms:W3CDTF">2019-09-24T03:06:58Z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ies>
</file>