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40" w:lineRule="exact"/>
        <w:rPr>
          <w:rFonts w:ascii="黑体" w:hAnsi="黑体" w:eastAsia="黑体" w:cs="宋体"/>
          <w:color w:val="333333"/>
          <w:sz w:val="32"/>
          <w:szCs w:val="32"/>
          <w:lang w:bidi="ar"/>
        </w:rPr>
      </w:pPr>
      <w:r>
        <w:rPr>
          <w:rFonts w:hint="eastAsia" w:ascii="黑体" w:hAnsi="黑体" w:eastAsia="黑体" w:cs="宋体"/>
          <w:color w:val="333333"/>
          <w:sz w:val="32"/>
          <w:szCs w:val="32"/>
          <w:lang w:bidi="ar"/>
        </w:rPr>
        <w:t>附件6：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项目名称：城乡义务教育经费保障机制专项资金</w:t>
      </w:r>
    </w:p>
    <w:p>
      <w:pPr>
        <w:spacing w:line="700" w:lineRule="exact"/>
        <w:ind w:firstLine="849" w:firstLineChars="236"/>
        <w:jc w:val="left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且末县塔提让镇小学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且末县教育和科学技术局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项目负责人（签章）：艾麦尔江·热杰甫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 xml:space="preserve">2019 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 xml:space="preserve"> 9 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 xml:space="preserve"> 25 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rPr>
          <w:rStyle w:val="5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600" w:lineRule="exact"/>
        <w:ind w:firstLine="640"/>
        <w:rPr>
          <w:rStyle w:val="5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600" w:lineRule="exact"/>
        <w:ind w:firstLine="640"/>
        <w:rPr>
          <w:rStyle w:val="5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5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600" w:lineRule="exact"/>
        <w:ind w:firstLine="567"/>
        <w:rPr>
          <w:rStyle w:val="5"/>
          <w:rFonts w:ascii="楷体_GB2312" w:hAnsi="楷体" w:eastAsia="楷体_GB2312"/>
          <w:spacing w:val="-4"/>
          <w:sz w:val="32"/>
          <w:szCs w:val="32"/>
        </w:rPr>
      </w:pPr>
      <w:r>
        <w:rPr>
          <w:rStyle w:val="5"/>
          <w:rFonts w:hint="eastAsia" w:ascii="楷体_GB2312" w:hAnsi="楷体" w:eastAsia="楷体_GB2312"/>
          <w:spacing w:val="-4"/>
          <w:sz w:val="32"/>
          <w:szCs w:val="32"/>
        </w:rPr>
        <w:t>（一）项目单位基本情况</w:t>
      </w:r>
    </w:p>
    <w:p>
      <w:pPr>
        <w:spacing w:line="600" w:lineRule="exact"/>
        <w:ind w:firstLine="567"/>
        <w:rPr>
          <w:rStyle w:val="5"/>
          <w:rFonts w:hint="default" w:ascii="仿宋_GB2312" w:hAnsi="仿宋" w:eastAsia="仿宋_GB2312"/>
          <w:b w:val="0"/>
          <w:spacing w:val="-4"/>
          <w:sz w:val="32"/>
          <w:szCs w:val="32"/>
          <w:lang w:val="en-US" w:eastAsia="zh-CN"/>
        </w:rPr>
      </w:pPr>
      <w:r>
        <w:rPr>
          <w:rStyle w:val="5"/>
          <w:rFonts w:hint="eastAsia" w:ascii="仿宋_GB2312" w:hAnsi="仿宋" w:eastAsia="仿宋_GB2312"/>
          <w:b w:val="0"/>
          <w:spacing w:val="-4"/>
          <w:sz w:val="32"/>
          <w:szCs w:val="32"/>
          <w:lang w:val="en-US" w:eastAsia="zh-CN"/>
        </w:rPr>
        <w:t>1、机构设置情况</w:t>
      </w:r>
    </w:p>
    <w:p>
      <w:pPr>
        <w:spacing w:line="600" w:lineRule="exact"/>
        <w:ind w:firstLine="567"/>
        <w:rPr>
          <w:rStyle w:val="5"/>
          <w:rFonts w:hint="eastAsia" w:ascii="仿宋_GB2312" w:hAnsi="仿宋" w:eastAsia="仿宋_GB2312"/>
          <w:b w:val="0"/>
          <w:spacing w:val="-4"/>
          <w:sz w:val="32"/>
          <w:szCs w:val="32"/>
          <w:lang w:val="en-US" w:eastAsia="zh-CN"/>
        </w:rPr>
      </w:pPr>
      <w:r>
        <w:rPr>
          <w:rStyle w:val="5"/>
          <w:rFonts w:hint="eastAsia" w:ascii="仿宋_GB2312" w:hAnsi="仿宋" w:eastAsia="仿宋_GB2312"/>
          <w:b w:val="0"/>
          <w:spacing w:val="-4"/>
          <w:sz w:val="32"/>
          <w:szCs w:val="32"/>
          <w:lang w:val="en-US" w:eastAsia="zh-CN"/>
        </w:rPr>
        <w:t>且末县塔提让镇小学属于二级预算单位，单位性质是财政补助事业单位。单位下设书记办、校长办、副校长办、收发室、党建办、德育处、维稳办、教务处等5个科室。</w:t>
      </w:r>
    </w:p>
    <w:p>
      <w:pPr>
        <w:spacing w:line="600" w:lineRule="exact"/>
        <w:ind w:firstLine="567"/>
        <w:rPr>
          <w:rStyle w:val="5"/>
          <w:rFonts w:hint="eastAsia" w:ascii="仿宋_GB2312" w:hAnsi="仿宋" w:eastAsia="仿宋_GB2312"/>
          <w:b w:val="0"/>
          <w:spacing w:val="-4"/>
          <w:sz w:val="32"/>
          <w:szCs w:val="32"/>
          <w:lang w:val="en-US" w:eastAsia="zh-CN"/>
        </w:rPr>
      </w:pPr>
      <w:r>
        <w:rPr>
          <w:rStyle w:val="5"/>
          <w:rFonts w:hint="eastAsia" w:ascii="仿宋_GB2312" w:hAnsi="仿宋" w:eastAsia="仿宋_GB2312"/>
          <w:b w:val="0"/>
          <w:spacing w:val="-4"/>
          <w:sz w:val="32"/>
          <w:szCs w:val="32"/>
          <w:lang w:val="en-US" w:eastAsia="zh-CN"/>
        </w:rPr>
        <w:t>2、主要职能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全面贯彻执行党的教育方针、政策、法规以及上级教育行政部门的决议、指示，坚持教育的社会主义方向，坚持依法治校，坚持按教育规律办好学校；为社会主义的“两个文明”建设服务。根据党和国家的政策法规以及学校的实际情况，制订实施学校的发展规划和管理目标；制定落实学期、学年</w:t>
      </w:r>
      <w:r>
        <w:rPr>
          <w:rFonts w:hint="eastAsia" w:ascii="仿宋_GB2312" w:eastAsia="仿宋_GB2312"/>
          <w:sz w:val="32"/>
          <w:szCs w:val="32"/>
        </w:rPr>
        <w:fldChar w:fldCharType="begin"/>
      </w:r>
      <w:r>
        <w:rPr>
          <w:rFonts w:hint="eastAsia" w:ascii="仿宋_GB2312" w:eastAsia="仿宋_GB2312"/>
          <w:sz w:val="32"/>
          <w:szCs w:val="32"/>
        </w:rPr>
        <w:instrText xml:space="preserve"> HYPERLINK "http://web.5ykj.com/" \t "_blank" </w:instrText>
      </w:r>
      <w:r>
        <w:rPr>
          <w:rFonts w:hint="eastAsia" w:ascii="仿宋_GB2312" w:eastAsia="仿宋_GB2312"/>
          <w:sz w:val="32"/>
          <w:szCs w:val="32"/>
        </w:rPr>
        <w:fldChar w:fldCharType="separate"/>
      </w:r>
      <w:r>
        <w:rPr>
          <w:rFonts w:hint="eastAsia" w:ascii="仿宋_GB2312" w:eastAsia="仿宋_GB2312"/>
          <w:sz w:val="32"/>
          <w:szCs w:val="32"/>
        </w:rPr>
        <w:t>工作计划</w:t>
      </w:r>
      <w:r>
        <w:rPr>
          <w:rFonts w:hint="eastAsia" w:ascii="仿宋_GB2312" w:eastAsia="仿宋_GB2312"/>
          <w:sz w:val="32"/>
          <w:szCs w:val="32"/>
        </w:rPr>
        <w:fldChar w:fldCharType="end"/>
      </w:r>
      <w:r>
        <w:rPr>
          <w:rFonts w:hint="eastAsia" w:ascii="仿宋_GB2312" w:eastAsia="仿宋_GB2312"/>
          <w:sz w:val="32"/>
          <w:szCs w:val="32"/>
        </w:rPr>
        <w:t>，定期对学校各项工作进行督促、检查和总结。自觉执行党的知识分子政策，建设一支忠诚党的教育事业、具有开拓进取精神、热爱学生、德才兼备的教师队伍。认真贯彻上级文体卫生工作的有关方针，建立健全卫生保健制度，开展丰富多采的文娱</w:t>
      </w:r>
      <w:r>
        <w:rPr>
          <w:rFonts w:hint="eastAsia" w:ascii="仿宋_GB2312" w:eastAsia="仿宋_GB2312"/>
          <w:sz w:val="32"/>
          <w:szCs w:val="32"/>
        </w:rPr>
        <w:fldChar w:fldCharType="begin"/>
      </w:r>
      <w:r>
        <w:rPr>
          <w:rFonts w:hint="eastAsia" w:ascii="仿宋_GB2312" w:eastAsia="仿宋_GB2312"/>
          <w:sz w:val="32"/>
          <w:szCs w:val="32"/>
        </w:rPr>
        <w:instrText xml:space="preserve"> HYPERLINK "http://rj.5ykj.com/" \t "_blank" </w:instrText>
      </w:r>
      <w:r>
        <w:rPr>
          <w:rFonts w:hint="eastAsia" w:ascii="仿宋_GB2312" w:eastAsia="仿宋_GB2312"/>
          <w:sz w:val="32"/>
          <w:szCs w:val="32"/>
        </w:rPr>
        <w:fldChar w:fldCharType="separate"/>
      </w:r>
      <w:r>
        <w:rPr>
          <w:rFonts w:hint="eastAsia" w:ascii="仿宋_GB2312" w:eastAsia="仿宋_GB2312"/>
          <w:sz w:val="32"/>
          <w:szCs w:val="32"/>
        </w:rPr>
        <w:t>体育活动</w:t>
      </w:r>
      <w:r>
        <w:rPr>
          <w:rFonts w:hint="eastAsia" w:ascii="仿宋_GB2312" w:eastAsia="仿宋_GB2312"/>
          <w:sz w:val="32"/>
          <w:szCs w:val="32"/>
        </w:rPr>
        <w:fldChar w:fldCharType="end"/>
      </w:r>
      <w:r>
        <w:rPr>
          <w:rFonts w:hint="eastAsia" w:ascii="仿宋_GB2312" w:eastAsia="仿宋_GB2312"/>
          <w:sz w:val="32"/>
          <w:szCs w:val="32"/>
        </w:rPr>
        <w:t>，活跃师生生活，保护学生身心健康。</w:t>
      </w:r>
    </w:p>
    <w:p>
      <w:pPr>
        <w:spacing w:line="600" w:lineRule="exact"/>
        <w:ind w:firstLine="567"/>
        <w:rPr>
          <w:rStyle w:val="5"/>
          <w:rFonts w:hint="default" w:ascii="仿宋_GB2312" w:hAnsi="仿宋" w:eastAsia="仿宋_GB2312"/>
          <w:b w:val="0"/>
          <w:spacing w:val="-4"/>
          <w:sz w:val="32"/>
          <w:szCs w:val="32"/>
          <w:lang w:val="en-US" w:eastAsia="zh-CN"/>
        </w:rPr>
      </w:pPr>
    </w:p>
    <w:p>
      <w:pPr>
        <w:spacing w:line="600" w:lineRule="exact"/>
        <w:ind w:firstLine="567"/>
        <w:rPr>
          <w:rStyle w:val="5"/>
          <w:rFonts w:ascii="楷体_GB2312" w:hAnsi="楷体" w:eastAsia="楷体_GB2312"/>
          <w:spacing w:val="-4"/>
          <w:sz w:val="32"/>
          <w:szCs w:val="32"/>
        </w:rPr>
      </w:pPr>
      <w:r>
        <w:rPr>
          <w:rStyle w:val="5"/>
          <w:rFonts w:hint="eastAsia" w:ascii="楷体_GB2312" w:hAnsi="楷体" w:eastAsia="楷体_GB2312"/>
          <w:spacing w:val="-4"/>
          <w:sz w:val="32"/>
          <w:szCs w:val="32"/>
        </w:rPr>
        <w:t>（二）项目预算</w:t>
      </w:r>
      <w:r>
        <w:rPr>
          <w:rStyle w:val="5"/>
          <w:rFonts w:ascii="楷体_GB2312" w:hAnsi="楷体" w:eastAsia="楷体_GB2312"/>
          <w:spacing w:val="-4"/>
          <w:sz w:val="32"/>
          <w:szCs w:val="32"/>
        </w:rPr>
        <w:t>绩效目标</w:t>
      </w:r>
      <w:r>
        <w:rPr>
          <w:rStyle w:val="5"/>
          <w:rFonts w:hint="eastAsia" w:ascii="楷体_GB2312" w:hAnsi="楷体" w:eastAsia="楷体_GB2312"/>
          <w:spacing w:val="-4"/>
          <w:sz w:val="32"/>
          <w:szCs w:val="32"/>
        </w:rPr>
        <w:t>设定情况</w:t>
      </w:r>
    </w:p>
    <w:p>
      <w:pPr>
        <w:spacing w:line="600" w:lineRule="exact"/>
        <w:ind w:firstLine="640"/>
        <w:rPr>
          <w:rStyle w:val="5"/>
          <w:rFonts w:hint="eastAsia" w:ascii="仿宋_GB2312" w:hAnsi="仿宋" w:eastAsia="仿宋_GB2312"/>
          <w:b w:val="0"/>
          <w:spacing w:val="-4"/>
          <w:sz w:val="32"/>
          <w:szCs w:val="32"/>
        </w:rPr>
      </w:pPr>
      <w:r>
        <w:rPr>
          <w:rStyle w:val="5"/>
          <w:rFonts w:hint="eastAsia" w:ascii="仿宋_GB2312" w:hAnsi="仿宋" w:eastAsia="仿宋_GB2312"/>
          <w:b w:val="0"/>
          <w:spacing w:val="-4"/>
          <w:sz w:val="32"/>
          <w:szCs w:val="32"/>
        </w:rPr>
        <w:t xml:space="preserve">1、塔他让镇小学计划用0.75万元购买日常办公用品来改善教师办公条件。                                </w:t>
      </w:r>
    </w:p>
    <w:p>
      <w:pPr>
        <w:spacing w:line="600" w:lineRule="exact"/>
        <w:ind w:firstLine="640"/>
        <w:rPr>
          <w:rStyle w:val="5"/>
          <w:rFonts w:hint="eastAsia" w:ascii="仿宋_GB2312" w:hAnsi="仿宋" w:eastAsia="仿宋_GB2312"/>
          <w:b w:val="0"/>
          <w:spacing w:val="-4"/>
          <w:sz w:val="32"/>
          <w:szCs w:val="32"/>
        </w:rPr>
      </w:pPr>
      <w:r>
        <w:rPr>
          <w:rStyle w:val="5"/>
          <w:rFonts w:hint="eastAsia" w:ascii="仿宋_GB2312" w:hAnsi="仿宋" w:eastAsia="仿宋_GB2312"/>
          <w:b w:val="0"/>
          <w:spacing w:val="-4"/>
          <w:sz w:val="32"/>
          <w:szCs w:val="32"/>
        </w:rPr>
        <w:t xml:space="preserve"> 2、塔他让镇幼儿园计划用0.45万元购买日常办公用品来改善教师办公条件。  </w:t>
      </w:r>
    </w:p>
    <w:p>
      <w:pPr>
        <w:spacing w:line="600" w:lineRule="exact"/>
        <w:ind w:firstLine="624" w:firstLineChars="200"/>
        <w:rPr>
          <w:rStyle w:val="5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5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600" w:lineRule="exact"/>
        <w:ind w:firstLine="567"/>
        <w:rPr>
          <w:rStyle w:val="5"/>
          <w:rFonts w:ascii="楷体_GB2312" w:hAnsi="楷体" w:eastAsia="楷体_GB2312"/>
          <w:spacing w:val="-4"/>
          <w:sz w:val="32"/>
          <w:szCs w:val="32"/>
        </w:rPr>
      </w:pPr>
      <w:r>
        <w:rPr>
          <w:rStyle w:val="5"/>
          <w:rFonts w:hint="eastAsia" w:ascii="楷体_GB2312" w:hAnsi="楷体" w:eastAsia="楷体_GB2312"/>
          <w:spacing w:val="-4"/>
          <w:sz w:val="32"/>
          <w:szCs w:val="32"/>
        </w:rPr>
        <w:t>（一）项目资金安排落实、总投入等情况分析</w:t>
      </w:r>
    </w:p>
    <w:p>
      <w:pPr>
        <w:spacing w:line="600" w:lineRule="exact"/>
        <w:ind w:firstLine="567"/>
        <w:rPr>
          <w:rStyle w:val="5"/>
          <w:rFonts w:hint="default" w:ascii="仿宋_GB2312" w:hAnsi="仿宋" w:eastAsia="仿宋_GB2312"/>
          <w:b w:val="0"/>
          <w:spacing w:val="-4"/>
          <w:sz w:val="32"/>
          <w:szCs w:val="32"/>
          <w:lang w:val="en-US" w:eastAsia="zh-CN"/>
        </w:rPr>
      </w:pPr>
      <w:r>
        <w:rPr>
          <w:rStyle w:val="5"/>
          <w:rFonts w:hint="eastAsia" w:ascii="仿宋_GB2312" w:hAnsi="仿宋" w:eastAsia="仿宋_GB2312"/>
          <w:b w:val="0"/>
          <w:spacing w:val="-4"/>
          <w:sz w:val="32"/>
          <w:szCs w:val="32"/>
          <w:lang w:val="en-US" w:eastAsia="zh-CN"/>
        </w:rPr>
        <w:t>项目资金共安排落实1.2万元，其中：0.45万元为自治区扶持全区农村学前双语教育工作经费，0.75万元为城乡义务教育经费保障机制专项资金</w:t>
      </w:r>
      <w:r>
        <w:rPr>
          <w:rStyle w:val="5"/>
          <w:rFonts w:hint="eastAsia" w:ascii="仿宋_GB2312" w:hAnsi="仿宋" w:eastAsia="仿宋_GB2312"/>
          <w:b w:val="0"/>
          <w:spacing w:val="-4"/>
          <w:sz w:val="32"/>
          <w:szCs w:val="32"/>
          <w:lang w:val="en-US" w:eastAsia="zh-CN"/>
        </w:rPr>
        <w:tab/>
      </w:r>
      <w:r>
        <w:rPr>
          <w:rStyle w:val="5"/>
          <w:rFonts w:hint="eastAsia" w:ascii="仿宋_GB2312" w:hAnsi="仿宋" w:eastAsia="仿宋_GB2312"/>
          <w:b w:val="0"/>
          <w:spacing w:val="-4"/>
          <w:sz w:val="32"/>
          <w:szCs w:val="32"/>
          <w:lang w:val="en-US" w:eastAsia="zh-CN"/>
        </w:rPr>
        <w:t>。</w:t>
      </w:r>
      <w:r>
        <w:rPr>
          <w:rStyle w:val="5"/>
          <w:rFonts w:hint="eastAsia" w:ascii="仿宋_GB2312" w:hAnsi="仿宋" w:eastAsia="仿宋_GB2312"/>
          <w:b w:val="0"/>
          <w:spacing w:val="-4"/>
          <w:sz w:val="32"/>
          <w:szCs w:val="32"/>
          <w:lang w:val="en-US" w:eastAsia="zh-CN"/>
        </w:rPr>
        <w:tab/>
      </w:r>
      <w:r>
        <w:rPr>
          <w:rStyle w:val="5"/>
          <w:rFonts w:hint="eastAsia" w:ascii="仿宋_GB2312" w:hAnsi="仿宋" w:eastAsia="仿宋_GB2312"/>
          <w:b w:val="0"/>
          <w:spacing w:val="-4"/>
          <w:sz w:val="32"/>
          <w:szCs w:val="32"/>
          <w:lang w:val="en-US" w:eastAsia="zh-CN"/>
        </w:rPr>
        <w:tab/>
      </w:r>
      <w:r>
        <w:rPr>
          <w:rStyle w:val="5"/>
          <w:rFonts w:hint="eastAsia" w:ascii="仿宋_GB2312" w:hAnsi="仿宋" w:eastAsia="仿宋_GB2312"/>
          <w:b w:val="0"/>
          <w:spacing w:val="-4"/>
          <w:sz w:val="32"/>
          <w:szCs w:val="32"/>
          <w:lang w:val="en-US" w:eastAsia="zh-CN"/>
        </w:rPr>
        <w:tab/>
      </w:r>
      <w:r>
        <w:rPr>
          <w:rStyle w:val="5"/>
          <w:rFonts w:hint="eastAsia" w:ascii="仿宋_GB2312" w:hAnsi="仿宋" w:eastAsia="仿宋_GB2312"/>
          <w:b w:val="0"/>
          <w:spacing w:val="-4"/>
          <w:sz w:val="32"/>
          <w:szCs w:val="32"/>
          <w:lang w:val="en-US" w:eastAsia="zh-CN"/>
        </w:rPr>
        <w:tab/>
      </w:r>
      <w:r>
        <w:rPr>
          <w:rStyle w:val="5"/>
          <w:rFonts w:hint="eastAsia" w:ascii="仿宋_GB2312" w:hAnsi="仿宋" w:eastAsia="仿宋_GB2312"/>
          <w:b w:val="0"/>
          <w:spacing w:val="-4"/>
          <w:sz w:val="32"/>
          <w:szCs w:val="32"/>
          <w:lang w:val="en-US" w:eastAsia="zh-CN"/>
        </w:rPr>
        <w:tab/>
      </w:r>
      <w:r>
        <w:rPr>
          <w:rStyle w:val="5"/>
          <w:rFonts w:hint="eastAsia" w:ascii="仿宋_GB2312" w:hAnsi="仿宋" w:eastAsia="仿宋_GB2312"/>
          <w:b w:val="0"/>
          <w:spacing w:val="-4"/>
          <w:sz w:val="32"/>
          <w:szCs w:val="32"/>
          <w:lang w:val="en-US" w:eastAsia="zh-CN"/>
        </w:rPr>
        <w:tab/>
      </w:r>
    </w:p>
    <w:p>
      <w:pPr>
        <w:spacing w:line="600" w:lineRule="exact"/>
        <w:ind w:firstLine="567"/>
        <w:rPr>
          <w:rStyle w:val="5"/>
          <w:rFonts w:ascii="楷体_GB2312" w:hAnsi="楷体" w:eastAsia="楷体_GB2312"/>
          <w:spacing w:val="-4"/>
          <w:sz w:val="32"/>
          <w:szCs w:val="32"/>
        </w:rPr>
      </w:pPr>
      <w:r>
        <w:rPr>
          <w:rStyle w:val="5"/>
          <w:rFonts w:hint="eastAsia" w:ascii="楷体_GB2312" w:hAnsi="楷体" w:eastAsia="楷体_GB2312"/>
          <w:spacing w:val="-4"/>
          <w:sz w:val="32"/>
          <w:szCs w:val="32"/>
        </w:rPr>
        <w:t>（二）项目资金实际使用情况分析</w:t>
      </w:r>
    </w:p>
    <w:p>
      <w:pPr>
        <w:spacing w:line="600" w:lineRule="exact"/>
        <w:ind w:firstLine="567"/>
        <w:rPr>
          <w:rStyle w:val="5"/>
          <w:rFonts w:hint="eastAsia" w:ascii="仿宋_GB2312" w:hAnsi="仿宋" w:eastAsia="仿宋_GB2312"/>
          <w:b w:val="0"/>
          <w:spacing w:val="-4"/>
          <w:sz w:val="32"/>
          <w:szCs w:val="32"/>
          <w:lang w:val="en-US" w:eastAsia="zh-CN"/>
        </w:rPr>
      </w:pPr>
      <w:r>
        <w:rPr>
          <w:rStyle w:val="5"/>
          <w:rFonts w:hint="eastAsia" w:ascii="仿宋_GB2312" w:hAnsi="仿宋" w:eastAsia="仿宋_GB2312"/>
          <w:b w:val="0"/>
          <w:spacing w:val="-4"/>
          <w:sz w:val="32"/>
          <w:szCs w:val="32"/>
          <w:lang w:val="en-US" w:eastAsia="zh-CN"/>
        </w:rPr>
        <w:t xml:space="preserve">1、拨付至塔他让镇小学的0.75万元城乡义务教育经费保障机制专项资金用于日常办公用品的开支，改善了教师的办公条件。            </w:t>
      </w:r>
    </w:p>
    <w:p>
      <w:pPr>
        <w:spacing w:line="600" w:lineRule="exact"/>
        <w:ind w:firstLine="567"/>
        <w:rPr>
          <w:rStyle w:val="5"/>
          <w:rFonts w:hint="eastAsia" w:ascii="仿宋_GB2312" w:hAnsi="仿宋" w:eastAsia="仿宋_GB2312"/>
          <w:b w:val="0"/>
          <w:spacing w:val="-4"/>
          <w:sz w:val="32"/>
          <w:szCs w:val="32"/>
          <w:lang w:val="en-US" w:eastAsia="zh-CN"/>
        </w:rPr>
      </w:pPr>
      <w:bookmarkStart w:id="2" w:name="_GoBack"/>
      <w:bookmarkEnd w:id="2"/>
      <w:r>
        <w:rPr>
          <w:rStyle w:val="5"/>
          <w:rFonts w:hint="eastAsia" w:ascii="仿宋_GB2312" w:hAnsi="仿宋" w:eastAsia="仿宋_GB2312"/>
          <w:b w:val="0"/>
          <w:spacing w:val="-4"/>
          <w:sz w:val="32"/>
          <w:szCs w:val="32"/>
          <w:lang w:val="en-US" w:eastAsia="zh-CN"/>
        </w:rPr>
        <w:t>2、拨付至塔他让镇幼儿园的0.45万元自治区学前双语教育发展保障经费用于日常办公用品的开支，改善了教师的办公条件。</w:t>
      </w:r>
      <w:r>
        <w:rPr>
          <w:rStyle w:val="5"/>
          <w:rFonts w:hint="eastAsia" w:ascii="仿宋_GB2312" w:hAnsi="仿宋" w:eastAsia="仿宋_GB2312"/>
          <w:b w:val="0"/>
          <w:spacing w:val="-4"/>
          <w:sz w:val="32"/>
          <w:szCs w:val="32"/>
          <w:lang w:val="en-US" w:eastAsia="zh-CN"/>
        </w:rPr>
        <w:tab/>
      </w:r>
    </w:p>
    <w:p>
      <w:pPr>
        <w:spacing w:line="600" w:lineRule="exact"/>
        <w:ind w:firstLine="567"/>
        <w:rPr>
          <w:rStyle w:val="5"/>
          <w:rFonts w:ascii="楷体_GB2312" w:hAnsi="楷体" w:eastAsia="楷体_GB2312"/>
          <w:spacing w:val="-4"/>
          <w:sz w:val="32"/>
          <w:szCs w:val="32"/>
        </w:rPr>
      </w:pPr>
      <w:r>
        <w:rPr>
          <w:rStyle w:val="5"/>
          <w:rFonts w:hint="eastAsia" w:ascii="楷体_GB2312" w:hAnsi="楷体" w:eastAsia="楷体_GB2312"/>
          <w:spacing w:val="-4"/>
          <w:sz w:val="32"/>
          <w:szCs w:val="32"/>
        </w:rPr>
        <w:t>（三）项目资金管理情况分析</w:t>
      </w:r>
    </w:p>
    <w:p>
      <w:pPr>
        <w:spacing w:line="600" w:lineRule="exact"/>
        <w:ind w:firstLine="640"/>
        <w:rPr>
          <w:rStyle w:val="5"/>
          <w:rFonts w:ascii="仿宋_GB2312" w:hAnsi="仿宋" w:eastAsia="仿宋_GB2312"/>
          <w:b w:val="0"/>
          <w:spacing w:val="-4"/>
          <w:sz w:val="32"/>
          <w:szCs w:val="32"/>
        </w:rPr>
      </w:pPr>
      <w:bookmarkStart w:id="0" w:name="_Hlk20323127"/>
      <w:r>
        <w:rPr>
          <w:rStyle w:val="5"/>
          <w:rFonts w:hint="eastAsia" w:ascii="仿宋_GB2312" w:hAnsi="仿宋" w:eastAsia="仿宋_GB2312"/>
          <w:b w:val="0"/>
          <w:spacing w:val="-4"/>
          <w:sz w:val="32"/>
          <w:szCs w:val="32"/>
        </w:rPr>
        <w:t>根据</w:t>
      </w:r>
      <w:bookmarkStart w:id="1" w:name="_Hlk20246654"/>
      <w:r>
        <w:rPr>
          <w:rStyle w:val="5"/>
          <w:rFonts w:hint="eastAsia" w:ascii="仿宋_GB2312" w:hAnsi="仿宋" w:eastAsia="仿宋_GB2312"/>
          <w:b w:val="0"/>
          <w:spacing w:val="-4"/>
          <w:sz w:val="32"/>
          <w:szCs w:val="32"/>
        </w:rPr>
        <w:t>各学校所需采购办公用品，确保学校进行正常的教育教学，结合实际，严格管理资金使用情况</w:t>
      </w:r>
      <w:bookmarkEnd w:id="1"/>
      <w:r>
        <w:rPr>
          <w:rStyle w:val="5"/>
          <w:rFonts w:hint="eastAsia" w:ascii="仿宋_GB2312" w:hAnsi="仿宋" w:eastAsia="仿宋_GB2312"/>
          <w:b w:val="0"/>
          <w:spacing w:val="-4"/>
          <w:sz w:val="32"/>
          <w:szCs w:val="32"/>
        </w:rPr>
        <w:t>。</w:t>
      </w:r>
      <w:bookmarkEnd w:id="0"/>
    </w:p>
    <w:p>
      <w:pPr>
        <w:spacing w:line="600" w:lineRule="exact"/>
        <w:ind w:firstLine="640"/>
        <w:rPr>
          <w:rStyle w:val="5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5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600" w:lineRule="exact"/>
        <w:ind w:firstLine="567"/>
        <w:rPr>
          <w:rStyle w:val="5"/>
          <w:rFonts w:ascii="楷体_GB2312" w:hAnsi="楷体" w:eastAsia="楷体_GB2312"/>
          <w:spacing w:val="-4"/>
          <w:sz w:val="32"/>
          <w:szCs w:val="32"/>
        </w:rPr>
      </w:pPr>
      <w:r>
        <w:rPr>
          <w:rStyle w:val="5"/>
          <w:rFonts w:hint="eastAsia" w:ascii="楷体_GB2312" w:hAnsi="楷体" w:eastAsia="楷体_GB2312"/>
          <w:spacing w:val="-4"/>
          <w:sz w:val="32"/>
          <w:szCs w:val="32"/>
        </w:rPr>
        <w:t>（一）项目组织情况分析</w:t>
      </w:r>
    </w:p>
    <w:p>
      <w:pPr>
        <w:spacing w:line="600" w:lineRule="exact"/>
        <w:ind w:firstLine="640"/>
        <w:rPr>
          <w:rStyle w:val="5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5"/>
          <w:rFonts w:hint="eastAsia" w:ascii="仿宋_GB2312" w:hAnsi="仿宋" w:eastAsia="仿宋_GB2312"/>
          <w:b w:val="0"/>
          <w:spacing w:val="-4"/>
          <w:sz w:val="32"/>
          <w:szCs w:val="32"/>
        </w:rPr>
        <w:t>各学校所需采购办公用品，确保学校进行正常的教育教学，结合实际，严格管理资金使用情况。</w:t>
      </w:r>
    </w:p>
    <w:p>
      <w:pPr>
        <w:spacing w:line="600" w:lineRule="exact"/>
        <w:ind w:firstLine="567"/>
        <w:rPr>
          <w:rStyle w:val="5"/>
          <w:rFonts w:ascii="楷体_GB2312" w:hAnsi="楷体" w:eastAsia="楷体_GB2312"/>
          <w:spacing w:val="-4"/>
          <w:sz w:val="32"/>
          <w:szCs w:val="32"/>
        </w:rPr>
      </w:pPr>
      <w:r>
        <w:rPr>
          <w:rStyle w:val="5"/>
          <w:rFonts w:hint="eastAsia" w:ascii="楷体_GB2312" w:hAnsi="楷体" w:eastAsia="楷体_GB2312"/>
          <w:spacing w:val="-4"/>
          <w:sz w:val="32"/>
          <w:szCs w:val="32"/>
        </w:rPr>
        <w:t>（二）项目管理情况分析</w:t>
      </w:r>
    </w:p>
    <w:p>
      <w:pPr>
        <w:spacing w:line="600" w:lineRule="exact"/>
        <w:ind w:firstLine="640"/>
        <w:rPr>
          <w:rStyle w:val="5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5"/>
          <w:rFonts w:hint="eastAsia" w:ascii="仿宋_GB2312" w:hAnsi="仿宋" w:eastAsia="仿宋_GB2312"/>
          <w:b w:val="0"/>
          <w:spacing w:val="-4"/>
          <w:sz w:val="32"/>
          <w:szCs w:val="32"/>
        </w:rPr>
        <w:t>各学校所需采购办公用品，确保学校进行正常的教育教学，结合实际，严格管理资金使用情况。</w:t>
      </w:r>
    </w:p>
    <w:p>
      <w:pPr>
        <w:spacing w:line="600" w:lineRule="exact"/>
        <w:ind w:firstLine="640"/>
        <w:rPr>
          <w:rStyle w:val="5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5"/>
          <w:rFonts w:hint="eastAsia" w:ascii="黑体" w:hAnsi="黑体" w:eastAsia="黑体"/>
          <w:b w:val="0"/>
          <w:spacing w:val="-4"/>
          <w:sz w:val="32"/>
          <w:szCs w:val="32"/>
        </w:rPr>
        <w:t xml:space="preserve">四、项目绩效情况 </w:t>
      </w:r>
    </w:p>
    <w:p>
      <w:pPr>
        <w:spacing w:line="600" w:lineRule="exact"/>
        <w:ind w:firstLine="567" w:firstLineChars="181"/>
        <w:rPr>
          <w:rFonts w:ascii="楷体_GB2312" w:hAnsi="楷体" w:eastAsia="楷体_GB2312"/>
          <w:b/>
          <w:spacing w:val="-4"/>
          <w:sz w:val="32"/>
          <w:szCs w:val="32"/>
        </w:rPr>
      </w:pPr>
      <w:r>
        <w:rPr>
          <w:rFonts w:hint="eastAsia" w:ascii="楷体_GB2312" w:hAnsi="楷体" w:eastAsia="楷体_GB2312"/>
          <w:b/>
          <w:spacing w:val="-4"/>
          <w:sz w:val="32"/>
          <w:szCs w:val="32"/>
        </w:rPr>
        <w:t>（一）项目绩效目标完成情况分析</w:t>
      </w:r>
    </w:p>
    <w:p>
      <w:pPr>
        <w:spacing w:line="600" w:lineRule="exact"/>
        <w:ind w:firstLine="640"/>
        <w:rPr>
          <w:rStyle w:val="5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5"/>
          <w:rFonts w:hint="eastAsia" w:ascii="仿宋_GB2312" w:hAnsi="仿宋" w:eastAsia="仿宋_GB2312"/>
          <w:b w:val="0"/>
          <w:spacing w:val="-4"/>
          <w:sz w:val="32"/>
          <w:szCs w:val="32"/>
        </w:rPr>
        <w:t>确保学校进行正常的教育教学，</w:t>
      </w:r>
      <w:r>
        <w:rPr>
          <w:rStyle w:val="5"/>
          <w:rFonts w:hint="eastAsia" w:ascii="仿宋" w:hAnsi="仿宋" w:eastAsia="仿宋"/>
          <w:b w:val="0"/>
          <w:spacing w:val="-4"/>
          <w:sz w:val="32"/>
          <w:szCs w:val="32"/>
        </w:rPr>
        <w:t>所拨款执行数为</w:t>
      </w:r>
      <w:r>
        <w:rPr>
          <w:rStyle w:val="5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1.2</w:t>
      </w:r>
      <w:r>
        <w:rPr>
          <w:rStyle w:val="5"/>
          <w:rFonts w:hint="eastAsia" w:ascii="仿宋" w:hAnsi="仿宋" w:eastAsia="仿宋"/>
          <w:b w:val="0"/>
          <w:spacing w:val="-4"/>
          <w:sz w:val="32"/>
          <w:szCs w:val="32"/>
        </w:rPr>
        <w:t>万元，执行率100%。</w:t>
      </w:r>
    </w:p>
    <w:p>
      <w:pPr>
        <w:spacing w:line="600" w:lineRule="exact"/>
        <w:ind w:firstLine="567" w:firstLineChars="181"/>
        <w:rPr>
          <w:rFonts w:ascii="楷体_GB2312" w:hAnsi="楷体" w:eastAsia="楷体_GB2312"/>
          <w:b/>
          <w:spacing w:val="-4"/>
          <w:sz w:val="32"/>
          <w:szCs w:val="32"/>
        </w:rPr>
      </w:pPr>
      <w:r>
        <w:rPr>
          <w:rFonts w:hint="eastAsia" w:ascii="楷体_GB2312" w:hAnsi="楷体" w:eastAsia="楷体_GB2312"/>
          <w:b/>
          <w:spacing w:val="-4"/>
          <w:sz w:val="32"/>
          <w:szCs w:val="32"/>
        </w:rPr>
        <w:t>（二）项目绩效目标未完成原因分析</w:t>
      </w:r>
    </w:p>
    <w:p>
      <w:pPr>
        <w:spacing w:line="600" w:lineRule="exact"/>
        <w:ind w:firstLine="640"/>
        <w:rPr>
          <w:rStyle w:val="5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5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600" w:lineRule="exact"/>
        <w:ind w:firstLine="567" w:firstLineChars="181"/>
        <w:rPr>
          <w:rFonts w:ascii="楷体_GB2312" w:hAnsi="楷体" w:eastAsia="楷体_GB2312"/>
          <w:b/>
          <w:spacing w:val="-4"/>
          <w:sz w:val="32"/>
          <w:szCs w:val="32"/>
        </w:rPr>
      </w:pPr>
      <w:r>
        <w:rPr>
          <w:rFonts w:hint="eastAsia" w:ascii="楷体_GB2312" w:hAnsi="楷体" w:eastAsia="楷体_GB2312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4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Style w:val="5"/>
          <w:rFonts w:hint="eastAsia" w:ascii="仿宋" w:hAnsi="仿宋" w:eastAsia="仿宋"/>
          <w:b w:val="0"/>
          <w:spacing w:val="-4"/>
          <w:sz w:val="32"/>
          <w:szCs w:val="32"/>
        </w:rPr>
        <w:t>后续工作中，进一步加强资金的监管与使用，严格执行文件标准，确保资金落实发挥实效。</w:t>
      </w:r>
    </w:p>
    <w:p>
      <w:pPr>
        <w:spacing w:line="600" w:lineRule="exact"/>
        <w:ind w:firstLine="567" w:firstLineChars="181"/>
        <w:rPr>
          <w:rFonts w:ascii="楷体_GB2312" w:hAnsi="楷体" w:eastAsia="楷体_GB2312"/>
          <w:b/>
          <w:spacing w:val="-4"/>
          <w:sz w:val="32"/>
          <w:szCs w:val="32"/>
        </w:rPr>
      </w:pPr>
      <w:r>
        <w:rPr>
          <w:rFonts w:hint="eastAsia" w:ascii="楷体_GB2312" w:hAnsi="楷体" w:eastAsia="楷体_GB2312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40" w:lineRule="exact"/>
        <w:ind w:firstLine="564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Style w:val="5"/>
          <w:rFonts w:hint="eastAsia" w:ascii="仿宋" w:hAnsi="仿宋" w:eastAsia="仿宋"/>
          <w:b w:val="0"/>
          <w:spacing w:val="-4"/>
          <w:sz w:val="32"/>
          <w:szCs w:val="32"/>
        </w:rPr>
        <w:t>资金使用过程中，进一步加强资金的监管与使用，严格执行文件标准，确保资金落实发挥实效。</w:t>
      </w:r>
    </w:p>
    <w:p>
      <w:pPr>
        <w:spacing w:line="600" w:lineRule="exact"/>
        <w:ind w:firstLine="567" w:firstLineChars="181"/>
        <w:rPr>
          <w:rFonts w:ascii="楷体_GB2312" w:hAnsi="楷体" w:eastAsia="楷体_GB2312"/>
          <w:b/>
          <w:spacing w:val="-4"/>
          <w:sz w:val="32"/>
          <w:szCs w:val="32"/>
        </w:rPr>
      </w:pPr>
      <w:r>
        <w:rPr>
          <w:rFonts w:hint="eastAsia" w:ascii="楷体_GB2312" w:hAnsi="楷体" w:eastAsia="楷体_GB2312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4" w:firstLineChars="181"/>
        <w:rPr>
          <w:rStyle w:val="5"/>
          <w:rFonts w:hint="default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5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无其他说明事项</w:t>
      </w:r>
    </w:p>
    <w:p>
      <w:pPr>
        <w:spacing w:line="600" w:lineRule="exact"/>
        <w:ind w:firstLine="640"/>
        <w:rPr>
          <w:rStyle w:val="5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5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项目基础资料的收集、来源等作证材料据实反映。</w:t>
      </w:r>
    </w:p>
    <w:p>
      <w:pPr>
        <w:spacing w:line="600" w:lineRule="exact"/>
        <w:ind w:firstLine="640"/>
        <w:rPr>
          <w:rStyle w:val="5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5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600" w:lineRule="exact"/>
        <w:ind w:firstLine="567"/>
        <w:rPr>
          <w:rStyle w:val="5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5"/>
          <w:rFonts w:hint="eastAsia" w:ascii="仿宋_GB2312" w:hAnsi="仿宋" w:eastAsia="仿宋_GB2312"/>
          <w:b w:val="0"/>
          <w:spacing w:val="-4"/>
          <w:sz w:val="32"/>
          <w:szCs w:val="32"/>
        </w:rPr>
        <w:t>《自治区项目支出绩效自评表》</w:t>
      </w:r>
    </w:p>
    <w:p>
      <w:pPr>
        <w:spacing w:line="540" w:lineRule="exact"/>
        <w:ind w:firstLine="567"/>
        <w:rPr>
          <w:rStyle w:val="5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5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5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5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5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5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5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5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5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5"/>
          <w:rFonts w:hint="eastAsia" w:ascii="仿宋" w:hAnsi="仿宋" w:eastAsia="仿宋"/>
          <w:b w:val="0"/>
          <w:spacing w:val="-4"/>
          <w:sz w:val="32"/>
          <w:szCs w:val="32"/>
        </w:rPr>
        <w:t>附表：</w:t>
      </w:r>
    </w:p>
    <w:tbl>
      <w:tblPr>
        <w:tblStyle w:val="6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自治区项目支出绩效自评表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   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2018</w:t>
            </w:r>
            <w:r>
              <w:rPr>
                <w:kern w:val="0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自治区扶持全区农村学前双语教育工作经费、城乡义务教育经费保障机制专项资金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且末县塔提让镇小学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ab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1.2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1.2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1.2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1.2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计划用1.2万元购买日常办公用品来改善教师办公条件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拨付至塔他让镇小学及幼儿园的1.2万元全额用于日常办公用品的开支，改善了教师的办公条件平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幼儿园数量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ab/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0.45万元用于一所幼儿园办公费支出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0.45万元用于一所幼儿园办公费支出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小学数量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0.75万元用于一所小学办公费支出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0.75万元用于一所小学办公费支出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资金拨付率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ab/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资金足额拨付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资金足额拨付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办公费执行情况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ab/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拨付资金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100%执行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cs="宋体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拨付资金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100%执行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任务完成及时率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任务完成及时率为100%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cs="宋体" w:eastAsiaTheme="min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任务完成及时率为100%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项目符合规划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cs="宋体" w:eastAsiaTheme="min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项目符合规划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率为100%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cs="宋体" w:eastAsiaTheme="min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项目符合规划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率为100%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 指标1：塔提让镇幼儿园办公费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0.45万元用于办公费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0.45万元用于办公费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指标2：塔提让镇小学办公费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0.75万元用于办公费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0.75万元用于办公费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指标1：塔提让镇幼儿园办公费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改善教师办公条件，提高了教学质量。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改善教师办公条件，提高了教学质量。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指标2：塔提让镇小学办公费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改善教师办公条件，提高了教学质量。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改善教师办公条件，提高了教学质量。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指标1：塔提让镇幼儿园办公费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改善教师办公条件，提高了教学质量。。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改善教师办公条件，提高了教学质量。水平。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指标2：塔提让镇小学办公费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改善教师办公条件，提高了教学质量。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改善教师办公条件，提高了教学质量。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指标1：塔提让镇幼儿园办公费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教师满意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教师满意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指标2：塔提让镇小学办公费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教师满意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教师满意</w:t>
            </w:r>
          </w:p>
        </w:tc>
      </w:tr>
    </w:tbl>
    <w:p>
      <w:pPr>
        <w:spacing w:line="540" w:lineRule="exact"/>
        <w:ind w:firstLine="567"/>
        <w:rPr>
          <w:rStyle w:val="5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napToGrid w:val="0"/>
        <w:spacing w:line="480" w:lineRule="auto"/>
        <w:ind w:firstLine="640" w:firstLineChars="200"/>
        <w:rPr>
          <w:rFonts w:ascii="仿宋" w:hAnsi="仿宋" w:eastAsia="仿宋" w:cs="宋体"/>
          <w:color w:val="333333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ascii="仿宋" w:hAnsi="仿宋" w:eastAsia="仿宋" w:cs="宋体"/>
          <w:color w:val="333333"/>
          <w:sz w:val="32"/>
          <w:szCs w:val="32"/>
          <w:lang w:bidi="ar"/>
        </w:rPr>
      </w:pPr>
    </w:p>
    <w:p>
      <w:pPr>
        <w:snapToGrid w:val="0"/>
        <w:spacing w:line="480" w:lineRule="auto"/>
        <w:ind w:firstLine="640" w:firstLineChars="200"/>
        <w:rPr>
          <w:rFonts w:ascii="仿宋" w:hAnsi="仿宋" w:eastAsia="仿宋" w:cs="宋体"/>
          <w:color w:val="333333"/>
          <w:sz w:val="32"/>
          <w:szCs w:val="32"/>
          <w:lang w:bidi="ar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fmt="numberInDash" w:start="2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945795"/>
      <w:docPartObj>
        <w:docPartGallery w:val="autotext"/>
      </w:docPartObj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2"/>
          <w:jc w:val="center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/>
            <w:sz w:val="28"/>
            <w:szCs w:val="28"/>
          </w:rPr>
          <w:t xml:space="preserve"> 22 -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174"/>
    <w:rsid w:val="00020174"/>
    <w:rsid w:val="00040855"/>
    <w:rsid w:val="0037284D"/>
    <w:rsid w:val="007115C8"/>
    <w:rsid w:val="00A359C8"/>
    <w:rsid w:val="00A70B4F"/>
    <w:rsid w:val="00B8534C"/>
    <w:rsid w:val="00BA54A9"/>
    <w:rsid w:val="00C61FD2"/>
    <w:rsid w:val="00DA7CB7"/>
    <w:rsid w:val="00DC4CFB"/>
    <w:rsid w:val="00DF56E0"/>
    <w:rsid w:val="00EB38B9"/>
    <w:rsid w:val="00EC62DB"/>
    <w:rsid w:val="0430360A"/>
    <w:rsid w:val="0AAD6E67"/>
    <w:rsid w:val="0E2F7A31"/>
    <w:rsid w:val="13F40A79"/>
    <w:rsid w:val="146A108B"/>
    <w:rsid w:val="14FC25F4"/>
    <w:rsid w:val="214E039B"/>
    <w:rsid w:val="33445B9D"/>
    <w:rsid w:val="381B4884"/>
    <w:rsid w:val="4E381FB8"/>
    <w:rsid w:val="51E85075"/>
    <w:rsid w:val="5B1202DE"/>
    <w:rsid w:val="6B15563B"/>
    <w:rsid w:val="78691574"/>
    <w:rsid w:val="7FAA0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customStyle="1" w:styleId="7">
    <w:name w:val="页眉 Char"/>
    <w:basedOn w:val="4"/>
    <w:link w:val="3"/>
    <w:uiPriority w:val="99"/>
    <w:rPr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202</Words>
  <Characters>1152</Characters>
  <Lines>9</Lines>
  <Paragraphs>2</Paragraphs>
  <TotalTime>1</TotalTime>
  <ScaleCrop>false</ScaleCrop>
  <LinksUpToDate>false</LinksUpToDate>
  <CharactersWithSpaces>1352</CharactersWithSpaces>
  <Application>WPS Office_10.1.0.7468_F1E327BC-269C-435d-A152-05C5408002CA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2019-01-16T17:08:00Z</dcterms:created>
  <dc:creator>jc</dc:creator>
  <cp:lastModifiedBy>Administrator</cp:lastModifiedBy>
  <dcterms:modified xsi:type="dcterms:W3CDTF">2019-07-26T09:04:27Z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