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且末县住房和城乡建设局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国家、自治区关于建设事业（包括城乡规划、城市建设、村镇建设、建筑业、住宅和房地产业、勘查设计咨询业、市政公用事业等）的方针、政策和法律、法规，实施全县建设事业的政策、法规以及发展战略和中长期规划，对全县建设事业进行行业管理。</w:t>
      </w:r>
    </w:p>
    <w:p>
      <w:pPr>
        <w:spacing w:line="580" w:lineRule="exact"/>
        <w:ind w:firstLine="640"/>
        <w:jc w:val="both"/>
      </w:pPr>
      <w:r>
        <w:rPr>
          <w:rFonts w:ascii="仿宋_GB2312" w:hAnsi="仿宋_GB2312" w:eastAsia="仿宋_GB2312"/>
          <w:sz w:val="32"/>
        </w:rPr>
        <w:t>（二）实施全县城乡规划、组织市政工程测量工作；参与土地利用总体规划的审查工作；承担对历史文化名城相关的审查报批和保护监督工作；对城市建设档案进行收集评审管理。</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从部门决算单位构成看，且末县住房和城乡建设局部门决算包括：且末县住房和城乡建设局（本级）决算及所属单位决算。</w:t>
      </w:r>
    </w:p>
    <w:p>
      <w:pPr>
        <w:spacing w:line="580" w:lineRule="exact"/>
        <w:ind w:firstLine="640"/>
        <w:jc w:val="both"/>
      </w:pPr>
      <w:r>
        <w:rPr>
          <w:rFonts w:ascii="仿宋_GB2312" w:hAnsi="仿宋_GB2312" w:eastAsia="仿宋_GB2312"/>
          <w:sz w:val="32"/>
        </w:rPr>
        <w:t>纳入且末县住房和城乡建设局2025年度部门决算编制范围的下属预算单位包括：</w:t>
      </w:r>
    </w:p>
    <w:p>
      <w:pPr>
        <w:spacing w:line="580" w:lineRule="exact"/>
        <w:ind w:firstLine="640"/>
        <w:jc w:val="both"/>
      </w:pPr>
      <w:r>
        <w:rPr>
          <w:rFonts w:ascii="仿宋_GB2312" w:hAnsi="仿宋_GB2312" w:eastAsia="仿宋_GB2312"/>
          <w:sz w:val="32"/>
        </w:rPr>
        <w:t>1.且末县保障性住房建设服务中心</w:t>
      </w:r>
    </w:p>
    <w:p>
      <w:pPr>
        <w:spacing w:line="580" w:lineRule="exact"/>
        <w:ind w:firstLine="640"/>
        <w:jc w:val="both"/>
      </w:pPr>
      <w:r>
        <w:rPr>
          <w:rFonts w:ascii="仿宋_GB2312" w:hAnsi="仿宋_GB2312" w:eastAsia="仿宋_GB2312"/>
          <w:sz w:val="32"/>
        </w:rPr>
        <w:t>2.且末县园林绿化管理处</w:t>
      </w:r>
    </w:p>
    <w:p>
      <w:pPr>
        <w:spacing w:line="580" w:lineRule="exact"/>
        <w:ind w:firstLine="640"/>
        <w:jc w:val="both"/>
      </w:pPr>
      <w:r>
        <w:rPr>
          <w:rFonts w:ascii="仿宋_GB2312" w:hAnsi="仿宋_GB2312" w:eastAsia="仿宋_GB2312"/>
          <w:sz w:val="32"/>
        </w:rPr>
        <w:t>3.且末县环境卫生服务中心</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2025年度收入总计29,381.72万元，</w:t>
      </w:r>
      <w:r>
        <w:rPr>
          <w:rFonts w:ascii="仿宋_GB2312" w:hAnsi="仿宋_GB2312" w:eastAsia="仿宋_GB2312"/>
          <w:b w:val="0"/>
          <w:sz w:val="32"/>
        </w:rPr>
        <w:t>其中：本年收入合计29,381.72万元，使用非财政拨款结余（含专用结余）0.00万元，年初结转和结余0.00万元。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2025年度支出总计29,381.72万元，</w:t>
      </w:r>
      <w:r>
        <w:rPr>
          <w:rFonts w:ascii="仿宋_GB2312" w:hAnsi="仿宋_GB2312" w:eastAsia="仿宋_GB2312"/>
          <w:b w:val="0"/>
          <w:sz w:val="32"/>
        </w:rPr>
        <w:t>其中：本年支出合计29,381.72万元，结余分配0.00万元，年末结转和结余0.00万元。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6,335.71万元，增长27.49%，主要原因是：本年增加市政管网及公共服务基础设施建设项目、煤改电入户改造工程项目、垃圾清运费、巴州且末县2023年供热管网改造建设项目、且末县2019年乡村振兴建设一期（污水处理）建设项目、2023年且末县城市配套基础设施更新项目、2023年自治州保障性安居工程公租房建设项目（且末县配套基础设施建设项目）和巴州且末县2022年保障性租赁住房内配套基础设施建设项目（二次）等，相应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本年收入29,381.72万元，</w:t>
      </w:r>
      <w:r>
        <w:rPr>
          <w:rFonts w:ascii="仿宋_GB2312" w:hAnsi="仿宋_GB2312" w:eastAsia="仿宋_GB2312"/>
          <w:b w:val="0"/>
          <w:sz w:val="32"/>
        </w:rPr>
        <w:t>其中：财政拨款收入29,381.72万元，占100.00%；上级补助收入0.00万元，占0.00%；事业收入0.00万元，占0.00%；经营收入0.00万元，占0.00%；附属单位上缴收入0.00万元，占0.00%；其他收入0.00万元，占0.00%。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本年支出29,381.72万元，</w:t>
      </w:r>
      <w:r>
        <w:rPr>
          <w:rFonts w:ascii="仿宋_GB2312" w:hAnsi="仿宋_GB2312" w:eastAsia="仿宋_GB2312"/>
          <w:b w:val="0"/>
          <w:sz w:val="32"/>
        </w:rPr>
        <w:t>其中：基本支出3,046.93万元，占10.37%；项目支出26,334.80万元，占89.63%；上缴上级支出0.00万元，占0.00%；经营支出0.00万元，占0.00%；对附属单位补助支出0.00万元，占0.00%。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2025年度财政拨款收入总计29,381.72万元，</w:t>
      </w:r>
      <w:r>
        <w:rPr>
          <w:rFonts w:ascii="仿宋_GB2312" w:hAnsi="仿宋_GB2312" w:eastAsia="仿宋_GB2312"/>
          <w:b w:val="0"/>
          <w:sz w:val="32"/>
        </w:rPr>
        <w:t>其中：年初财政拨款结转和结余0.00万元，本年财政拨款收入29,381.72万元。</w:t>
      </w:r>
      <w:r>
        <w:rPr>
          <w:rFonts w:ascii="仿宋_GB2312" w:hAnsi="仿宋_GB2312" w:eastAsia="仿宋_GB2312"/>
          <w:b/>
          <w:sz w:val="32"/>
        </w:rPr>
        <w:t>财政拨款支出总计29,381.72万元，</w:t>
      </w:r>
      <w:r>
        <w:rPr>
          <w:rFonts w:ascii="仿宋_GB2312" w:hAnsi="仿宋_GB2312" w:eastAsia="仿宋_GB2312"/>
          <w:b w:val="0"/>
          <w:sz w:val="32"/>
        </w:rPr>
        <w:t>其中：年末财政拨款结转和结余0.00万元，本年财政拨款支出29,381.72万元。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6,443.63万元，增长28.09%，主要原因是：本年增加市政管网及公共服务基础设施建设项目、煤改电入户改造工程项目、垃圾清运费、巴州且末县2023年供热管网改造建设项目、且末县2019年乡村振兴建设一期（污水处理）建设项目、2023年且末县城市配套基础设施更新项目、2023年自治州保障性安居工程公租房建设项目（且末县配套基础设施建设项目）和巴州且末县2022年保障性租赁住房内配套基础设施建设项目（二次）等，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18,322.81万元，决算数29,381.72万元，预决算差异率60.36%，主要原因是：年中追加市政管网及公共服务基础设施建设项目、煤改电入户改造工程项目、垃圾清运费、巴州且末县2023年供热管网改造建设项目、且末县2019年乡村振兴建设一期（污水处理）建设项目、2023年且末县城市配套基础设施更新项目、2023年自治州保障性安居工程公租房建设项目（且末县配套基础设施建设项目）和巴州且末县2022年保障性租赁住房内配套基础设施建设项目（二次）等，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城乡基础设施建设、公共服务、民生保障等重点支出，体现在有关支出科目中。</w:t>
      </w:r>
    </w:p>
    <w:p>
      <w:pPr>
        <w:spacing w:line="580" w:lineRule="exact"/>
        <w:ind w:firstLine="640"/>
        <w:jc w:val="both"/>
      </w:pPr>
      <w:r>
        <w:rPr>
          <w:rFonts w:ascii="仿宋_GB2312" w:hAnsi="仿宋_GB2312" w:eastAsia="仿宋_GB2312"/>
          <w:b w:val="0"/>
          <w:sz w:val="32"/>
        </w:rPr>
        <w:t>按照支出功能分类，城乡社区支出（类）城乡社区公共设施（款）其他城乡社区公共设施支出（项）的支出占本年财政拨款支出总额的比重最高，2025年度决算数为4,067.93万元，占比13.85%，主要用于传统村落集中连篇保护利用示范项目和巴州且末县2025年供热管网改造建设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2025年度一般公共预算财政拨款支出13,677.27万元，</w:t>
      </w:r>
      <w:r>
        <w:rPr>
          <w:rFonts w:ascii="仿宋_GB2312" w:hAnsi="仿宋_GB2312" w:eastAsia="仿宋_GB2312"/>
          <w:b w:val="0"/>
          <w:sz w:val="32"/>
        </w:rPr>
        <w:t>占本年支出合计的46.55%。</w:t>
      </w:r>
      <w:r>
        <w:rPr>
          <w:rFonts w:ascii="仿宋_GB2312" w:hAnsi="仿宋_GB2312" w:eastAsia="仿宋_GB2312"/>
          <w:b/>
          <w:sz w:val="32"/>
        </w:rPr>
        <w:t>与上年相比，</w:t>
      </w:r>
      <w:r>
        <w:rPr>
          <w:rFonts w:ascii="仿宋_GB2312" w:hAnsi="仿宋_GB2312" w:eastAsia="仿宋_GB2312"/>
          <w:b w:val="0"/>
          <w:sz w:val="32"/>
        </w:rPr>
        <w:t>减少24.23万元，下降0.18%，主要原因是：本年减少污水处理厂运行经费补助，相应经费较上年减少。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7,587.81万元，决算数13,677.27万元，预决算差异率80.25%，主要原因是：年中追加2022年公共租赁住房建设项目、保障性安居工程老旧管网改造、且末县城镇供水、排水、市政管网、老旧小区改造等项目前期费和工程款、2025年新增巴州且末县2025年供热管网改造建设项目-工程总承包（二次）和巴州且末县2025年燃气管网改造项目，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1.科学技术支出（类）1,956.24万元，占14.30%。</w:t>
      </w:r>
    </w:p>
    <w:p>
      <w:pPr>
        <w:spacing w:line="580" w:lineRule="exact"/>
        <w:ind w:firstLine="640"/>
        <w:jc w:val="both"/>
      </w:pPr>
      <w:r>
        <w:rPr>
          <w:rFonts w:ascii="仿宋_GB2312" w:hAnsi="仿宋_GB2312" w:eastAsia="仿宋_GB2312"/>
          <w:b w:val="0"/>
          <w:sz w:val="32"/>
        </w:rPr>
        <w:t>2.社会保障和就业支出（类）315.20万元，占2.30%。</w:t>
      </w:r>
    </w:p>
    <w:p>
      <w:pPr>
        <w:spacing w:line="580" w:lineRule="exact"/>
        <w:ind w:firstLine="640"/>
        <w:jc w:val="both"/>
      </w:pPr>
      <w:r>
        <w:rPr>
          <w:rFonts w:ascii="仿宋_GB2312" w:hAnsi="仿宋_GB2312" w:eastAsia="仿宋_GB2312"/>
          <w:b w:val="0"/>
          <w:sz w:val="32"/>
        </w:rPr>
        <w:t>3.卫生健康支出（类）91.93万元，占0.67%。</w:t>
      </w:r>
    </w:p>
    <w:p>
      <w:pPr>
        <w:spacing w:line="580" w:lineRule="exact"/>
        <w:ind w:firstLine="640"/>
        <w:jc w:val="both"/>
      </w:pPr>
      <w:r>
        <w:rPr>
          <w:rFonts w:ascii="仿宋_GB2312" w:hAnsi="仿宋_GB2312" w:eastAsia="仿宋_GB2312"/>
          <w:b w:val="0"/>
          <w:sz w:val="32"/>
        </w:rPr>
        <w:t>4.城乡社区支出（类）10,499.62万元，占76.77%。</w:t>
      </w:r>
    </w:p>
    <w:p>
      <w:pPr>
        <w:spacing w:line="580" w:lineRule="exact"/>
        <w:ind w:firstLine="640"/>
        <w:jc w:val="both"/>
      </w:pPr>
      <w:r>
        <w:rPr>
          <w:rFonts w:ascii="仿宋_GB2312" w:hAnsi="仿宋_GB2312" w:eastAsia="仿宋_GB2312"/>
          <w:b w:val="0"/>
          <w:sz w:val="32"/>
        </w:rPr>
        <w:t>5.住房保障支出（类）806.22万元，占5.89%。</w:t>
      </w:r>
    </w:p>
    <w:p>
      <w:pPr>
        <w:spacing w:line="580" w:lineRule="exact"/>
        <w:ind w:firstLine="640"/>
        <w:jc w:val="both"/>
      </w:pPr>
      <w:r>
        <w:rPr>
          <w:rFonts w:ascii="仿宋_GB2312" w:hAnsi="仿宋_GB2312" w:eastAsia="仿宋_GB2312"/>
          <w:b w:val="0"/>
          <w:sz w:val="32"/>
        </w:rPr>
        <w:t>6.其他支出（类）8.05万元，占0.06%。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1.教育支出（类）进修及培训（款）培训支出（项）：支出决算数为0.00万元，比上年决算减少0.03万元，下降100.00%，主要原因是：本年减少培训费，相应经费较上年减少。</w:t>
      </w:r>
    </w:p>
    <w:p>
      <w:pPr>
        <w:spacing w:line="580" w:lineRule="exact"/>
        <w:ind w:firstLine="640"/>
        <w:jc w:val="both"/>
      </w:pPr>
      <w:r>
        <w:rPr>
          <w:rFonts w:ascii="仿宋_GB2312" w:hAnsi="仿宋_GB2312" w:eastAsia="仿宋_GB2312"/>
          <w:b w:val="0"/>
          <w:sz w:val="32"/>
        </w:rPr>
        <w:t>2.科学技术支出（类）其他科学技术支出（款）其他科学技术支出（项）：支出决算数为1,956.24万元，比上年决算减少1,267.76万元，下降39.32%，主要原因是：本年减少污水处理厂运行经费补助，相应经费较上年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3.社会保障和就业支出（类）行政事业单位养老支出（款）行政单位离退休（项）：支出决算数为18.11万元，比上年决算增加5.71万元，增长46.05%，主要原因是：本年增加退休人员基础绩效奖，退休费支出增加。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4.社会保障和就业支出（类）行政事业单位养老支出（款）事业单位离退休（项）：支出决算数为57.91万元，比上年决算增加23.08万元，增长66.26%，主要原因是：本年增加退休人员采暖补贴，相应经费较上年增加。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200.95万元，比上年决算增加1.65万元，增长0.83%，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38.22万元，比上年决算减少52.73万元，下降57.98%，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7.卫生健康支出（类）行政事业单位医疗（款）行政单位医疗（项）：支出决算数为43.39万元，比上年决算增加1.15万元，增长2.72%，主要原因是：本年在职人员工资基数调增，医疗缴费基数上涨，相应支出增加。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8.卫生健康支出（类）行政事业单位医疗（款）事业单位医疗（项）：支出决算数为35.26万元，比上年决算减少12.90万元，下降26.79%，主要原因是：本年在职人员减少，事业单位医疗缴费较上年减少。</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13.28万元，比上年决算减少0.46万元，下降3.35%，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10.节能环保支出（类）自然生态保护（款）农村环境保护（项）：支出决算数为0.00万元，比上年决算减少200.00万元，下降100.00%，主要原因是：本年功能科目调整，市政管网及公共服务基础设施建设项目上年在一般公共预算农村环境保护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11.节能环保支出（类）能源节约利用（款）能源节约利用（项）：支出决算数为0.00万元，比上年决算减少1,111.00万元，下降100.00%，主要原因是：本年功能科目调整，煤改电入户改造工程项目上年在一般公共预算能源节约利用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12.城乡社区支出（类）城乡社区管理事务（款）行政运行（项）：支出决算数为1,017.94万元，比上年决算增加107.32万元，增长11.79%，主要原因是：本年在职人员工资调增，导致相关人员经费较上年有所增加。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13.城乡社区支出（类）城乡社区管理事务（款）其他城乡社区管理事务支出（项）：支出决算数为22.94万元，比上年决算减少243.70万元，下降91.40%，主要原因是：本年减少垃圾填埋场建设及附属设施建设项目支出；本年功能科目调整，垃圾清运费上年在一般公共预算其他城乡社区管理事务支出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14.城乡社区支出（类）城乡社区公共设施（款）小城镇基础设施建设（项）：支出决算数为3,932.00万元，比上年决算增加3,932.00万元，增长100.00%，主要原因是：本年新增传统村落集中连篇保护利用示范项目和巴州且末县2025年供热管网改造建设项目，相应经费较上年增加。</w:t>
      </w:r>
    </w:p>
    <w:p>
      <w:pPr>
        <w:spacing w:line="580" w:lineRule="exact"/>
        <w:ind w:firstLine="640"/>
        <w:jc w:val="both"/>
      </w:pPr>
      <w:r>
        <w:rPr>
          <w:rFonts w:ascii="仿宋_GB2312" w:hAnsi="仿宋_GB2312" w:eastAsia="仿宋_GB2312"/>
          <w:b w:val="0"/>
          <w:sz w:val="32"/>
        </w:rPr>
        <w:t>15.城乡社区支出（类）城乡社区公共设施（款）其他城乡社区公共设施支出（项）：支出决算数为4,067.93万元，比上年决算减少1,850.15万元，下降31.26%，主要原因是：本年减少且末县城市发展市政基础设施更新改造项目、巴州且末县2019年棚户区改造项目（石榴小区）三期基础设施配套、且末县石榴小区（三期）城镇棚户区改造内配套设施建设项目（二标段）、2024年巴州且末县丝绸路幸福路道路及附属设施改造建设项目、巴州且末县2024年城区供水改造等项目支出；功能科目调整，巴州且末县2023年供热管网改造建设项目上年在一般公共预算其他城乡社区公共设施支出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16.城乡社区支出（类）城乡社区环境卫生（款）城乡社区环境卫生（项）：支出决算数为1,458.81万元，比上年决算增加691.31万元，增长90.07%，主要原因是：本年功能科目调整，且末县垃圾填埋场建设及附属设施建设项目和且末县农村生活垃圾处理项目上年在政府性基金农业农村生态环境支出、其他地方自行试点项目收益专项债券收入安排的支出科目列支，本年调整至一般公共预算城乡社区环境卫生科目列支，相应经费较上年增加。</w:t>
      </w:r>
    </w:p>
    <w:p>
      <w:pPr>
        <w:spacing w:line="580" w:lineRule="exact"/>
        <w:ind w:firstLine="640"/>
        <w:jc w:val="both"/>
      </w:pPr>
      <w:r>
        <w:rPr>
          <w:rFonts w:ascii="仿宋_GB2312" w:hAnsi="仿宋_GB2312" w:eastAsia="仿宋_GB2312"/>
          <w:b w:val="0"/>
          <w:sz w:val="32"/>
        </w:rPr>
        <w:t>17.城乡社区支出（类）其他城乡社区支出（款）其他城乡社区支出（项）：支出决算数为0.00万元，比上年决算减少30.00万元，下降100.00%，主要原因是：本年功能科目调整，且末县2019年乡村振兴建设一期（污水处理）建设项目上年在一般公共预算其他城乡社区支出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18.住房保障支出（类）保障性安居工程支出（款）棚户区改造（项）：支出决算数为205.30万元，比上年决算增加205.30万元，增长100.00%，主要原因是：本年新增且末县2022年棚户区改造项目（团结一号小区二期）、且末县石榴小区（二期）城市棚户区改造内配套设施建设项目和且末县石榴小区（三期）城镇棚户区改造内配套设施建设项目，相应经费较上年增加。</w:t>
      </w:r>
    </w:p>
    <w:p>
      <w:pPr>
        <w:spacing w:line="580" w:lineRule="exact"/>
        <w:ind w:firstLine="640"/>
        <w:jc w:val="both"/>
      </w:pPr>
      <w:r>
        <w:rPr>
          <w:rFonts w:ascii="仿宋_GB2312" w:hAnsi="仿宋_GB2312" w:eastAsia="仿宋_GB2312"/>
          <w:b w:val="0"/>
          <w:sz w:val="32"/>
        </w:rPr>
        <w:t>19.住房保障支出（类）保障性安居工程支出（款）农村危房改造（项）：支出决算数为3.70万元，比上年决算增加0.00万元，增长0.00%，主要原因是：本年农村危房改造补助资金与上年一致，无变化。</w:t>
      </w:r>
    </w:p>
    <w:p>
      <w:pPr>
        <w:spacing w:line="580" w:lineRule="exact"/>
        <w:ind w:firstLine="640"/>
        <w:jc w:val="both"/>
      </w:pPr>
      <w:r>
        <w:rPr>
          <w:rFonts w:ascii="仿宋_GB2312" w:hAnsi="仿宋_GB2312" w:eastAsia="仿宋_GB2312"/>
          <w:b w:val="0"/>
          <w:sz w:val="32"/>
        </w:rPr>
        <w:t>20.住房保障支出（类）保障性安居工程支出（款）公共租赁住房（项）：支出决算数为0.00万元，比上年决算减少460.00万元，下降100.00%，主要原因是：本年功能科目调整，2023年且末县城市配套基础设施更新项目、2023年自治州保障性安居工程公租房建设项目（且末县配套基础设施建设项目）和巴州且末县2022年保障性租赁住房内配套基础设施建设项目（二次）上年在一般公共预算公共租赁住房科目列支，本年调整至政府性基金其他地方自行试点项目收益专项债券收入安排的支出科目列支，相应经费较上年减少。</w:t>
      </w:r>
    </w:p>
    <w:p>
      <w:pPr>
        <w:spacing w:line="580" w:lineRule="exact"/>
        <w:ind w:firstLine="640"/>
        <w:jc w:val="both"/>
      </w:pPr>
      <w:r>
        <w:rPr>
          <w:rFonts w:ascii="仿宋_GB2312" w:hAnsi="仿宋_GB2312" w:eastAsia="仿宋_GB2312"/>
          <w:b w:val="0"/>
          <w:sz w:val="32"/>
        </w:rPr>
        <w:t>21.住房保障支出（类）保障性安居工程支出（款）老旧小区改造（项）：支出决算数为390.00万元，比上年决算增加180.00万元，增长85.71%，主要原因是：本年增加且末县2020年保障性安居工程老旧管网改造项目、且末县2022年保障性安居工程老旧管网改造历史项目，相应经费较上年增加。</w:t>
      </w:r>
    </w:p>
    <w:p>
      <w:pPr>
        <w:spacing w:line="580" w:lineRule="exact"/>
        <w:ind w:firstLine="640"/>
        <w:jc w:val="both"/>
      </w:pPr>
      <w:r>
        <w:rPr>
          <w:rFonts w:ascii="仿宋_GB2312" w:hAnsi="仿宋_GB2312" w:eastAsia="仿宋_GB2312"/>
          <w:b w:val="0"/>
          <w:sz w:val="32"/>
        </w:rPr>
        <w:t>22.住房保障支出（类）保障性安居工程支出（款）其他保障性安居工程支出（项）：支出决算数为50.00万元，比上年决算增加50.00万元，增长100.00%，主要原因是：本年新增且末县2022年公共租赁住房建设历史项目，相应经费较上年增加。</w:t>
      </w:r>
    </w:p>
    <w:p>
      <w:pPr>
        <w:spacing w:line="580" w:lineRule="exact"/>
        <w:ind w:firstLine="640"/>
        <w:jc w:val="both"/>
      </w:pPr>
      <w:r>
        <w:rPr>
          <w:rFonts w:ascii="仿宋_GB2312" w:hAnsi="仿宋_GB2312" w:eastAsia="仿宋_GB2312"/>
          <w:b w:val="0"/>
          <w:sz w:val="32"/>
        </w:rPr>
        <w:t>23.住房保障支出（类）住房改革支出（款）住房公积金（项）：支出决算数为157.22万元，比上年决算减少0.95万元，下降0.60%，主要原因是：本年在职人员减少，住房公积金缴费较上年减少。</w:t>
      </w:r>
    </w:p>
    <w:p>
      <w:pPr>
        <w:spacing w:line="580" w:lineRule="exact"/>
        <w:ind w:firstLine="640"/>
        <w:jc w:val="both"/>
      </w:pPr>
      <w:r>
        <w:rPr>
          <w:rFonts w:ascii="仿宋_GB2312" w:hAnsi="仿宋_GB2312" w:eastAsia="仿宋_GB2312"/>
          <w:b w:val="0"/>
          <w:sz w:val="32"/>
        </w:rPr>
        <w:t>24.其他支出（类）其他支出（款）其他支出（项）：支出决算数为8.05万元，比上年决算增加7.91万元，增长5,650.00%，主要原因是：本年增加为民办实事经费，相应经费较上年增加。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2025年度一般公共预算财政拨款基本支出2,918.59万元，其中：</w:t>
      </w:r>
      <w:r>
        <w:rPr>
          <w:rFonts w:ascii="仿宋_GB2312" w:hAnsi="仿宋_GB2312" w:eastAsia="仿宋_GB2312"/>
          <w:b/>
          <w:sz w:val="32"/>
        </w:rPr>
        <w:t>人员经费2,003.39万元，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公用经费915.20万元，</w:t>
      </w:r>
      <w:r>
        <w:rPr>
          <w:rFonts w:ascii="仿宋_GB2312" w:hAnsi="仿宋_GB2312" w:eastAsia="仿宋_GB2312"/>
          <w:b w:val="0"/>
          <w:sz w:val="32"/>
        </w:rPr>
        <w:t>包括：办公费、印刷费、水费、电费、邮电费、取暖费、物业管理费、差旅费、维修（护）费、专用材料费、劳务费、委托业务费、公务用车运行维护费、其他交通费用、税金及附加费用、其他商品和服务支出、办公设备购置、专用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城乡基础设施建设、民生项目实施、公共服务保障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2025年度政府性基金预算财政拨款收入总计15,704.46万元，</w:t>
      </w:r>
      <w:r>
        <w:rPr>
          <w:rFonts w:ascii="仿宋_GB2312" w:hAnsi="仿宋_GB2312" w:eastAsia="仿宋_GB2312"/>
          <w:b w:val="0"/>
          <w:sz w:val="32"/>
        </w:rPr>
        <w:t>其中：年初结转和结余0.00万元，本年收入15,704.46万元。</w:t>
      </w:r>
      <w:r>
        <w:rPr>
          <w:rFonts w:ascii="仿宋_GB2312" w:hAnsi="仿宋_GB2312" w:eastAsia="仿宋_GB2312"/>
          <w:b/>
          <w:sz w:val="32"/>
        </w:rPr>
        <w:t>政府性基金预算财政拨款支出总计15,704.46万元，</w:t>
      </w:r>
      <w:r>
        <w:rPr>
          <w:rFonts w:ascii="仿宋_GB2312" w:hAnsi="仿宋_GB2312" w:eastAsia="仿宋_GB2312"/>
          <w:b w:val="0"/>
          <w:sz w:val="32"/>
        </w:rPr>
        <w:t>其中：年末结转和结余0.00万元，本年支出15,704.46万元。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6,467.87万元，增长70.02%，主要原因是：本年功能科目调整，市政管网及公共服务基础设施建设项目上年在一般公共预算农村环境保护科目列支；煤改电入户改造工程项目上年在一般公共预算能源节约利用科目列支；垃圾清运费上年在一般公共预算其他城乡社区管理事务支出科目列支；巴州且末县2023年供热管网改造建设项目上年在一般公共预算其他城乡社区公共设施支出科目列支；且末县2019年乡村振兴建设一期（污水处理）建设项目上年在一般公共预算其他城乡社区支出科目列支；2023年且末县城市配套基础设施更新项目、2023年自治州保障性安居工程公租房建设项目（且末县配套基础设施建设项目）和巴州且末县2022年保障性租赁住房内配套基础设施建设项目（二次）上年在一般公共预算公共租赁住房科目列支，本年调整至政府性基金其他地方自行试点项目收益专项债券收入安排的支出科目列支，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10,735.00万元，决算数15,704.46万元，预决算差异率46.29%，主要原因是：年中追加市政管网及公共服务基础设施建设项目、煤改电入户改造工程项目、垃圾清运费、巴州且末县2023年供热管网改造建设项目、且末县2019年乡村振兴建设一期（污水处理）建设项目、2023年且末县城市配套基础设施更新项目、2023年自治州保障性安居工程公租房建设项目（且末县配套基础设施建设项目）和巴州且末县2022年保障性租赁住房内配套基础设施建设项目（二次）等，导致预决算产生差异。</w:t>
      </w:r>
    </w:p>
    <w:p>
      <w:pPr>
        <w:spacing w:line="580" w:lineRule="exact"/>
        <w:ind w:firstLine="640"/>
        <w:jc w:val="both"/>
      </w:pPr>
      <w:r>
        <w:rPr>
          <w:rFonts w:ascii="仿宋_GB2312" w:hAnsi="仿宋_GB2312" w:eastAsia="仿宋_GB2312"/>
          <w:b w:val="0"/>
          <w:sz w:val="32"/>
        </w:rPr>
        <w:t>政府性基金预算财政拨款本年支出15,704.46万元。具体情况如下：</w:t>
      </w:r>
    </w:p>
    <w:p>
      <w:pPr>
        <w:spacing w:line="580" w:lineRule="exact"/>
        <w:ind w:firstLine="640"/>
        <w:jc w:val="both"/>
      </w:pPr>
      <w:r>
        <w:rPr>
          <w:rFonts w:ascii="仿宋_GB2312" w:hAnsi="仿宋_GB2312" w:eastAsia="仿宋_GB2312"/>
          <w:b w:val="0"/>
          <w:sz w:val="32"/>
        </w:rPr>
        <w:t>1.城乡社区支出（类）国有土地使用权出让收入安排的支出（款）征地和拆迁补偿支出（项）：支出决算数为520.42万元，比上年决算减少429.95万元，下降45.24%，主要原因是：本年减少拆迁补偿款、土地补偿费、玉都华庭项目工程款，相应经费较上年减少。</w:t>
      </w:r>
    </w:p>
    <w:p>
      <w:pPr>
        <w:spacing w:line="580" w:lineRule="exact"/>
        <w:ind w:firstLine="640"/>
        <w:jc w:val="both"/>
      </w:pPr>
      <w:r>
        <w:rPr>
          <w:rFonts w:ascii="仿宋_GB2312" w:hAnsi="仿宋_GB2312" w:eastAsia="仿宋_GB2312"/>
          <w:b w:val="0"/>
          <w:sz w:val="32"/>
        </w:rPr>
        <w:t>2.城乡社区支出（类）国有土地使用权出让收入安排的支出（款）农村社会事业支出（项）：支出决算数为0.00万元，比上年决算减少3.84万元，下降100.00%，主要原因是：本年功能科目调整，棚户区改造佳园社区拆迁补偿款上年在农村社会事业支出科目列支，本年调整至征地和拆迁补偿支出科目列支，相应经费较上年减少。</w:t>
      </w:r>
    </w:p>
    <w:p>
      <w:pPr>
        <w:spacing w:line="580" w:lineRule="exact"/>
        <w:ind w:firstLine="640"/>
        <w:jc w:val="both"/>
      </w:pPr>
      <w:r>
        <w:rPr>
          <w:rFonts w:ascii="仿宋_GB2312" w:hAnsi="仿宋_GB2312" w:eastAsia="仿宋_GB2312"/>
          <w:b w:val="0"/>
          <w:sz w:val="32"/>
        </w:rPr>
        <w:t>3.城乡社区支出（类）国有土地使用权出让收入安排的支出（款）农业农村生态环境支出（项）：支出决算数为7.80万元，比上年决算减少212.20万元，下降96.45%，主要原因是：本年减少且末县农村生活垃圾处理项目（设备采购）工程款，相应经费较上年减少。</w:t>
      </w:r>
    </w:p>
    <w:p>
      <w:pPr>
        <w:spacing w:line="580" w:lineRule="exact"/>
        <w:ind w:firstLine="640"/>
        <w:jc w:val="both"/>
      </w:pPr>
      <w:r>
        <w:rPr>
          <w:rFonts w:ascii="仿宋_GB2312" w:hAnsi="仿宋_GB2312" w:eastAsia="仿宋_GB2312"/>
          <w:b w:val="0"/>
          <w:sz w:val="32"/>
        </w:rPr>
        <w:t>4.城乡社区支出（类）城市基础设施配套费安排的支出（款）城市公共设施（项）：支出决算数为0.00万元，比上年决算减少55.00万元，下降100.00%，主要原因是：本年功能科目调整，且末县城镇排水改造处理及附属设施建设项目上年在政府性基金城市公共设施科目列支，本年调整至一般公共预算其他城乡社区公共设施支出，相应经费较上年减少。</w:t>
      </w:r>
    </w:p>
    <w:p>
      <w:pPr>
        <w:spacing w:line="580" w:lineRule="exact"/>
        <w:ind w:firstLine="640"/>
        <w:jc w:val="both"/>
      </w:pPr>
      <w:r>
        <w:rPr>
          <w:rFonts w:ascii="仿宋_GB2312" w:hAnsi="仿宋_GB2312" w:eastAsia="仿宋_GB2312"/>
          <w:b w:val="0"/>
          <w:sz w:val="32"/>
        </w:rPr>
        <w:t>5.城乡社区支出（类）城市基础设施配套费安排的支出（款）城市环境卫生（项）：支出决算数为10.00万元，比上年决算减少40.00万元，下降80.00%，主要原因是：本年减少垃圾清运费支出，相应经费较上年减少。</w:t>
      </w:r>
    </w:p>
    <w:p>
      <w:pPr>
        <w:spacing w:line="580" w:lineRule="exact"/>
        <w:ind w:firstLine="640"/>
        <w:jc w:val="both"/>
      </w:pPr>
      <w:r>
        <w:rPr>
          <w:rFonts w:ascii="仿宋_GB2312" w:hAnsi="仿宋_GB2312" w:eastAsia="仿宋_GB2312"/>
          <w:b w:val="0"/>
          <w:sz w:val="32"/>
        </w:rPr>
        <w:t>6.城乡社区支出（类）城市基础设施配套费安排的支出（款）其他城市基础设施配套费安排的支出（项）：支出决算数为260.00万元，比上年决算减少90.00万元，下降25.71%，主要原因是：本年减少且末县玉都华庭项目工程款及征地补偿垫付款支出，功能科目调整，且末县石榴小区（二期）城市棚户区改造内配套基础设施建设项目上年在政府性基金其他城市基础设施配套费安排的支出科目列支，本年调整至一般公共预算其他城乡社区公共设施支出，相应经费较上年减少。</w:t>
      </w:r>
    </w:p>
    <w:p>
      <w:pPr>
        <w:spacing w:line="580" w:lineRule="exact"/>
        <w:ind w:firstLine="640"/>
        <w:jc w:val="both"/>
      </w:pPr>
      <w:r>
        <w:rPr>
          <w:rFonts w:ascii="仿宋_GB2312" w:hAnsi="仿宋_GB2312" w:eastAsia="仿宋_GB2312"/>
          <w:b w:val="0"/>
          <w:sz w:val="32"/>
        </w:rPr>
        <w:t>7.城乡社区支出（类）国有土地使用权出让收入对应专项债务收入安排的支出（款）棚户区改造支出（项）：支出决算数为0.00万元，比上年决算减少4,440.00万元，下降100.00%，主要原因是：本年减少且末县2016/2017年棚户区改造项目支出，相应经费较上年减少。</w:t>
      </w:r>
    </w:p>
    <w:p>
      <w:pPr>
        <w:spacing w:line="580" w:lineRule="exact"/>
        <w:ind w:firstLine="640"/>
        <w:jc w:val="both"/>
      </w:pPr>
      <w:r>
        <w:rPr>
          <w:rFonts w:ascii="仿宋_GB2312" w:hAnsi="仿宋_GB2312" w:eastAsia="仿宋_GB2312"/>
          <w:b w:val="0"/>
          <w:sz w:val="32"/>
        </w:rPr>
        <w:t>8.城乡社区支出（类）国有土地使用权出让收入对应专项债务收入安排的支出（款）其他国有土地使用权出让收入对应专项债务收入安排的支出（项）：支出决算数为0.00万元，比上年决算减少1,192.38万元，下降100.00%，主要原因是：本年减少且末县排水二期改扩建、供水改扩建二期、玉城花苑公租房/廉租房/棚户区改造安置楼、3#小区住宅外墙保温、七个小区信息管理系统和人员密集场所隔离项目支出，相应经费较上年减少。</w:t>
      </w:r>
    </w:p>
    <w:p>
      <w:pPr>
        <w:spacing w:line="580" w:lineRule="exact"/>
        <w:ind w:firstLine="640"/>
        <w:jc w:val="both"/>
      </w:pPr>
      <w:r>
        <w:rPr>
          <w:rFonts w:ascii="仿宋_GB2312" w:hAnsi="仿宋_GB2312" w:eastAsia="仿宋_GB2312"/>
          <w:b w:val="0"/>
          <w:sz w:val="32"/>
        </w:rPr>
        <w:t>9.城乡社区支出（类）超长期特别国债安排的支出（款）城乡社区公共设施（项）：支出决算数为2,397.50万元，比上年决算增加2,397.50万元，增长100.00%，主要原因是：本年新增巴州且末县2025年燃气管网改造项目和巴州且末县燃气管网老化更新改造项目，相应经费较上年增加。</w:t>
      </w:r>
    </w:p>
    <w:p>
      <w:pPr>
        <w:spacing w:line="580" w:lineRule="exact"/>
        <w:ind w:firstLine="640"/>
        <w:jc w:val="both"/>
      </w:pPr>
      <w:r>
        <w:rPr>
          <w:rFonts w:ascii="仿宋_GB2312" w:hAnsi="仿宋_GB2312" w:eastAsia="仿宋_GB2312"/>
          <w:b w:val="0"/>
          <w:sz w:val="32"/>
        </w:rPr>
        <w:t>10.其他支出（类）其他政府性基金及对应专项债务收入安排的支出（款）其他地方自行试点项目收益专项债券收入安排的支出（项）：支出决算数为12,508.74万元，比上年决算增加10,533.74万元，增长533.35%，主要原因是：本年功能科目调整，市政管网及公共服务基础设施建设项目上年在一般公共预算农村环境保护科目列支；煤改电入户改造工程项目上年在一般公共预算能源节约利用科目列支；垃圾清运费上年在一般公共预算其他城乡社区管理事务支出科目列支；巴州且末县2023年供热管网改造建设项目上年在一般公共预算其他城乡社区公共设施支出科目列支；且末县2019年乡村振兴建设一期（污水处理）建设项目上年在一般公共预算其他城乡社区支出科目列支；2023年且末县城市配套基础设施更新项目、2023年自治州保障性安居工程公租房建设项目（且末县配套基础设施建设项目）和巴州且末县2022年保障性租赁住房内配套基础设施建设项目（二次）上年在一般公共预算公共租赁住房科目列支，本年调整至政府性基金其他地方自行试点项目收益专项债券收入安排的支出科目列支，相应经费较上年增加。</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2025年度财政拨款“三公”经费支出12.50万元，</w:t>
      </w:r>
      <w:r>
        <w:rPr>
          <w:rFonts w:ascii="仿宋_GB2312" w:hAnsi="仿宋_GB2312" w:eastAsia="仿宋_GB2312"/>
          <w:b w:val="0"/>
          <w:sz w:val="32"/>
        </w:rPr>
        <w:t>比上年增加0.00万元，增长0.00%，主要原因是：本部门财政拨款“三公”经费与上年一致无变化。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公务用车购置及运行维护费支出12.50万元，占100.00%，比上年增加0.00万元，增长0.00%，主要原因是：本部门公务用车购置及运行维护费与上年一致无变化。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12.50万元，其中：公务用车购置费0.00万元，公务用车运行维护费12.50万元。公务用车运行维护费开支内容包括车辆加油费、维修费、保险费、审车费等。公务用车购置数0辆，公务用车保有量5辆。国有资产占用情况中固定资产车辆43辆，与公务用车保有量差异原因是：差异车辆为下属单位园林处和环卫处业务用车，车辆费用未使用财政拨款公务用车运行维护费支付，由园林环卫经费保障。</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12.50万元，决算数12.50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12.50万元，决算数12.50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住房和城乡建设局（行政单位和参照公务员法管理事业单位）机关运行经费支出80.93万元，比上年增加22.13万元，增长37.64%，主要原因是：本年增加购买花卉种子、废料等，导致机关运行经费大量增加。</w:t>
      </w:r>
    </w:p>
    <w:p>
      <w:pPr>
        <w:spacing w:line="580" w:lineRule="exact"/>
        <w:ind w:firstLine="640"/>
        <w:jc w:val="both"/>
      </w:pPr>
      <w:r>
        <w:rPr>
          <w:rFonts w:ascii="仿宋_GB2312" w:hAnsi="仿宋_GB2312" w:eastAsia="仿宋_GB2312"/>
          <w:b w:val="0"/>
          <w:sz w:val="32"/>
        </w:rPr>
        <w:t>2025年度且末县住房和城乡建设局（事业单位）公用经费支出962.61万元，比上年增加748.77万元，增长350.15%，主要原因是：本年增加购买花卉种子、废料等，导致公用经费增加。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2025年度政府采购支出总额7,384.46万元，其中：政府采购货物支出2,659.07万元、政府采购工程支出4,555.03万元、政府采购服务支出170.36万元。</w:t>
      </w:r>
    </w:p>
    <w:p>
      <w:pPr>
        <w:spacing w:line="580" w:lineRule="exact"/>
        <w:ind w:firstLine="640"/>
        <w:jc w:val="both"/>
      </w:pPr>
      <w:r>
        <w:rPr>
          <w:rFonts w:ascii="仿宋_GB2312" w:hAnsi="仿宋_GB2312" w:eastAsia="仿宋_GB2312"/>
          <w:b w:val="0"/>
          <w:sz w:val="32"/>
        </w:rPr>
        <w:t>授予中小企业合同金额7,355.19万元，占政府采购支出总额的99.60%，其中：授予小微企业合同金额5,871.70万元，占政府采购支出总额的79.51%。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572.00平方米，价值35.52万元。车辆43辆，价值1,463.90万元，其中：副部（省）级及以上领导用车0辆、主要负责人用车0辆、机要通信用车0辆、应急保障用车0辆、执法执勤用车0辆、特种专业技术用车8辆、离退休干部服务用车0辆、其他用车35辆，其他用车主要是：一般公务用车和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29,381.72万元，实际执行总额29,381.72万元；预算绩效评价项目2个，全年预算数3,185.55万元，全年执行数2,913.70万元。预算绩效管理取得的成效：一是资金执行高效，进度匹配实际。截至2025年12月底，传统村落保护项目支付率达97.48%，危房改造项目支付率66.67%但符合工程进度要求，资金使用均严格遵循专项资金管理办法，无挤占挪用现象，安全合规；二是绩效目标全面达成，任务落地扎实。围绕5个传统村落的民居活化、庭院整治、街巷提升和数字博物馆建设等内容，各项量化指标均达到或超过预期；同时精准完成2户农村危房改造，工程质量合格率100%，改造后房屋安全等级全部达到B级以上，困难群众住房安全得到切实保障；三是综合效益显著，群众获得感增强。传统村落风貌得到有效保护，村容村貌明显改善，文旅融合发展为乡村振兴注入新动能；危房改造户彻底消除安全隐患，实现“安居梦”，受益群众满意度达95%以上。项目兼顾经济效益、社会效益和文化效益，做到了保护与发展并重、惠民与传承双赢；四是管理机制不断完善。坚持目标导向和结果导向，在项目立项阶段科学设定绩效指标，执行中加强动态监控，完成后严格开展自评，评价结果直接用于改进后续管理。以评促管、以评促效的工作闭环初步形成，为今后同类项目预算绩效管理积累了有益经验。发现的问题及原因：一是项目资金支付进度与工程建设进度存在时间差。传统村落保护项目尚有余款未支付，主要因项目处于收尾结算阶段，合同尾款须待竣工审计报告出具后方可拨付；危房改造项目资金拨付节奏受农户建房进度差异和验收批次安排影响，部分补助资金需在竣工验收合格后方能发放，属于项目周期内的正常暂付延迟；二是绩效指标精细化程度不够。部分指标在数量、质量维度上设定较为明确，但在经济效益和社会效益方面的量化标准仍不够具体，如传统村落保护对乡村旅游发展的带动效果缺乏可量化衡量指标，给后期效益评估带来一定困难；三是后期管护机制不够健全。传统村落修缮完成后，日常维护责任主体不够明确，存在“重建设、轻管护”倾向；危房改造后房屋安全动态监测体系尚未完全建立，后续跟踪管理有待加强。原因分析：一是基层人手紧张，绩效管理专业化程度偏低；二是部分制度建设滞后于项目实施进度，长效管护、部门协同等方面缺乏完善的制度保障；三是绩效评价结果应用还不够深入，“以评促改”的闭环效应尚未充分发挥。下一步改进措施：一是加强项目全过程进度管理。建立健全项目进度跟踪机制，定期调度工程建设与资金拨付情况，做好工程结算审计前期准备，确保完工后及时完成支付。同时提前对接农户建房需求，优化验收批次安排，确保补助资金及时发放到位；二是提升绩效指标设置的科学性。在项目立项阶段加强绩效目标审核，针对经济效益和社会效益类指标，探索引入可量化、可考核的具体指标，如游客增长比例、户均增收金额等，增强绩效评价的可操作性和客观性；三是健全项目后期管护长效机制。明确传统村落修缮后的管护责任主体，建立日常巡查维护制度，探索村规民约与政府奖补相结合的管护模式。建立危房改造农户动态监测台账，定期回访房屋安全状况，确保改造成效可持续；四是强化部门协同和队伍建设。建立多部门联席会商机制，明确职责分工，减少信息壁垒。加强基层绩效管理业务培训，提升人员专业能力，深化评价结果在资金分配和政策调整中的应用，切实发挥“以评促改”实效。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部门整体支出绩效自评表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部门名称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且末县住房和城乡建设局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18,323.15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29,381.72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29,381.72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16,339.94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26,334.80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26,334.80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1,982.87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3,046.92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3,046.92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0.34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单位2025年度预算总额18323.15万元，煤改电项目完成4222户，资金到位100%，履职尽责100%，该项目完成后，有效提升人民群众的幸福感和获得感，人民群众生活质量明显提高，群众对政府政策的认可度不断提升，人民群众满意度大于等于95%
深化城市精细化管理，巩固提高城市精细化管理专项行动成果：持续加大对供水、排水、垃圾处理、道路等设施的运行监督，确保市政基础设施安全运行；加快建设城镇管网、道路、公共服务，提高承载能力，营造宜居环境，保障群众生产生活需求；切实解决停车难问题，完善路网架构，更新道路和人行道、路灯、等市政基础设施建设；改善城镇生态环境和居民群众生活环境，不断提高居民生活的幸福感。</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全面完成住房保障、市政建设、质量安全、城乡环境、行业监管等年度目标，履职到位、成效显著。深化城市精细化管理，巩固提高城市精细化管理专项行动成果：持续加大对供水、排水、垃圾处理、道路等设施的运行监督，确保市政基础设施安全运行；加快建设城镇管网、道路、公共服务，提高承载能力，营造宜居环境，保障群众生产生活需求；切实解决停车难问题，完善路网架构，更新道路和人行道、路灯、等市政基础设施建设；改善城镇生态环境和居民群众生活环境，不断提高居民生活的幸福感。</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资金到位率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文件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落实责任</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工作目标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煤改电涉及户数2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=4222户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政策文件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=4222户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人民群众满意度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上年度工作总计及当年工作计划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=98%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2025年传统村落集中连片保护利用示范补助资金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且末县住房和城乡建设局本级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且末县住房和城乡建设局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3180.00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2910.00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91.51%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7.88</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2910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本项目资金3180万元，用于对托格拉克勒克村、欧吐拉艾日克村、库拉木勒克村、江尕勒萨依村、阿克亚村 5 个传统村落实施传统 民居活化利用示范、庭院环境提升整治、街巷风貌整治提升、 传统村落数字博物馆等内容。项目的实施能够有效推动乡村振兴，推动优秀文化传承和发展，提升村民参与的主动性和积极性。</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本项目2025年实际支付2910万元，用于对托格拉克勒克村、欧吐拉艾日克村、库拉木勒克村、江尕勒萨依村、阿克亚村 5 个传统村落实施传统 民居活化利用示范、庭院环境提升整治、街巷风貌整治提升、 传统村落数字博物馆等内容。截至2025年12月底本项目实施进度达到90%，目前是在收尾阶段，非遗保护与传承工作具有周期长、工序细、专业性强的特点，涉及非遗挖掘、传承人培养、视频制作等多个环节，尚未完成全部既定目标。</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传统村落数量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项目验收合格率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项目完工及时率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传统村落建设标准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&lt;=636万元/个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=582万元/个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非遗保护与传承工作具有周期长、工序细、专业性强的特点，涉及非遗挖掘、传承人培养、视频制作等多个环节，尚未完成全部既定目标；2.受天气因素影响，部分工程暂停施工，导致部分建设任务未按计划完成；3.项目收尾工程的审计结算尚未完成，剩余资金未能按计划拨付，导致资金执行率偏低；4.部分项目资料归集工作尚未完成，影响了绩效指标的综合达成度。</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有效推动乡村振兴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效果显著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推动优秀文化传承和发展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提升村民参与的主动性和积极性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当地村民满意度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86.88分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关于下达2025年中央财政农村危房改造补助资金的预算</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且末县住房和城乡建设局本级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且末县住房和城乡建设局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66.67%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1.67</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2025年我县实施六类重点户农村危房改造2套（1户脱贫户、1户易返贫致贫户）。
根据自治州《关于下达2025年度中央财政农村危房改造补助资金预算的通知》（巴财社〔2025〕14号）文件到位资金5.55万元（每户补助1.85万元），补助对象2户</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2025年我县实施六类重点户农村危房改造2套（1户脱贫户、1户易返贫致贫户）。
根据自治州《关于下达2025年度中央财政农村危房改造补助资金预算的通知》（巴财社〔2025〕14号）文件到位资金5.55万元（每户补助1.85万元），补助对象2户，共计3.7万元</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农村低收入群体重点对象危房改造户数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改造后房屋验收合格率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改造后发起验收申请30日内补助资金发放率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农村低收入群体重点对象危房改造补助标准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&lt;=1.85万元/户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=1.85万元/户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完善农房功能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有效完善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已经完善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危房改造和抗震改造后房屋抗震能力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已经完成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实施改造农户满意度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91.67分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