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中共且末县委员会宣传部</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部门概况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部门概况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负责全县宣传思想文化工作和全县中心组学习的指导督查工作；负责全县意识形态领域工作；负责文化市场的管理；指导全县精神文明建设活动，组织实施对外宣传工作，组织、协调对外宣传报道；做好宣传信息收集和报送等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从部门决算单位构成看，中共且末县委员会宣传部部门决算包括：中共且末县委员会宣传部（本级）决算及所属单位决算。</w:t>
      </w:r>
    </w:p>
    <w:p>
      <w:pPr>
        <w:spacing w:line="580" w:lineRule="exact"/>
        <w:ind w:firstLine="640"/>
        <w:jc w:val="both"/>
      </w:pPr>
      <w:r>
        <w:rPr>
          <w:rFonts w:ascii="仿宋_GB2312" w:hAnsi="仿宋_GB2312" w:eastAsia="仿宋_GB2312"/>
          <w:sz w:val="32"/>
        </w:rPr>
        <w:t>纳入中共且末县委员会宣传部2025年度部门决算编制范围的下属预算单位包括：</w:t>
      </w:r>
    </w:p>
    <w:p>
      <w:pPr>
        <w:spacing w:line="580" w:lineRule="exact"/>
        <w:ind w:firstLine="640"/>
        <w:jc w:val="both"/>
      </w:pPr>
      <w:r>
        <w:rPr>
          <w:rFonts w:ascii="仿宋_GB2312" w:hAnsi="仿宋_GB2312" w:eastAsia="仿宋_GB2312"/>
          <w:sz w:val="32"/>
        </w:rPr>
        <w:t>1.中共且末县委员会宣传部（本级）</w:t>
      </w:r>
    </w:p>
    <w:p>
      <w:pPr>
        <w:spacing w:line="580" w:lineRule="exact"/>
        <w:ind w:firstLine="640"/>
        <w:jc w:val="both"/>
      </w:pPr>
      <w:r>
        <w:rPr>
          <w:rFonts w:ascii="仿宋_GB2312" w:hAnsi="仿宋_GB2312" w:eastAsia="仿宋_GB2312"/>
          <w:sz w:val="32"/>
        </w:rPr>
        <w:t>2.且末县融媒体中心</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2025年度收入总计959.96万元，</w:t>
      </w:r>
      <w:r>
        <w:rPr>
          <w:rFonts w:ascii="仿宋_GB2312" w:hAnsi="仿宋_GB2312" w:eastAsia="仿宋_GB2312"/>
          <w:b w:val="0"/>
          <w:sz w:val="32"/>
        </w:rPr>
        <w:t>其中：本年收入合计959.96万元，使用非财政拨款结余（含专用结余）0.00万元，年初结转和结余0.00万元。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2025年度支出总计959.96万元，</w:t>
      </w:r>
      <w:r>
        <w:rPr>
          <w:rFonts w:ascii="仿宋_GB2312" w:hAnsi="仿宋_GB2312" w:eastAsia="仿宋_GB2312"/>
          <w:b w:val="0"/>
          <w:sz w:val="32"/>
        </w:rPr>
        <w:t>其中：本年支出合计959.83万元，结余分配0.00万元，年末结转和结余0.14万元。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182.10万元，增长23.41%，主要原因是：本年在职人员工资调增，相关人员经费较上年增加；增加且末县对外宣传推广经费、机房净化工程、中央支持地方公共文化服务体系建设补助资金-新时代文明实践中心建设活动项目、中央少数民族地区和边疆地区文化安全补助资金（东风工程出版物市场监管和版权保护工作）经费等，相应经费较上年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本年收入959.96万元，</w:t>
      </w:r>
      <w:r>
        <w:rPr>
          <w:rFonts w:ascii="仿宋_GB2312" w:hAnsi="仿宋_GB2312" w:eastAsia="仿宋_GB2312"/>
          <w:b w:val="0"/>
          <w:sz w:val="32"/>
        </w:rPr>
        <w:t>其中：财政拨款收入959.66万元，占99.97%；上级补助收入0.00万元，占0.00%；事业收入0.00万元，占0.00%；经营收入0.00万元，占0.00%；附属单位上缴收入0.00万元，占0.00%；其他收入0.30万元，占0.03%。</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本年支出959.83万元，</w:t>
      </w:r>
      <w:r>
        <w:rPr>
          <w:rFonts w:ascii="仿宋_GB2312" w:hAnsi="仿宋_GB2312" w:eastAsia="仿宋_GB2312"/>
          <w:b w:val="0"/>
          <w:sz w:val="32"/>
        </w:rPr>
        <w:t>其中：基本支出835.32万元，占87.03%；项目支出124.51万元，占12.97%；上缴上级支出0.00万元，占0.00%；经营支出0.00万元，占0.00%；对附属单位补助支出0.00万元，占0.00%。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2025年度财政拨款收入总计959.66万元，</w:t>
      </w:r>
      <w:r>
        <w:rPr>
          <w:rFonts w:ascii="仿宋_GB2312" w:hAnsi="仿宋_GB2312" w:eastAsia="仿宋_GB2312"/>
          <w:b w:val="0"/>
          <w:sz w:val="32"/>
        </w:rPr>
        <w:t>其中：年初财政拨款结转和结余0.00万元，本年财政拨款收入959.66万元。</w:t>
      </w:r>
      <w:r>
        <w:rPr>
          <w:rFonts w:ascii="仿宋_GB2312" w:hAnsi="仿宋_GB2312" w:eastAsia="仿宋_GB2312"/>
          <w:b/>
          <w:sz w:val="32"/>
        </w:rPr>
        <w:t>财政拨款支出总计959.66万元，</w:t>
      </w:r>
      <w:r>
        <w:rPr>
          <w:rFonts w:ascii="仿宋_GB2312" w:hAnsi="仿宋_GB2312" w:eastAsia="仿宋_GB2312"/>
          <w:b w:val="0"/>
          <w:sz w:val="32"/>
        </w:rPr>
        <w:t>其中：年末财政拨款结转和结余0.00万元，本年财政拨款支出959.66万元。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182.02万元，增长23.41%，主要原因是：本年在职人员工资调增，相关人员经费较上年增加；增加且末县对外宣传推广经费、机房净化工程、中央支持地方公共文化服务体系建设补助资金-新时代文明实践中心建设活动项目、中央少数民族地区和边疆地区文化安全补助资金（东风工程出版物市场监管和版权保护工作）经费等，相应经费较上年增加。</w:t>
      </w:r>
      <w:r>
        <w:rPr>
          <w:rFonts w:ascii="仿宋_GB2312" w:hAnsi="仿宋_GB2312" w:eastAsia="仿宋_GB2312"/>
          <w:b/>
          <w:sz w:val="32"/>
        </w:rPr>
        <w:t>与年初预算相比，</w:t>
      </w:r>
      <w:r>
        <w:rPr>
          <w:rFonts w:ascii="仿宋_GB2312" w:hAnsi="仿宋_GB2312" w:eastAsia="仿宋_GB2312"/>
          <w:b w:val="0"/>
          <w:sz w:val="32"/>
        </w:rPr>
        <w:t>年初预算数777.06万元，决算数959.66万元，预决算差异率23.50%，主要原因是：年中追加人员工资、社保、公积金基数调增部分资金及新时代文明实践中心建设活动项目、且末县对外宣传推广经费、机房净化工程等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文化宣传等重点支出，体现在有关支出科目中。</w:t>
      </w:r>
    </w:p>
    <w:p>
      <w:pPr>
        <w:spacing w:line="580" w:lineRule="exact"/>
        <w:ind w:firstLine="640"/>
        <w:jc w:val="both"/>
      </w:pPr>
      <w:r>
        <w:rPr>
          <w:rFonts w:ascii="仿宋_GB2312" w:hAnsi="仿宋_GB2312" w:eastAsia="仿宋_GB2312"/>
          <w:b w:val="0"/>
          <w:sz w:val="32"/>
        </w:rPr>
        <w:t>按照支出功能分类，文化旅游体育与传媒支出（类）广播电视（款）广播电视事务（项）的支出占本年财政拨款支出总额的比重最高，2025年度决算数为358.84万元，占比37.39%，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2025年度一般公共预算财政拨款支出959.66万元，</w:t>
      </w:r>
      <w:r>
        <w:rPr>
          <w:rFonts w:ascii="仿宋_GB2312" w:hAnsi="仿宋_GB2312" w:eastAsia="仿宋_GB2312"/>
          <w:b w:val="0"/>
          <w:sz w:val="32"/>
        </w:rPr>
        <w:t>占本年支出合计的99.98%。</w:t>
      </w:r>
      <w:r>
        <w:rPr>
          <w:rFonts w:ascii="仿宋_GB2312" w:hAnsi="仿宋_GB2312" w:eastAsia="仿宋_GB2312"/>
          <w:b/>
          <w:sz w:val="32"/>
        </w:rPr>
        <w:t>与上年相比，</w:t>
      </w:r>
      <w:r>
        <w:rPr>
          <w:rFonts w:ascii="仿宋_GB2312" w:hAnsi="仿宋_GB2312" w:eastAsia="仿宋_GB2312"/>
          <w:b w:val="0"/>
          <w:sz w:val="32"/>
        </w:rPr>
        <w:t>增加182.02万元，增长23.41%，主要原因是：本年在职人员工资调增，相关人员经费较上年增加；增加且末县对外宣传推广经费、机房净化工程、中央支持地方公共文化服务体系建设补助资金-新时代文明实践中心建设活动项目、中央少数民族地区和边疆地区文化安全补助资金（东风工程出版物市场监管和版权保护工作）经费等，相应经费较上年增加。</w:t>
      </w:r>
      <w:r>
        <w:rPr>
          <w:rFonts w:ascii="仿宋_GB2312" w:hAnsi="仿宋_GB2312" w:eastAsia="仿宋_GB2312"/>
          <w:b/>
          <w:sz w:val="32"/>
        </w:rPr>
        <w:t>与年初预算相比，</w:t>
      </w:r>
      <w:r>
        <w:rPr>
          <w:rFonts w:ascii="仿宋_GB2312" w:hAnsi="仿宋_GB2312" w:eastAsia="仿宋_GB2312"/>
          <w:b w:val="0"/>
          <w:sz w:val="32"/>
        </w:rPr>
        <w:t>年初预算数777.06万元，决算数959.66万元，预决算差异率23.50%，主要原因是：年中追加人员工资、社保、公积金基数调增部分资金及新时代文明实践中心建设活动项目、且末县对外宣传推广经费、机房净化工程等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1.一般公共服务支出（类）212.50万元，占22.14%。</w:t>
      </w:r>
    </w:p>
    <w:p>
      <w:pPr>
        <w:spacing w:line="580" w:lineRule="exact"/>
        <w:ind w:firstLine="640"/>
        <w:jc w:val="both"/>
      </w:pPr>
      <w:r>
        <w:rPr>
          <w:rFonts w:ascii="仿宋_GB2312" w:hAnsi="仿宋_GB2312" w:eastAsia="仿宋_GB2312"/>
          <w:b w:val="0"/>
          <w:sz w:val="32"/>
        </w:rPr>
        <w:t>2.科学技术支出（类）52.40万元，占5.46%。</w:t>
      </w:r>
    </w:p>
    <w:p>
      <w:pPr>
        <w:spacing w:line="580" w:lineRule="exact"/>
        <w:ind w:firstLine="640"/>
        <w:jc w:val="both"/>
      </w:pPr>
      <w:r>
        <w:rPr>
          <w:rFonts w:ascii="仿宋_GB2312" w:hAnsi="仿宋_GB2312" w:eastAsia="仿宋_GB2312"/>
          <w:b w:val="0"/>
          <w:sz w:val="32"/>
        </w:rPr>
        <w:t>3.文化旅游体育与传媒支出（类）471.75万元，占49.16%。</w:t>
      </w:r>
    </w:p>
    <w:p>
      <w:pPr>
        <w:spacing w:line="580" w:lineRule="exact"/>
        <w:ind w:firstLine="640"/>
        <w:jc w:val="both"/>
      </w:pPr>
      <w:r>
        <w:rPr>
          <w:rFonts w:ascii="仿宋_GB2312" w:hAnsi="仿宋_GB2312" w:eastAsia="仿宋_GB2312"/>
          <w:b w:val="0"/>
          <w:sz w:val="32"/>
        </w:rPr>
        <w:t>4.社会保障和就业支出（类）133.76万元，占13.94%。</w:t>
      </w:r>
    </w:p>
    <w:p>
      <w:pPr>
        <w:spacing w:line="580" w:lineRule="exact"/>
        <w:ind w:firstLine="640"/>
        <w:jc w:val="both"/>
      </w:pPr>
      <w:r>
        <w:rPr>
          <w:rFonts w:ascii="仿宋_GB2312" w:hAnsi="仿宋_GB2312" w:eastAsia="仿宋_GB2312"/>
          <w:b w:val="0"/>
          <w:sz w:val="32"/>
        </w:rPr>
        <w:t>5.卫生健康支出（类）32.02万元，占3.34%。</w:t>
      </w:r>
    </w:p>
    <w:p>
      <w:pPr>
        <w:spacing w:line="580" w:lineRule="exact"/>
        <w:ind w:firstLine="640"/>
        <w:jc w:val="both"/>
      </w:pPr>
      <w:r>
        <w:rPr>
          <w:rFonts w:ascii="仿宋_GB2312" w:hAnsi="仿宋_GB2312" w:eastAsia="仿宋_GB2312"/>
          <w:b w:val="0"/>
          <w:sz w:val="32"/>
        </w:rPr>
        <w:t>6.住房保障支出（类）57.24万元，占5.96%。</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1.一般公共服务支出（类）宣传事务（款）行政运行（项）：支出决算数为212.50万元，比上年决算增加67.23万元，增长46.28%，主要原因是：本年在职人员工资调增，导致相关人员经费较上年有所增加。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2.科学技术支出（类）其他科学技术支出（款）其他科学技术支出（项）：支出决算数为52.40万元，比上年决算增加52.40万元，增长100.00%，主要原因是：本年增加且末县对外宣传推广经费、机房净化工程，相应经费较上年增加。</w:t>
      </w:r>
    </w:p>
    <w:p>
      <w:pPr>
        <w:spacing w:line="580" w:lineRule="exact"/>
        <w:ind w:firstLine="640"/>
        <w:jc w:val="both"/>
      </w:pPr>
      <w:r>
        <w:rPr>
          <w:rFonts w:ascii="仿宋_GB2312" w:hAnsi="仿宋_GB2312" w:eastAsia="仿宋_GB2312"/>
          <w:b w:val="0"/>
          <w:sz w:val="32"/>
        </w:rPr>
        <w:t>3.文化旅游体育与传媒支出（类）文化和旅游（款）其他文化和旅游支出（项）：支出决算数为5.17万元，比上年决算增加5.17万元，增长100.00%，主要原因是：本年新增中央支持地方公共文化服务体系建设补助资金（参加自治州城乡群众“唱起来、跳起来”文化活动决赛经费），相应经费较上年增加。</w:t>
      </w:r>
    </w:p>
    <w:p>
      <w:pPr>
        <w:spacing w:line="580" w:lineRule="exact"/>
        <w:ind w:firstLine="640"/>
        <w:jc w:val="both"/>
      </w:pPr>
      <w:r>
        <w:rPr>
          <w:rFonts w:ascii="仿宋_GB2312" w:hAnsi="仿宋_GB2312" w:eastAsia="仿宋_GB2312"/>
          <w:b w:val="0"/>
          <w:sz w:val="32"/>
        </w:rPr>
        <w:t>4.文化旅游体育与传媒支出（类）广播电视（款）广播电视事务（项）：支出决算数为358.84万元，比上年决算增加19.39万元，增长5.71%，主要原因是：本年融媒体中心在职人员增加，相关人员经费较上年增加。</w:t>
      </w:r>
    </w:p>
    <w:p>
      <w:pPr>
        <w:spacing w:line="580" w:lineRule="exact"/>
        <w:ind w:firstLine="640"/>
        <w:jc w:val="both"/>
      </w:pPr>
      <w:r>
        <w:rPr>
          <w:rFonts w:ascii="仿宋_GB2312" w:hAnsi="仿宋_GB2312" w:eastAsia="仿宋_GB2312"/>
          <w:b w:val="0"/>
          <w:sz w:val="32"/>
        </w:rPr>
        <w:t>5.文化旅游体育与传媒支出（类）广播电视（款）其他广播电视支出（项）：支出决算数为42.04万元，比上年决算增加4.63万元，增长12.38%，主要原因是：本年新增自治区广播电视节目无线覆盖运行维护经费等项目经费，相应经费较上年增加。</w:t>
      </w:r>
    </w:p>
    <w:p>
      <w:pPr>
        <w:spacing w:line="580" w:lineRule="exact"/>
        <w:ind w:firstLine="640"/>
        <w:jc w:val="both"/>
      </w:pPr>
      <w:r>
        <w:rPr>
          <w:rFonts w:ascii="仿宋_GB2312" w:hAnsi="仿宋_GB2312" w:eastAsia="仿宋_GB2312"/>
          <w:b w:val="0"/>
          <w:sz w:val="32"/>
        </w:rPr>
        <w:t>6.文化旅游体育与传媒支出（类）其他文化旅游体育与传媒支出（款）其他文化旅游体育与传媒支出（项）：支出决算数为65.71万元，比上年决算增加5.14万元，增长8.49%，主要原因是：本年新增中央支持地方公共文化服务体系建设补助资金-新时代文明实践中心建设活动项目、中央少数民族地区和边疆地区文化安全补助资金（东风工程出版物市场监管和版权保护工作）经费等，相应经费较上年增加。</w:t>
      </w:r>
    </w:p>
    <w:p>
      <w:pPr>
        <w:spacing w:line="580" w:lineRule="exact"/>
        <w:ind w:firstLine="640"/>
        <w:jc w:val="both"/>
      </w:pPr>
      <w:r>
        <w:rPr>
          <w:rFonts w:ascii="仿宋_GB2312" w:hAnsi="仿宋_GB2312" w:eastAsia="仿宋_GB2312"/>
          <w:b w:val="0"/>
          <w:sz w:val="32"/>
        </w:rPr>
        <w:t>7.社会保障和就业支出（类）行政事业单位养老支出（款）行政单位离退休（项）：支出决算数为3.23万元，比上年决算增加0.90万元，增长38.63%，主要原因是：本年增加退休人员基础绩效奖，退休费支出增加。</w:t>
      </w:r>
    </w:p>
    <w:p>
      <w:pPr>
        <w:spacing w:line="580" w:lineRule="exact"/>
        <w:ind w:firstLine="640"/>
        <w:jc w:val="both"/>
      </w:pPr>
      <w:r>
        <w:rPr>
          <w:rFonts w:ascii="仿宋_GB2312" w:hAnsi="仿宋_GB2312" w:eastAsia="仿宋_GB2312"/>
          <w:b w:val="0"/>
          <w:sz w:val="32"/>
        </w:rPr>
        <w:t>8.社会保障和就业支出（类）行政事业单位养老支出（款）事业单位离退休（项）：支出决算数为26.85万元，比上年决算增加9.20万元，增长52.12%，主要原因是：本年增加退休人员基础绩效奖，退休费支出增加。</w:t>
      </w:r>
    </w:p>
    <w:p>
      <w:pPr>
        <w:spacing w:line="580" w:lineRule="exact"/>
        <w:ind w:firstLine="640"/>
        <w:jc w:val="both"/>
      </w:pPr>
      <w:r>
        <w:rPr>
          <w:rFonts w:ascii="仿宋_GB2312" w:hAnsi="仿宋_GB2312" w:eastAsia="仿宋_GB2312"/>
          <w:b w:val="0"/>
          <w:sz w:val="32"/>
        </w:rPr>
        <w:t>9.社会保障和就业支出（类）行政事业单位养老支出（款）机关事业单位基本养老保险缴费支出（项）：支出决算数为73.41万元，比上年决算增加7.61万元，增长11.57%，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10.社会保障和就业支出（类）行政事业单位养老支出（款）机关事业单位职业年金缴费支出（项）：支出决算数为30.27万元，比上年决算增加6.16万元，增长25.55%，主要原因是：本年补缴往年调出县外及辞职人员职业年金，相应经费较上年增加。</w:t>
      </w:r>
    </w:p>
    <w:p>
      <w:pPr>
        <w:spacing w:line="580" w:lineRule="exact"/>
        <w:ind w:firstLine="640"/>
        <w:jc w:val="both"/>
      </w:pPr>
      <w:r>
        <w:rPr>
          <w:rFonts w:ascii="仿宋_GB2312" w:hAnsi="仿宋_GB2312" w:eastAsia="仿宋_GB2312"/>
          <w:b w:val="0"/>
          <w:sz w:val="32"/>
        </w:rPr>
        <w:t>11.卫生健康支出（类）行政事业单位医疗（款）行政单位医疗（项）：支出决算数为9.80万元，比上年决算增加0.80万元，增长8.89%，主要原因是：本年在职人员工资基数调增，医疗缴费基数上涨，相应支出增加。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12.卫生健康支出（类）行政事业单位医疗（款）事业单位医疗（项）：支出决算数为19.17万元，比上年决算减少1.57万元，下降7.57%，主要原因是：本年在职人员调入调出，人员职级不同，缴费基数不同，导致事业单位医疗支出较上年减少。</w:t>
      </w:r>
    </w:p>
    <w:p>
      <w:pPr>
        <w:spacing w:line="580" w:lineRule="exact"/>
        <w:ind w:firstLine="640"/>
        <w:jc w:val="both"/>
      </w:pPr>
      <w:r>
        <w:rPr>
          <w:rFonts w:ascii="仿宋_GB2312" w:hAnsi="仿宋_GB2312" w:eastAsia="仿宋_GB2312"/>
          <w:b w:val="0"/>
          <w:sz w:val="32"/>
        </w:rPr>
        <w:t>13.卫生健康支出（类）行政事业单位医疗（款）公务员医疗补助（项）：支出决算数为3.05万元，比上年决算增加0.41万元，增长15.53%，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14.住房保障支出（类）住房改革支出（款）住房公积金（项）：支出决算数为57.24万元，比上年决算增加4.56万元，增长8.66%，主要原因是：本年在职人员工资基数调增，公积金缴费基数上涨，相应支出增加。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2025年度一般公共预算财政拨款基本支出835.15万元，其中：</w:t>
      </w:r>
      <w:r>
        <w:rPr>
          <w:rFonts w:ascii="仿宋_GB2312" w:hAnsi="仿宋_GB2312" w:eastAsia="仿宋_GB2312"/>
          <w:b/>
          <w:sz w:val="32"/>
        </w:rPr>
        <w:t>人员经费750.87万元，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包括：基本工资、津贴补贴、奖金、绩效工资、机关事业单位基本养老保险缴费、职业年金缴费、职工基本医疗保险缴费、公务员医疗补助缴费、其他社会保障缴费、住房公积金、退休费、生活补助、奖励金。</w:t>
      </w:r>
    </w:p>
    <w:p>
      <w:pPr>
        <w:spacing w:line="580" w:lineRule="exact"/>
        <w:ind w:firstLine="640"/>
        <w:jc w:val="both"/>
      </w:pPr>
      <w:r>
        <w:rPr>
          <w:rFonts w:ascii="仿宋_GB2312" w:hAnsi="仿宋_GB2312" w:eastAsia="仿宋_GB2312"/>
          <w:b/>
          <w:sz w:val="32"/>
        </w:rPr>
        <w:t>公用经费84.29万元，</w:t>
      </w:r>
      <w:r>
        <w:rPr>
          <w:rFonts w:ascii="仿宋_GB2312" w:hAnsi="仿宋_GB2312" w:eastAsia="仿宋_GB2312"/>
          <w:b w:val="0"/>
          <w:sz w:val="32"/>
        </w:rPr>
        <w:t>包括：办公费、印刷费、水费、物业管理费、差旅费、维修（护）费、租赁费、劳务费、委托业务费、公务用车运行维护费、其他商品和服务支出、办公设备购置。</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本部门本年度无政府性基金预算财政拨款收入、支出及结转和结余，政府性基金预算财政拨款收入支出决算表为空表。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本部门本年度无国有资本经营预算财政拨款收入、支出及结转和结余，国有资本经营预算财政拨款收入支出决算表为空表。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2025年度财政拨款“三公”经费支出3.50万元，</w:t>
      </w:r>
      <w:r>
        <w:rPr>
          <w:rFonts w:ascii="仿宋_GB2312" w:hAnsi="仿宋_GB2312" w:eastAsia="仿宋_GB2312"/>
          <w:b w:val="0"/>
          <w:sz w:val="32"/>
        </w:rPr>
        <w:t>比上年减少0.14万元，下降3.85%，主要原因是：严格落实中央八项规定精神，厉行节约，减少公务用车运行维护费。</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公务用车购置及运行维护费支出3.50万元，占100.00%，比上年减少0.14万元，下降3.85%，主要原因是：严格落实中央八项规定精神，厉行节约，减少公务用车运行维护费。</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因公出国（境）费用0.00万元，开支内容包括本部门无因公出国（境）费用。部门全年安排的因公出国（境）团组0个，因公出国（境）0人次。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3.50万元，其中：公务用车购置费0.00万元，公务用车运行维护费3.50万元。公务用车运行维护费开支内容包括车辆加油费、维修费、保险费、审车费、过路费等。公务用车购置数0辆，公务用车保有量2辆。国有资产占用情况中固定资产车辆4辆，与公务用车保有量差异原因是：差异车辆为单位业务用车，预算未安排公务用车运行维护费。</w:t>
      </w:r>
    </w:p>
    <w:p>
      <w:pPr>
        <w:spacing w:line="580" w:lineRule="exact"/>
        <w:ind w:firstLine="640"/>
        <w:jc w:val="both"/>
      </w:pPr>
      <w:r>
        <w:rPr>
          <w:rFonts w:ascii="仿宋_GB2312" w:hAnsi="仿宋_GB2312" w:eastAsia="仿宋_GB2312"/>
          <w:b w:val="0"/>
          <w:sz w:val="32"/>
        </w:rPr>
        <w:t>公务接待费0.00万元，开支内容包括本部门无公务接待费。部门全年安排的国内公务接待0批次，0人次。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3.50万元，决算数3.50万元，预决算差异率0.00%，主要原因是：严格按照预算执行，预决算无差异。其中：因公出国（境）费用全年预算数0.00万元，决算数0.00万元，预决算差异率0.00%，主要原因是：本部门无因公出国（境）费用。公务用车购置费全年预算数0.00万元，决算数0.00万元，预决算差异率0.00%，主要原因是：本部门无公务用车购置费。公务用车运行维护费全年预算数3.50万元，决算数3.50万元，预决算差异率0.00%，主要原因是：严格按照预算执行，预决算无差异。公务接待费全年预算数0.00万元，决算数0.00万元，预决算差异率0.00%，主要原因是：本部门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中共且末县委员会宣传部（行政单位和参照公务员法管理事业单位）机关运行经费支出84.29万元，比上年增加71.91万元，增长580.86%，主要原因是：本年新增且末县对外宣传推广经费、机房净化工程经费等，导致机关运行经费较上年增加。</w:t>
      </w:r>
    </w:p>
    <w:p>
      <w:pPr>
        <w:spacing w:line="580" w:lineRule="exact"/>
        <w:ind w:firstLine="640"/>
        <w:jc w:val="both"/>
      </w:pPr>
      <w:r>
        <w:rPr>
          <w:rFonts w:ascii="仿宋_GB2312" w:hAnsi="仿宋_GB2312" w:eastAsia="仿宋_GB2312"/>
          <w:b w:val="0"/>
          <w:sz w:val="32"/>
        </w:rPr>
        <w:t>2025年度中共且末县委员会宣传部（事业单位）公用经费支出7.98万元，比上年增加1.59万元，增长24.88%，主要原因是：本年更新、维护补充办公用品，导致公用经费较上年增加。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2025年度政府采购支出总额45.61万元，其中：政府采购货物支出41.39万元、政府采购工程支出0.00万元、政府采购服务支出4.21万元。</w:t>
      </w:r>
    </w:p>
    <w:p>
      <w:pPr>
        <w:spacing w:line="580" w:lineRule="exact"/>
        <w:ind w:firstLine="640"/>
        <w:jc w:val="both"/>
      </w:pPr>
      <w:r>
        <w:rPr>
          <w:rFonts w:ascii="仿宋_GB2312" w:hAnsi="仿宋_GB2312" w:eastAsia="仿宋_GB2312"/>
          <w:b w:val="0"/>
          <w:sz w:val="32"/>
        </w:rPr>
        <w:t>授予中小企业合同金额45.18万元，占政府采购支出总额的99.06%，其中：授予小微企业合同金额44.93万元，占政府采购支出总额的98.51%。</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1,439.26平方米，价值179.95万元。车辆4辆，价值48.94万元，其中：副部（省）级及以上领导用车0辆、主要负责人用车0辆、机要通信用车0辆、应急保障用车0辆、执法执勤用车0辆、特种专业技术用车1辆、离退休干部服务用车0辆、其他用车3辆，其他用车主要是：一般公务用车和单位业务用车。单价100万元（含）以上设备（不含车辆）2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部门2025年度预算绩效管理形成整体支出绩效自评表1个，全年预算总额357.04万元，实际执行总额357.04万元；预算绩效评价项目5个，全年预算数110.07万元，全年执行数92.59万元。预算绩效管理取得的成效：2025年，且末县委宣传部紧扣“举旗帜、聚民心、育新人、兴文化、展形象”使命任务，深耕宣传思想文化工作。理论宣讲方面，利用周一升国旗开展宣讲52期3328场次，受教育群众57.2万余人次，开展联户“约”会650余场次，进一步推动党的创新理论落地生根。文化惠民上，开展农村电影放映660场、校园放映80场，覆盖2.1万余人次，举办2025年玉石文化暨红枣丰收嘉年华、各类群众性精神文化活动900余场次。文明建设中，依托新时代文明实践阵地，深化移风易俗，培育文明新风，同时讲好且末故事，在中央主流媒体上稿499篇，在自治区主流媒体上稿841篇，点赞1万+新媒体产品96条，点赞10万+新媒体产品10条，为县域发展提供坚强思想保证和精神动力。发现的问题及原因：一是预算编制前瞻性不足，绩效目标设置不够细化；二是预算执行进度不均衡，资金调度及时性不足。下一步改进措施：一是强化绩效培训，树立“花钱必问效”理念；二是结合宣传工作重点，细化绩效指标与预算编制；三是建立“双监控”机制，及时预警调整偏差。具体附整体支出绩效自评表、项目支出绩效自评表及项目支出绩效评价报告。</w:t>
      </w:r>
    </w:p>
    <w:p>
      <w:r>
        <w:br w:type="page"/>
      </w:r>
    </w:p>
    <w:tbl>
      <w:tblPr>
        <w:tblW w:type="auto" w:w="0"/>
        <w:tblLook w:firstColumn="1" w:firstRow="1" w:lastColumn="0" w:lastRow="0" w:noHBand="0" w:noVBand="1" w:val="04A0"/>
      </w:tblPr>
      <w:tblGrid>
        <w:gridCol w:w="1105"/>
        <w:gridCol w:w="1105"/>
        <w:gridCol w:w="1105"/>
        <w:gridCol w:w="1105"/>
        <w:gridCol w:w="1105"/>
        <w:gridCol w:w="1105"/>
        <w:gridCol w:w="1105"/>
        <w:gridCol w:w="1105"/>
      </w:tblGrid>
      <w:tr>
        <w:tc>
          <w:tcPr>
            <w:tcW w:type="dxa" w:w="1105"/>
            <w:gridSpan w:val="8"/>
            <w:vAlign w:val="center"/>
          </w:tcPr>
          <w:p>
            <w:pPr>
              <w:jc w:val="center"/>
            </w:pPr>
            <w:r>
              <w:rPr>
                <w:rFonts w:ascii="宋体" w:hAnsi="宋体" w:eastAsia="宋体"/>
                <w:sz w:val="24"/>
              </w:rPr>
              <w:t>部门整体支出绩效自评表</w:t>
            </w:r>
          </w:p>
        </w:tc>
      </w:tr>
      <w:tr>
        <w:tc>
          <w:tcPr>
            <w:tcW w:type="dxa" w:w="1105"/>
            <w:gridSpan w:val="8"/>
            <w:vAlign w:val="center"/>
          </w:tcPr>
          <w:p>
            <w:pPr>
              <w:jc w:val="center"/>
            </w:pPr>
            <w:r>
              <w:rPr>
                <w:rFonts w:ascii="宋体" w:hAnsi="宋体" w:eastAsia="宋体"/>
                <w:sz w:val="24"/>
              </w:rPr>
              <w:t>（2025年度）</w:t>
            </w:r>
          </w:p>
        </w:tc>
      </w:tr>
      <w:tr>
        <w:trPr>
          <w:cantSplit/>
        </w:trPr>
        <w:tc>
          <w:tcPr>
            <w:tcBorders>
              <w:top w:sz="10" w:val="single"/>
              <w:bottom w:sz="10" w:val="single"/>
              <w:start w:sz="10" w:val="single"/>
              <w:end w:sz="10" w:val="single"/>
              <w:insideV w:sz="10" w:val="single"/>
            </w:tcBorders>
            <w:vAlign w:val="center"/>
          </w:tcPr>
          <w:p>
            <w:pPr>
              <w:jc w:val="center"/>
            </w:pPr>
            <w:r>
              <w:rPr>
                <w:rFonts w:ascii="宋体" w:hAnsi="宋体" w:eastAsia="宋体"/>
                <w:sz w:val="16"/>
              </w:rPr>
              <w:t>部门名称</w:t>
            </w:r>
          </w:p>
        </w:tc>
        <w:tc>
          <w:tcPr>
            <w:gridSpan w:val="7"/>
            <w:tcBorders>
              <w:top w:sz="10" w:val="single"/>
              <w:bottom w:sz="10" w:val="single"/>
              <w:start w:sz="10" w:val="single"/>
              <w:end w:sz="10" w:val="single"/>
              <w:insideV w:sz="10" w:val="single"/>
            </w:tcBorders>
            <w:vAlign w:val="center"/>
          </w:tcPr>
          <w:p>
            <w:pPr>
              <w:jc w:val="center"/>
            </w:pPr>
            <w:r>
              <w:rPr>
                <w:rFonts w:ascii="宋体" w:hAnsi="宋体" w:eastAsia="宋体"/>
                <w:sz w:val="16"/>
              </w:rPr>
              <w:t>中共且末县委员会宣传部</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部门资金（万元）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资金来源</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年初预算数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全年执行数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执行率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年度总资金</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239.44</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357.04</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357.04</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其中：上级安排（万元）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25.52</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23.44</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23.44</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本级安排（万元）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213.92</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333.60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333.60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其他资金（万元）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年度总体目标</w:t>
            </w:r>
          </w:p>
        </w:tc>
        <w:tc>
          <w:tcPr>
            <w:tcW w:type="dxa" w:w="1105"/>
            <w:gridSpan w:val="3"/>
            <w:tcBorders>
              <w:start w:sz="10" w:val="single"/>
              <w:top w:sz="10" w:val="single"/>
              <w:end w:sz="10" w:val="single"/>
              <w:bottom w:sz="10" w:val="single"/>
              <w:insideV w:sz="10" w:val="single"/>
            </w:tcBorders>
            <w:vAlign w:val="center"/>
          </w:tcPr>
          <w:p>
            <w:pPr>
              <w:jc w:val="center"/>
            </w:pPr>
            <w:r>
              <w:rPr>
                <w:rFonts w:ascii="宋体" w:hAnsi="宋体" w:eastAsia="宋体"/>
                <w:sz w:val="16"/>
              </w:rPr>
              <w:t>预期目标</w:t>
            </w:r>
          </w:p>
        </w:tc>
        <w:tc>
          <w:tcPr>
            <w:tcW w:type="dxa" w:w="1105"/>
            <w:gridSpan w:val="4"/>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实际完成情况</w:t>
            </w:r>
          </w:p>
        </w:tc>
      </w:tr>
      <w:tr>
        <w:trPr>
          <w:cantSplit/>
        </w:trPr>
        <w:tc>
          <w:tcPr>
            <w:tcW w:type="dxa" w:w="1105"/>
            <w:vMerge/>
            <w:tcBorders>
              <w:start w:sz="10" w:val="single"/>
              <w:top w:sz="10" w:val="single"/>
              <w:end w:sz="10" w:val="single"/>
              <w:bottom w:sz="10" w:val="single"/>
              <w:insideV w:sz="10" w:val="single"/>
            </w:tcBorders>
          </w:tcPr>
          <w:p/>
        </w:tc>
        <w:tc>
          <w:tcPr>
            <w:tcW w:type="dxa" w:w="1105"/>
            <w:gridSpan w:val="3"/>
            <w:tcBorders>
              <w:start w:sz="10" w:val="single"/>
              <w:top w:sz="10" w:val="single"/>
              <w:end w:sz="10" w:val="single"/>
              <w:bottom w:sz="10" w:val="single"/>
              <w:insideV w:sz="10" w:val="single"/>
            </w:tcBorders>
            <w:vAlign w:val="center"/>
          </w:tcPr>
          <w:p>
            <w:pPr>
              <w:jc w:val="both"/>
            </w:pPr>
            <w:r>
              <w:rPr>
                <w:rFonts w:ascii="宋体" w:hAnsi="宋体" w:eastAsia="宋体"/>
                <w:sz w:val="16"/>
              </w:rPr>
              <w:t>本部门预算共计239.44万元，完成全年媒体刊发稿件数量1000条；开展各类文化活动次数20场次；组织开展宣讲活动20场次；开展宣传思想文化工作培训1次；农村公益电影放映648场。该资金保障了单位人员工资福利支出及运转支出，确保机构运转正常。通过开展宣讲、组织各类文化活动等工作，提升基层宣讲员及工作人员理论宣讲及业务水平，让党的创新理论飞入寻常百姓家，丰富群众精神文化需求，提升且末知名度。</w:t>
            </w:r>
          </w:p>
        </w:tc>
        <w:tc>
          <w:tcPr>
            <w:tcW w:type="dxa" w:w="1105"/>
            <w:gridSpan w:val="4"/>
            <w:tcBorders>
              <w:start w:sz="10" w:val="single"/>
              <w:top w:sz="10" w:val="single"/>
              <w:end w:sz="10" w:val="single"/>
              <w:bottom w:sz="10" w:val="single"/>
              <w:insideV w:sz="10" w:val="single"/>
            </w:tcBorders>
            <w:vAlign w:val="center"/>
          </w:tcPr>
          <w:p>
            <w:pPr>
              <w:jc w:val="both"/>
            </w:pPr>
            <w:r>
              <w:rPr>
                <w:rFonts w:ascii="宋体" w:hAnsi="宋体" w:eastAsia="宋体"/>
                <w:sz w:val="16"/>
              </w:rPr>
              <w:t>2025年，且末县委宣传部紧扣“举旗帜、聚民心、育新人、兴文化、展形象”使命任务，深耕宣传思想文化工作。理论宣传方面，开展宣传思想文化工作培训1次，常态化开展各类巡回宣讲活动30余场次，利用周一升国旗开展宣讲52期3328场次，受教育群众57.2万余人次，进一步推动党的创新理论落地生根。文化惠民方面，全年开展农村公益电影下乡村672场次，优秀爱国主义电影教育进校园55场次，精心组织开展百日广场文化活动、群众村晚等400余场。对外宣传方面，全县在自治区级以上平台上稿1446条，其中：中央媒体上稿499条，区级媒体上稿841条，新媒体点赞一万以上的爆款产品106条，“天边小城·玉都且末”外宣特色品牌影响力持续提升。</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一级指标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二级指标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三级指标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预期指标值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指标值设定依据</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运行成本</w:t>
            </w:r>
          </w:p>
        </w:tc>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数量指标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工资及公用经费保障率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部门预算</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管理效率</w:t>
            </w: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宣传工作完成率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履职效能</w:t>
            </w: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媒体刊发稿件数量</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&gt;=1000条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 xml:space="preserve">	=1446条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开展各类文化活动次数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&gt;=20次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 xml:space="preserve">	=400次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组织开展宣讲活动</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&gt;=20次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 xml:space="preserve">	=30次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开展宣传思想文化工作培训</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&gt;=1次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 xml:space="preserve">	=1次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时效指标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农村公益电影放映</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&gt;=648场</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 xml:space="preserve">	=672场</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服务对象满意度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满意度指标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群众满意度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工作计划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gridSpan w:val="5"/>
            <w:tcBorders>
              <w:start w:sz="10" w:val="single"/>
              <w:top w:sz="10" w:val="single"/>
              <w:end w:sz="10" w:val="single"/>
              <w:bottom w:sz="10" w:val="single"/>
              <w:insideV w:sz="10" w:val="single"/>
            </w:tcBorders>
            <w:vAlign w:val="center"/>
          </w:tcPr>
          <w:p>
            <w:pPr>
              <w:jc w:val="center"/>
            </w:pPr>
            <w:r>
              <w:rPr>
                <w:rFonts w:ascii="宋体" w:hAnsi="宋体" w:eastAsia="宋体"/>
                <w:sz w:val="16"/>
              </w:rPr>
              <w:t>总分</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2025年少数民族地区和边疆地区文化安全补助经费（东风工程出版物市场监管和版权保护工作）</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中共且末县委员会宣传部本级</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中共且末县委员会宣传部</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本项目资金6万元，用于制作宣传单7450份、宣传手提包8380个、纸杯子18500个、制作宣传扇9500个、宣传视频2部，开展多形式“扫黄打非”及版权保护工作宣传教育，定期对文化市场开展监督检查，深刻揭露传播不良信息、侵权盗版等非法出版活动的危害性，增强各族群众自觉抵制非法出版物及盗版产品的良好意识。</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本项目资金6万元，用于制作宣传单32000余份、宣传手提包8380个、纸杯子18500个、制作宣传扇9500个，开展多形式“扫黄打非”及版权保护工作宣传教育，定期对文化市场开展监督检查，深刻揭露传播不良信息、侵权盗版等非法出版活动的危害性，增强各族群众自觉抵制非法出版物及盗版产品的良好意识。</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制作宣传单</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&gt;=7450份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=32450份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435%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原计划支付公务车油费用于检查、开展宣传活动，因公务车有油，暂时不需要加油，因此未加油，用于做宣传单，改进措施：合理设置目标。</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制作宣传手提包</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&gt;=8380个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=8380个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制作纸杯子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&gt;=18500个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=18500个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制作宣传扇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&gt;=9500个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=9500个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对我县出版物市场开展监督检查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开展版权保护及扫黄打非知识宣传活动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宣传品制作验收合格率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资金到位及时率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制作宣传单成本标准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=0.5元/份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=0.5元/份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制作宣传手提包成本标准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&lt;=2元/个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=2元/个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制作纸杯子成本标准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&lt;=0.65元/个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=0.65元/个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制作宣传扇成本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&lt;=1.5元/个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=1.5元/个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宣传工作其他经费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不断提升出版物效能，确保意识形态阵地绝对安全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长期坚持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长期坚持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社会公众满意度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95.00分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2025年中央补助地方公共文化服务体系建设补助资金</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且末县融媒体中心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中共且末县委员会宣传部</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49.73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49.73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39.05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78.52%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4.63</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49.73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49.73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39.046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49.73万元，用于完成中央12套数字电视节目和中央一套、第七套模拟电视节目及2套调频广播节目的播出任务，保障广播电视发射机安全稳定运行，实现“三满”播出，巩固中央广播电视节目无线覆盖成果。通过项目的实施可进一步巩固中央广播节目无线覆盖成果，进一步提升广播电视公共服务水平和质量。实现个发射台站按规定完整转播好中央广播节目，做到“满功率、满调幅度、满时间”安全播出。</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49.73万元，执行数39.046，其中宣传部支出15万元，融媒体支出24.046万元。用于完成中央12套数字电视节目和中央一套、第七套模拟电视节目及2套调频广播节目的播出任务，保障广播电视发射机安全稳定运行，实现“三满”播出，巩固中央广播电视节目无线覆盖成果。通过项目的实施可进一步巩固中央广播节目无线覆盖成果，进一步提升广播电视公共服务水平和质量。实现个发射台站按规定完整转播好中央广播节目，做到“满功率、满调幅度、满时间”安全播出。</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中央数字电视发射设备2套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=2套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2套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中央广播、电视设备各2套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=2套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2套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发射机满功率播出率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维护及时率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运维成本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&lt;=49.73万元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49.73万元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=39.046万元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78%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节约成本，剩10万多资金未支出。</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各族群众及时收听收看了解党的各项方针政策</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明显加强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达成目标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明显加强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加强技术改造，降低电磁污染</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明显加强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达成目标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明显加强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收听广播节目群众满意度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收看电视节目群众满意度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83.63分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2025年少数民族地区和边疆地区文化安全补助资金</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且末县融媒体中心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中共且末县委员会宣传部</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19.52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19.52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14.73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75.46%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3.86</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19.52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19.52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14.73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少数民族地区和边疆地区文化安全补助资金初始预算金额为19.52万元，资金用于支付单位网络服务费5.8638万元，燃油费0.52万元，电费5万元，设备维护维修费7.7362万元以及车辆保险0.4万元，设备共维修14台。通过实施此项目保障单位各项工作正常运行以及设备安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少数民族地区和边疆地区文化安全补助资金初始预算金额为19.52万元，资金用于支付单位网络服务费5.8638万元，燃油费0.52万元，电费5万元，设备维护维修共14台，支出2.0324万元。剩余4.79万元资金未支付。通过实施此项目保障单位各项工作正常运行以及设备安全。</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维护维修设备数量</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&gt;=14台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=14台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设备维护维修率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设备维修维护及时率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支付电费成本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支付网络费成本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&lt;=5.8638万元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=5.8638万元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支付车保险费成本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&lt;=0.4万元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=0.3156万元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支付燃油费成本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&lt;=0.52万元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=0.52万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设备维修秀维护成本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&lt;=7.7362万元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=3.0324万元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26.27%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支付进度较慢</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保障单位正常运行各项工作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有待提高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有待提高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受益群众满意度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89.86分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2025年自治区广播电视“村村通”运行维护聘用人员经费</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且末县融媒体中心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中共且末县委员会宣传部</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19.82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19.82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17.81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89.86%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7.46</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19.82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19.82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17.8079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本项目资金19.82万元，给聘用专职村村通维护管理人员9人发放补助，每人平均2.2万元，承担已实施“村村通”、“户户通”和农村广播“大喇叭”工程基层运行维护工作，实现“小问题不出乡镇，一般问题不出县市”的运行维护目标，全面保障各项设施设备运行维护正常，广大农牧民群众能够正常收听收看到广播电视节目，基层意识形态领域宣传阵地得到有效巩固。聘用12名专职村村通维护管理人员，承担已实施“村村通”、“户户通”和农村广播“大喇叭”工程基层运行维护工作，实现“小问题不出乡镇，一般问题不出县市”的运行维护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本项目资金19.82万元，给聘用专职村村通维护管理人员9人发放补助，每人平均2.2万元，承担已实施“村村通”、“户户通”和农村广播“大喇叭”工程基层运行维护工作，实现“小问题不出乡镇，一般问题不出县市”的运行维护目标，全面保障各项设施设备运行维护正常，广大农牧民群众能够正常收听收看到广播电视节目，基层意识形态领域宣传阵地得到有效巩固。聘用12名专职村村通维护管理人员，承担已实施“村村通”、“户户通”和农村广播“大喇叭”工程基层运行维护工作，实现“小问题不出乡镇，一般问题不出县市”的运行维护目标。剩余2.012067万元未完成支付。</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发放（补助）次数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发放补助人数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9人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聘用人员年度考核合格率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设备维护维修率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资金到位率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补助标准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&lt;=2.2万元/人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2.2万元/人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=2.2万元/人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稳定村村通运行维护人员队伍，提高我县村村通运行维护水平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逐步提高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达成目标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逐步提高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聘用人员满意度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97.46分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2025年自治区广播电视节目无线覆盖运行维护经费</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且末县融媒体中心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中共且末县委员会宣传部</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本项目资金15万元，用于调频发射机和附属设备的综合维护、维修、专用材料购置、部分设备的更新改造。支付发射机房电费，确保发射机及其附属设施正常运转，全疆各无线发射台站按要求完整转播自治区广播节目，人民群众能够收听到2套以上自治区广播节目，巩固自治区广播电视节目无线覆盖工程实施效果。</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本项目资金15万元，用于调频发射机和附属设备的综合维护、维修、专用材料购置、部分设备的更新改造。支付发射机房电费，确保发射机及其附属设施正常运转，全疆各无线发射台站按要求完整转播自治区广播节目，人民群众能够收听到2套以上自治区广播节目，巩固自治区广播电视节目无线覆盖工程实施效果。</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专用设备及材料购置批次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=2批次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发射机房数量</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维护维修覆盖率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维护维修及时率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资金到位及时率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发射机房电费支付成本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专用设备及材料采购成本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&lt;=13万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丰富人民群众娱乐生活</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明显丰富</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达成目标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明显丰富</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收听节目群众满意度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100.00分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本部门无其他需说明的事项。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