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3473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ascii="Calibri" w:hAnsi="Calibri" w:cs="Calibri"/>
          <w:sz w:val="21"/>
          <w:szCs w:val="21"/>
        </w:rPr>
      </w:pPr>
      <w:bookmarkStart w:id="0" w:name="_GoBack"/>
      <w:r>
        <w:rPr>
          <w:rFonts w:ascii="方正小标宋_GBK" w:hAnsi="方正小标宋_GBK" w:eastAsia="方正小标宋_GBK" w:cs="方正小标宋_GBK"/>
          <w:spacing w:val="11"/>
          <w:sz w:val="44"/>
          <w:szCs w:val="44"/>
        </w:rPr>
        <w:t>且末县</w:t>
      </w:r>
      <w:r>
        <w:rPr>
          <w:rFonts w:hint="eastAsia" w:ascii="方正小标宋_GBK" w:hAnsi="方正小标宋_GBK" w:eastAsia="方正小标宋_GBK" w:cs="方正小标宋_GBK"/>
          <w:spacing w:val="11"/>
          <w:sz w:val="44"/>
          <w:szCs w:val="44"/>
        </w:rPr>
        <w:t>人民政府禁火通告</w:t>
      </w:r>
    </w:p>
    <w:bookmarkEnd w:id="0"/>
    <w:p w14:paraId="6128A6B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center"/>
        <w:rPr>
          <w:rFonts w:hint="default" w:ascii="Calibri" w:hAnsi="Calibri" w:cs="Calibri"/>
          <w:sz w:val="21"/>
          <w:szCs w:val="21"/>
        </w:rPr>
      </w:pPr>
      <w:r>
        <w:rPr>
          <w:rFonts w:ascii="方正仿宋_GBK" w:hAnsi="方正仿宋_GBK" w:eastAsia="方正仿宋_GBK" w:cs="方正仿宋_GBK"/>
          <w:sz w:val="31"/>
          <w:szCs w:val="31"/>
        </w:rPr>
        <w:t>（</w:t>
      </w:r>
      <w:r>
        <w:rPr>
          <w:rFonts w:hint="default" w:ascii="Times New Roman" w:hAnsi="Times New Roman" w:cs="Times New Roman"/>
          <w:sz w:val="31"/>
          <w:szCs w:val="31"/>
        </w:rPr>
        <w:t>202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第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号）</w:t>
      </w:r>
    </w:p>
    <w:p w14:paraId="2CCBCB1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cs="Calibri"/>
          <w:sz w:val="21"/>
          <w:szCs w:val="21"/>
        </w:rPr>
        <w:t> </w:t>
      </w:r>
    </w:p>
    <w:p w14:paraId="6AF87EAF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冬春时节，天干物燥，诱发火灾多发、频发的因素增多，火灾风险隐患急剧攀升，火灾防控压力增大，为切实做好大风天消防安全工作，保护人民群众的生命财产安全，根据《中华人民共和国消防法》《新疆维吾尔自治区消防条例》等法律法规的规定，决定从即日起，全县范围内实行大风天气禁用明火，现将相关事项通告如下：</w:t>
      </w:r>
    </w:p>
    <w:p w14:paraId="5D5801F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方正黑体_GBK" w:hAnsi="方正黑体_GBK" w:eastAsia="方正黑体_GBK" w:cs="方正黑体_GBK"/>
          <w:sz w:val="32"/>
          <w:szCs w:val="32"/>
        </w:rPr>
        <w:t>一、禁火时间</w:t>
      </w:r>
    </w:p>
    <w:p w14:paraId="7FCBC8A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自</w:t>
      </w: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default" w:ascii="Times New Roman" w:hAnsi="Times New Roman" w:cs="Times New Roman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日、</w:t>
      </w:r>
      <w:r>
        <w:rPr>
          <w:rFonts w:hint="default" w:ascii="Times New Roman" w:hAnsi="Times New Roman" w:cs="Times New Roman"/>
          <w:sz w:val="32"/>
          <w:szCs w:val="32"/>
        </w:rPr>
        <w:t>2023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default" w:ascii="Times New Roman" w:hAnsi="Times New Roman" w:cs="Times New Roman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日至</w:t>
      </w:r>
      <w:r>
        <w:rPr>
          <w:rFonts w:hint="default" w:ascii="Times New Roman" w:hAnsi="Times New Roman" w:cs="Times New Roman"/>
          <w:sz w:val="32"/>
          <w:szCs w:val="32"/>
        </w:rPr>
        <w:t>12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default" w:ascii="Times New Roman" w:hAnsi="Times New Roman" w:cs="Times New Roman"/>
          <w:sz w:val="32"/>
          <w:szCs w:val="32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日为我县禁火期。</w:t>
      </w:r>
    </w:p>
    <w:p w14:paraId="4E13501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二、禁火区域</w:t>
      </w:r>
    </w:p>
    <w:p w14:paraId="4E908BE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各乡镇辖区内居民聚集区、城乡结合部和住宅小区、棉花库（站）、木材加工厂原料堆场、可燃物资仓库、耐火等级低且人员密集的（</w:t>
      </w:r>
      <w:r>
        <w:rPr>
          <w:rFonts w:hint="default" w:ascii="Times New Roman" w:hAnsi="Times New Roman" w:cs="Times New Roman"/>
          <w:sz w:val="32"/>
          <w:szCs w:val="32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户以上）住宅区、棚户区、草场、苇场、林区、易燃易爆场所、集贸市场、商场、公共娱乐等易引发火灾的场所及其周边</w:t>
      </w:r>
      <w:r>
        <w:rPr>
          <w:rFonts w:hint="default" w:ascii="Times New Roman" w:hAnsi="Times New Roman" w:cs="Times New Roman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公里范围内，禁止动用明火。</w:t>
      </w:r>
    </w:p>
    <w:p w14:paraId="748D70A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三、禁火要求</w:t>
      </w:r>
    </w:p>
    <w:p w14:paraId="6A52502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（一）严禁外来人员携带火种进入苇区（苇场），严禁在苇区（苇场）</w:t>
      </w:r>
      <w:r>
        <w:rPr>
          <w:rFonts w:hint="default" w:ascii="Times New Roman" w:hAnsi="Times New Roman" w:cs="Times New Roman"/>
          <w:sz w:val="32"/>
          <w:szCs w:val="32"/>
        </w:rPr>
        <w:t>150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米周边烧荒、焚烧田间秸秆、地膜及环境整治中清扫的垃圾杂物及其他动火行为发生。</w:t>
      </w:r>
    </w:p>
    <w:p w14:paraId="6CBB455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（二）严禁在农田防护林带及其周边烧荒、串地堰、焚烧农作物秸秆及垃圾等。</w:t>
      </w:r>
    </w:p>
    <w:p w14:paraId="6923778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（三）严禁在野外野炊、烤火、携带火种及易燃物品等其他易引发火灾的行为。</w:t>
      </w:r>
    </w:p>
    <w:p w14:paraId="787E424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（四）严禁在蔬菜大棚、农田、排碱渠、林带内焚烧树枝、杨絮、柳絮、杂草或丢弃烟头等其他可燃易燃物，各乡镇需加强居民防火安全的宣传教育。</w:t>
      </w:r>
    </w:p>
    <w:p w14:paraId="28911574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（五）在公墓、陵园、坟墓需设置专门燃放鞭炮、上香烧纸的区域，安排专人负责看守，做到人离火灭。</w:t>
      </w:r>
    </w:p>
    <w:p w14:paraId="0F58163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（六）严禁在棚户区、城乡结合部、住宅小区内违章用电乱拉乱接电线及违规给电动车充电。</w:t>
      </w:r>
    </w:p>
    <w:p w14:paraId="6F98936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（七）森林、林木、林地的经营单位和个人，应当在其经营管辖范围内承担森林防火责任，设置森林防火警示宣传标志，并对进入人员进行森林防火宣传和巡防工作。</w:t>
      </w:r>
    </w:p>
    <w:p w14:paraId="282FDC0E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（八）学校、家庭应教育好学生、子女，不玩火、不点火。</w:t>
      </w:r>
    </w:p>
    <w:p w14:paraId="46ED7BC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（九）在禁火区内修筑工程设施的，应当按照防火的要求，建设或配置防火设施、设备。</w:t>
      </w:r>
    </w:p>
    <w:p w14:paraId="029A11D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（十）在其他有明令禁止动用明火的场所，要严格落实禁火措施。</w:t>
      </w:r>
    </w:p>
    <w:p w14:paraId="67EBB349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四、处罚措施</w:t>
      </w:r>
    </w:p>
    <w:p w14:paraId="089DBE6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违反本通告规定的单位和个人，由相关职能部门依据《森林防火条例》《中华人民共和国森林法》《中华人民共和国治安管理处罚法》《中华人民共和国安全生产法》《中华人民共和国消防法》《新疆维吾尔自治区大风天气消防安全管理规定》和《新疆维吾尔自治区消防条例》的有关规定给予相应的行政处罚；造成重较大火灾事故的，按照国家和自治区有关规定追究有关责任人、当事人的责任，构成犯罪的，移送司法机关依法追究刑事责任。对其中属公职人员失职渎职的，由有关部门依法给予党纪政纪处分。有老人、儿童等防火高危人员的家庭，监护人要对其进行有效监管，因管理不善造成火灾的，监护人承担相应法律责任。</w:t>
      </w:r>
    </w:p>
    <w:p w14:paraId="1E34EFD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任何单位和个人若发现违反禁火令行为、火灾隐患或火情，应当立即向当地人民政府、公安机关或消防救援大队报告。</w:t>
      </w:r>
    </w:p>
    <w:p w14:paraId="1631A255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本禁火令自发布之日起执行。</w:t>
      </w:r>
    </w:p>
    <w:p w14:paraId="5C80BBFA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五、本通告由且末县消防救援大队负责解释。</w:t>
      </w:r>
    </w:p>
    <w:p w14:paraId="344B7617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举报电话：</w:t>
      </w:r>
    </w:p>
    <w:p w14:paraId="2696081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县消防救援大队：</w:t>
      </w:r>
      <w:r>
        <w:rPr>
          <w:rFonts w:hint="default" w:ascii="Times New Roman" w:hAnsi="Times New Roman" w:cs="Times New Roman"/>
          <w:sz w:val="32"/>
          <w:szCs w:val="32"/>
        </w:rPr>
        <w:t>0996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-</w:t>
      </w:r>
      <w:r>
        <w:rPr>
          <w:rFonts w:hint="default" w:ascii="Times New Roman" w:hAnsi="Times New Roman" w:cs="Times New Roman"/>
          <w:sz w:val="32"/>
          <w:szCs w:val="32"/>
        </w:rPr>
        <w:t>6819119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；县公安局：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0996-7620</w:t>
      </w:r>
      <w:r>
        <w:rPr>
          <w:rFonts w:hint="default" w:ascii="Times New Roman" w:hAnsi="Times New Roman" w:cs="Times New Roman"/>
          <w:sz w:val="32"/>
          <w:szCs w:val="32"/>
        </w:rPr>
        <w:t>110</w:t>
      </w:r>
    </w:p>
    <w:p w14:paraId="00B69100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城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镇派出所：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0996-7620110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；托格拉克勒克乡派出所：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0996-7623108</w:t>
      </w:r>
    </w:p>
    <w:p w14:paraId="3DA8943C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琼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库勒乡派出所：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0996-7930003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；巴格艾日克乡派出所：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0996-7933008</w:t>
      </w:r>
    </w:p>
    <w:p w14:paraId="44A87273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英</w:t>
      </w:r>
      <w:r>
        <w:rPr>
          <w:rFonts w:hint="eastAsia" w:ascii="方正仿宋_GBK" w:hAnsi="方正仿宋_GBK" w:eastAsia="方正仿宋_GBK" w:cs="方正仿宋_GBK"/>
          <w:spacing w:val="-28"/>
          <w:sz w:val="32"/>
          <w:szCs w:val="32"/>
        </w:rPr>
        <w:t>吾斯塘乡派出所：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>0996-7923007</w:t>
      </w:r>
      <w:r>
        <w:rPr>
          <w:rFonts w:hint="eastAsia" w:ascii="方正仿宋_GBK" w:hAnsi="方正仿宋_GBK" w:eastAsia="方正仿宋_GBK" w:cs="方正仿宋_GBK"/>
          <w:spacing w:val="-28"/>
          <w:sz w:val="32"/>
          <w:szCs w:val="32"/>
        </w:rPr>
        <w:t>；阿克提坎墩乡派出所：</w:t>
      </w:r>
      <w:r>
        <w:rPr>
          <w:rFonts w:hint="default" w:ascii="Times New Roman" w:hAnsi="Times New Roman" w:eastAsia="方正仿宋_GBK" w:cs="Times New Roman"/>
          <w:spacing w:val="-28"/>
          <w:sz w:val="32"/>
          <w:szCs w:val="32"/>
        </w:rPr>
        <w:t>0996-7922050</w:t>
      </w:r>
    </w:p>
    <w:p w14:paraId="3BEE69B8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塔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提让镇派出所：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0996-7921139</w:t>
      </w:r>
      <w:r>
        <w:rPr>
          <w:rFonts w:hint="eastAsia" w:ascii="方正仿宋_GBK" w:hAnsi="方正仿宋_GBK" w:eastAsia="方正仿宋_GBK" w:cs="方正仿宋_GBK"/>
          <w:spacing w:val="-11"/>
          <w:sz w:val="32"/>
          <w:szCs w:val="32"/>
        </w:rPr>
        <w:t>；阿羌镇派出所：</w:t>
      </w:r>
      <w:r>
        <w:rPr>
          <w:rFonts w:hint="default" w:ascii="Times New Roman" w:hAnsi="Times New Roman" w:eastAsia="方正仿宋_GBK" w:cs="Times New Roman"/>
          <w:spacing w:val="-11"/>
          <w:sz w:val="32"/>
          <w:szCs w:val="32"/>
        </w:rPr>
        <w:t>0996-7924110</w:t>
      </w:r>
    </w:p>
    <w:p w14:paraId="4D07443D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阿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热勒镇派出所：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0996-7920541</w:t>
      </w:r>
      <w:r>
        <w:rPr>
          <w:rFonts w:hint="eastAsia" w:ascii="方正仿宋_GBK" w:hAnsi="方正仿宋_GBK" w:eastAsia="方正仿宋_GBK" w:cs="方正仿宋_GBK"/>
          <w:spacing w:val="-20"/>
          <w:sz w:val="32"/>
          <w:szCs w:val="32"/>
        </w:rPr>
        <w:t>；阔什萨特玛乡派出所：</w:t>
      </w:r>
      <w:r>
        <w:rPr>
          <w:rFonts w:hint="default" w:ascii="Times New Roman" w:hAnsi="Times New Roman" w:eastAsia="方正仿宋_GBK" w:cs="Times New Roman"/>
          <w:spacing w:val="-20"/>
          <w:sz w:val="32"/>
          <w:szCs w:val="32"/>
        </w:rPr>
        <w:t>0996-7619579</w:t>
      </w:r>
    </w:p>
    <w:p w14:paraId="599093F6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库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>拉木勒克乡派出所：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</w:rPr>
        <w:t>0996-7930960</w:t>
      </w:r>
      <w:r>
        <w:rPr>
          <w:rFonts w:hint="eastAsia" w:ascii="方正仿宋_GBK" w:hAnsi="方正仿宋_GBK" w:eastAsia="方正仿宋_GBK" w:cs="方正仿宋_GBK"/>
          <w:spacing w:val="-34"/>
          <w:sz w:val="32"/>
          <w:szCs w:val="32"/>
        </w:rPr>
        <w:t>；奥依亚依拉克镇派出所：</w:t>
      </w:r>
      <w:r>
        <w:rPr>
          <w:rFonts w:hint="default" w:ascii="Times New Roman" w:hAnsi="Times New Roman" w:eastAsia="方正仿宋_GBK" w:cs="Times New Roman"/>
          <w:spacing w:val="-34"/>
          <w:sz w:val="32"/>
          <w:szCs w:val="32"/>
        </w:rPr>
        <w:t>0996-7938011</w:t>
      </w:r>
    </w:p>
    <w:p w14:paraId="441C6002"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80" w:lineRule="atLeast"/>
        <w:ind w:left="0" w:right="0" w:firstLine="64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且末机场派出所：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0996-7623809</w:t>
      </w:r>
    </w:p>
    <w:p w14:paraId="5EB3E86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QyZmVhMDBkZjk3MzUzZTBhNDMwODYyNzdjMDhmZjUifQ=="/>
  </w:docVars>
  <w:rsids>
    <w:rsidRoot w:val="00000000"/>
    <w:rsid w:val="0740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2024-11-01T10:15:48Z</dcterms:created>
  <dc:creator>Administrator</dc:creator>
  <cp:lastModifiedBy>Run</cp:lastModifiedBy>
  <dcterms:modified xsi:type="dcterms:W3CDTF">2024-11-01T10:16:04Z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837E5F649AFD44868D7D6AFF3D87E7AC_12</vt:lpwstr>
  </property>
</Properties>
</file>