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7FF46F"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2：</w:t>
      </w:r>
    </w:p>
    <w:p w14:paraId="0CF09567">
      <w:pPr>
        <w:jc w:val="center"/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制定说明</w:t>
      </w:r>
    </w:p>
    <w:p w14:paraId="61E00017"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74364E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为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</w:rPr>
        <w:t>认真贯彻落实党中央、国务院</w:t>
      </w: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自治区、自治州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</w:rPr>
        <w:t>决策部署，扎实推进住房保障工作，有效改善城镇户籍困难群众住房条件，</w:t>
      </w: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进一步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扩大保障性租赁住房供给，满足新市民、青年人等住房困难群体的住房</w:t>
      </w: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具体内容如下：</w:t>
      </w:r>
    </w:p>
    <w:p w14:paraId="173E993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0" w:leftChars="0" w:firstLine="640" w:firstLineChars="0"/>
        <w:jc w:val="left"/>
        <w:textAlignment w:val="auto"/>
        <w:rPr>
          <w:rFonts w:hint="eastAsia" w:ascii="方正黑体_GBK" w:hAnsi="方正黑体_GBK" w:eastAsia="方正黑体_GBK" w:cs="方正黑体_GBK"/>
          <w:sz w:val="31"/>
          <w:szCs w:val="31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1"/>
          <w:szCs w:val="31"/>
          <w:lang w:val="en-US" w:eastAsia="zh-CN"/>
        </w:rPr>
        <w:t>制定理由</w:t>
      </w:r>
    </w:p>
    <w:p w14:paraId="23012E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以习近平新时代中国特色社会主义思想为指导，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深入学习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贯彻党的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二十大精神，贯彻落实第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三次中央新疆工作座谈会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和习近平总书记听取自治区党委、政府、新疆生产建设兵团工作汇报时讲话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精神，完整准确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全面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贯彻新时代党的治疆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方略，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牢固树立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以人民为中心的发展思想，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立足新发展阶段、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贯彻新发展理念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构建新发展格局，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统筹发展和安全，统筹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经济社会发展与基本民生保障，坚持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房子是用来住的、不是用来炒的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定位，以深化住房供给侧结构性改革为主线，逐步扩大保障性租赁住房供给，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缓解住房租赁市场结构性供给不足，建立多主体供给、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多渠道保障、租购并举住房制度，推进以人为核心的新型城镇化，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保持房地产市场平稳健康有序发展，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铸牢中华民族共同体意识，营造各族群众互嵌式居住和谐局面，</w:t>
      </w:r>
      <w:r>
        <w:rPr>
          <w:rFonts w:hint="eastAsia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以解决新市民、青年人（函各类引进人才、消防救援队员、退役军人）等群体的住房困难问题为出发点，</w:t>
      </w:r>
      <w:r>
        <w:rPr>
          <w:rFonts w:hint="default" w:ascii="Times New Roman" w:hAnsi="Times New Roman" w:eastAsia="方正仿宋_GBK" w:cs="Times New Roman"/>
          <w:snapToGrid w:val="0"/>
          <w:sz w:val="32"/>
          <w:szCs w:val="32"/>
          <w:lang w:val="en-US" w:eastAsia="zh-CN"/>
        </w:rPr>
        <w:t>促进实现各族群众住有所居。</w:t>
      </w:r>
    </w:p>
    <w:p w14:paraId="6A02069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0" w:leftChars="0" w:firstLine="640" w:firstLineChars="0"/>
        <w:jc w:val="left"/>
        <w:textAlignment w:val="auto"/>
        <w:rPr>
          <w:rFonts w:hint="eastAsia" w:ascii="方正黑体_GBK" w:hAnsi="方正黑体_GBK" w:eastAsia="方正黑体_GBK" w:cs="方正黑体_GBK"/>
          <w:sz w:val="31"/>
          <w:szCs w:val="31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1"/>
          <w:szCs w:val="31"/>
          <w:lang w:val="en-US" w:eastAsia="zh-CN"/>
        </w:rPr>
        <w:t>制定依据</w:t>
      </w:r>
    </w:p>
    <w:p w14:paraId="004067F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1"/>
          <w:szCs w:val="31"/>
          <w:lang w:val="en-US" w:eastAsia="zh-CN"/>
        </w:rPr>
        <w:t>确定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依据1：《国务院办公厅关于加快发展保障性租货住房的意见》（国办发</w:t>
      </w:r>
      <w:r>
        <w:rPr>
          <w:rFonts w:hint="eastAsia" w:ascii="方正仿宋_GBK" w:hAnsi="方正仿宋_GBK" w:eastAsia="方正仿宋_GBK" w:cs="方正仿宋_GBK"/>
          <w:sz w:val="31"/>
          <w:szCs w:val="31"/>
          <w:lang w:val="en-US" w:eastAsia="zh-CN"/>
        </w:rPr>
        <w:t>﹝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2021</w:t>
      </w:r>
      <w:r>
        <w:rPr>
          <w:rFonts w:hint="eastAsia" w:ascii="方正仿宋_GBK" w:hAnsi="方正仿宋_GBK" w:eastAsia="方正仿宋_GBK" w:cs="方正仿宋_GBK"/>
          <w:sz w:val="31"/>
          <w:szCs w:val="31"/>
          <w:lang w:val="en-US" w:eastAsia="zh-CN"/>
        </w:rPr>
        <w:t>﹞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22号）</w:t>
      </w:r>
    </w:p>
    <w:p w14:paraId="7576B2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1"/>
          <w:szCs w:val="31"/>
          <w:lang w:val="en-US" w:eastAsia="zh-CN"/>
        </w:rPr>
        <w:t>确定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依据2：《自治区关于加快发展保障性租赁住房的实施意见》（新政办发</w:t>
      </w:r>
      <w:r>
        <w:rPr>
          <w:rFonts w:hint="eastAsia" w:ascii="方正仿宋_GBK" w:hAnsi="方正仿宋_GBK" w:eastAsia="方正仿宋_GBK" w:cs="方正仿宋_GBK"/>
          <w:sz w:val="31"/>
          <w:szCs w:val="31"/>
          <w:lang w:val="en-US" w:eastAsia="zh-CN"/>
        </w:rPr>
        <w:t>﹝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2021</w:t>
      </w:r>
      <w:r>
        <w:rPr>
          <w:rFonts w:hint="eastAsia" w:ascii="方正仿宋_GBK" w:hAnsi="方正仿宋_GBK" w:eastAsia="方正仿宋_GBK" w:cs="方正仿宋_GBK"/>
          <w:sz w:val="31"/>
          <w:szCs w:val="31"/>
          <w:lang w:val="en-US" w:eastAsia="zh-CN"/>
        </w:rPr>
        <w:t>﹞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89号）</w:t>
      </w:r>
    </w:p>
    <w:p w14:paraId="5003F3C9">
      <w:pPr>
        <w:pStyle w:val="2"/>
        <w:ind w:firstLine="620" w:firstLineChars="200"/>
        <w:rPr>
          <w:rStyle w:val="7"/>
          <w:rFonts w:hint="default" w:ascii="Times New Roman" w:hAnsi="Times New Roman" w:eastAsia="方正仿宋_GBK" w:cs="Times New Roman"/>
          <w:color w:val="auto"/>
          <w:spacing w:val="4"/>
          <w:sz w:val="31"/>
          <w:szCs w:val="31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1"/>
          <w:szCs w:val="31"/>
          <w:lang w:val="en-US" w:eastAsia="zh-CN"/>
        </w:rPr>
        <w:t>确定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依据</w:t>
      </w:r>
      <w:r>
        <w:rPr>
          <w:rFonts w:hint="eastAsia" w:eastAsia="方正仿宋_GBK" w:cs="Times New Roman"/>
          <w:sz w:val="31"/>
          <w:szCs w:val="31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：</w:t>
      </w:r>
      <w:r>
        <w:rPr>
          <w:rFonts w:hint="eastAsia" w:ascii="Times New Roman" w:hAnsi="Times New Roman" w:eastAsia="方正仿宋_GBK" w:cs="Times New Roman"/>
          <w:sz w:val="31"/>
          <w:szCs w:val="31"/>
          <w:lang w:val="en-US" w:eastAsia="zh-CN"/>
        </w:rPr>
        <w:t>自治区人民政府</w:t>
      </w:r>
      <w:r>
        <w:rPr>
          <w:rFonts w:hint="default" w:ascii="Times New Roman" w:hAnsi="Times New Roman" w:eastAsia="方正仿宋_GBK" w:cs="Times New Roman"/>
          <w:b w:val="0"/>
          <w:kern w:val="2"/>
          <w:sz w:val="31"/>
          <w:szCs w:val="31"/>
          <w:lang w:val="en-US" w:eastAsia="zh-CN" w:bidi="ar-SA"/>
        </w:rPr>
        <w:t>《关于公布新疆维吾尔自治区定价目录的通知》</w:t>
      </w:r>
      <w:r>
        <w:rPr>
          <w:rStyle w:val="7"/>
          <w:rFonts w:hint="default" w:ascii="Times New Roman" w:hAnsi="Times New Roman" w:eastAsia="方正仿宋_GBK" w:cs="Times New Roman"/>
          <w:color w:val="auto"/>
          <w:spacing w:val="4"/>
          <w:sz w:val="31"/>
          <w:szCs w:val="31"/>
          <w:lang w:val="en-US" w:eastAsia="zh-CN"/>
        </w:rPr>
        <w:t>（新政发﹝20</w:t>
      </w:r>
      <w:r>
        <w:rPr>
          <w:rStyle w:val="7"/>
          <w:rFonts w:hint="eastAsia" w:ascii="Times New Roman" w:hAnsi="Times New Roman" w:eastAsia="方正仿宋_GBK" w:cs="Times New Roman"/>
          <w:color w:val="auto"/>
          <w:spacing w:val="4"/>
          <w:sz w:val="31"/>
          <w:szCs w:val="31"/>
          <w:lang w:val="en-US" w:eastAsia="zh-CN"/>
        </w:rPr>
        <w:t>23</w:t>
      </w:r>
      <w:r>
        <w:rPr>
          <w:rStyle w:val="7"/>
          <w:rFonts w:hint="default" w:ascii="Times New Roman" w:hAnsi="Times New Roman" w:eastAsia="方正仿宋_GBK" w:cs="Times New Roman"/>
          <w:color w:val="auto"/>
          <w:spacing w:val="4"/>
          <w:sz w:val="31"/>
          <w:szCs w:val="31"/>
          <w:lang w:val="en-US" w:eastAsia="zh-CN"/>
        </w:rPr>
        <w:t>﹞</w:t>
      </w:r>
      <w:r>
        <w:rPr>
          <w:rStyle w:val="7"/>
          <w:rFonts w:hint="eastAsia" w:ascii="Times New Roman" w:hAnsi="Times New Roman" w:eastAsia="方正仿宋_GBK" w:cs="Times New Roman"/>
          <w:color w:val="auto"/>
          <w:spacing w:val="4"/>
          <w:sz w:val="31"/>
          <w:szCs w:val="31"/>
          <w:lang w:val="en-US" w:eastAsia="zh-CN"/>
        </w:rPr>
        <w:t>34</w:t>
      </w:r>
      <w:r>
        <w:rPr>
          <w:rStyle w:val="7"/>
          <w:rFonts w:hint="default" w:ascii="Times New Roman" w:hAnsi="Times New Roman" w:eastAsia="方正仿宋_GBK" w:cs="Times New Roman"/>
          <w:color w:val="auto"/>
          <w:spacing w:val="4"/>
          <w:sz w:val="31"/>
          <w:szCs w:val="31"/>
          <w:lang w:val="en-US" w:eastAsia="zh-CN"/>
        </w:rPr>
        <w:t>号）</w:t>
      </w:r>
    </w:p>
    <w:p w14:paraId="4AD5D469">
      <w:pPr>
        <w:pStyle w:val="2"/>
        <w:ind w:firstLine="620" w:firstLineChars="200"/>
        <w:rPr>
          <w:rStyle w:val="7"/>
          <w:rFonts w:hint="default" w:ascii="Times New Roman" w:hAnsi="Times New Roman" w:eastAsia="方正仿宋_GBK" w:cs="Times New Roman"/>
          <w:color w:val="auto"/>
          <w:spacing w:val="4"/>
          <w:sz w:val="31"/>
          <w:szCs w:val="31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1"/>
          <w:szCs w:val="31"/>
          <w:lang w:val="en-US" w:eastAsia="zh-CN"/>
        </w:rPr>
        <w:t>确定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依据</w:t>
      </w:r>
      <w:r>
        <w:rPr>
          <w:rFonts w:hint="eastAsia" w:eastAsia="方正仿宋_GBK" w:cs="Times New Roman"/>
          <w:sz w:val="31"/>
          <w:szCs w:val="31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：《印发且末县关于加快发展保障性租赁住房的实施方案的通知》（且政发</w:t>
      </w:r>
      <w:r>
        <w:rPr>
          <w:rFonts w:hint="eastAsia" w:ascii="方正仿宋_GBK" w:hAnsi="方正仿宋_GBK" w:eastAsia="方正仿宋_GBK" w:cs="方正仿宋_GBK"/>
          <w:sz w:val="31"/>
          <w:szCs w:val="31"/>
          <w:lang w:val="en-US" w:eastAsia="zh-CN"/>
        </w:rPr>
        <w:t>﹝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2021</w:t>
      </w:r>
      <w:r>
        <w:rPr>
          <w:rFonts w:hint="eastAsia" w:ascii="方正仿宋_GBK" w:hAnsi="方正仿宋_GBK" w:eastAsia="方正仿宋_GBK" w:cs="方正仿宋_GBK"/>
          <w:sz w:val="31"/>
          <w:szCs w:val="31"/>
          <w:lang w:val="en-US" w:eastAsia="zh-CN"/>
        </w:rPr>
        <w:t>﹞</w:t>
      </w:r>
      <w:r>
        <w:rPr>
          <w:rFonts w:hint="default" w:ascii="Times New Roman" w:hAnsi="Times New Roman" w:eastAsia="方正仿宋_GBK" w:cs="Times New Roman"/>
          <w:sz w:val="31"/>
          <w:szCs w:val="31"/>
          <w:lang w:val="en-US" w:eastAsia="zh-CN"/>
        </w:rPr>
        <w:t>214号）</w:t>
      </w:r>
    </w:p>
    <w:p w14:paraId="78A24A6D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-10" w:leftChars="0" w:firstLine="640" w:firstLineChars="0"/>
        <w:jc w:val="left"/>
        <w:textAlignment w:val="auto"/>
        <w:rPr>
          <w:rFonts w:hint="eastAsia" w:ascii="方正黑体_GBK" w:hAnsi="方正黑体_GBK" w:eastAsia="方正黑体_GBK" w:cs="方正黑体_GBK"/>
          <w:sz w:val="31"/>
          <w:szCs w:val="31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1"/>
          <w:szCs w:val="31"/>
          <w:lang w:val="en-US" w:eastAsia="zh-CN"/>
        </w:rPr>
        <w:t>制定内容</w:t>
      </w:r>
    </w:p>
    <w:p w14:paraId="364E63A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玉都华庭、昆仑综合楼、新华苑、滨河小区、水岸林邸西北角新建两栋楼塔楼共计162套，租金收费标准为10元/月/平方米，房屋配备电视、沙发、床、冰箱、电热水器、厨房煤气灶、抽油烟机等。</w:t>
      </w:r>
    </w:p>
    <w:p w14:paraId="0A3D5B0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.</w:t>
      </w: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昆仑小区（原国税局家属楼）、3号小区、4号小区38套租赁金收费标准为7元/月/平方米，房屋配备电视、沙发、床、冰箱、电热水器、厨房煤气灶、抽油烟机等。</w:t>
      </w: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.</w:t>
      </w:r>
      <w:r>
        <w:rPr>
          <w:rFonts w:hint="eastAsia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昆仑工业园区保障性租赁住房职工宿舍拟建议赁金收费标准为</w:t>
      </w:r>
      <w:r>
        <w:rPr>
          <w:rFonts w:hint="eastAsia" w:ascii="Times New Roman" w:hAnsi="Times New Roman" w:eastAsia="方正仿宋_GBK" w:cs="Times New Roman"/>
          <w:b w:val="0"/>
          <w:bCs/>
          <w:color w:val="0000FF"/>
          <w:sz w:val="31"/>
          <w:szCs w:val="31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b w:val="0"/>
          <w:bCs/>
          <w:sz w:val="31"/>
          <w:szCs w:val="31"/>
          <w:lang w:val="en-US" w:eastAsia="zh-CN"/>
        </w:rPr>
        <w:t>元/月/平方米，配备电视、沙发、床、冰箱等。此租金暂定，后期可根据市场活跃度进行调整。</w:t>
      </w:r>
    </w:p>
    <w:p w14:paraId="1DE949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方正仿宋_GBK" w:cs="Times New Roman"/>
          <w:sz w:val="31"/>
          <w:szCs w:val="31"/>
        </w:rPr>
      </w:pPr>
    </w:p>
    <w:sectPr>
      <w:footerReference r:id="rId3" w:type="default"/>
      <w:pgSz w:w="11906" w:h="16838"/>
      <w:pgMar w:top="1871" w:right="1531" w:bottom="1984" w:left="153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55072F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852523A">
                          <w:pPr>
                            <w:pStyle w:val="3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852523A">
                    <w:pPr>
                      <w:pStyle w:val="3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5D6226D"/>
    <w:multiLevelType w:val="singleLevel"/>
    <w:tmpl w:val="D5D6226D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42F2F578"/>
    <w:multiLevelType w:val="singleLevel"/>
    <w:tmpl w:val="42F2F578"/>
    <w:lvl w:ilvl="0" w:tentative="0">
      <w:start w:val="1"/>
      <w:numFmt w:val="chineseCounting"/>
      <w:suff w:val="nothing"/>
      <w:lvlText w:val="%1、"/>
      <w:lvlJc w:val="left"/>
      <w:pPr>
        <w:ind w:left="-1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yZmVhMDBkZjk3MzUzZTBhNDMwODYyNzdjMDhmZjUifQ=="/>
  </w:docVars>
  <w:rsids>
    <w:rsidRoot w:val="32945BFB"/>
    <w:rsid w:val="025C1594"/>
    <w:rsid w:val="044F7A89"/>
    <w:rsid w:val="066E2EDC"/>
    <w:rsid w:val="16E54AE9"/>
    <w:rsid w:val="317F4272"/>
    <w:rsid w:val="32945BFB"/>
    <w:rsid w:val="407A06EC"/>
    <w:rsid w:val="482A0828"/>
    <w:rsid w:val="4E006F87"/>
    <w:rsid w:val="4FA216B5"/>
    <w:rsid w:val="58855441"/>
    <w:rsid w:val="60BC3617"/>
    <w:rsid w:val="6D403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7">
    <w:name w:val="Font Style24"/>
    <w:basedOn w:val="6"/>
    <w:qFormat/>
    <w:uiPriority w:val="0"/>
    <w:rPr>
      <w:rFonts w:ascii="黑体" w:eastAsia="黑体" w:cs="黑体"/>
      <w:sz w:val="30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894</Words>
  <Characters>918</Characters>
  <Lines>0</Lines>
  <Paragraphs>0</Paragraphs>
  <TotalTime>3</TotalTime>
  <ScaleCrop>false</ScaleCrop>
  <LinksUpToDate>false</LinksUpToDate>
  <CharactersWithSpaces>920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2023-08-31T03:41:00Z</dcterms:created>
  <dc:creator>Administrator</dc:creator>
  <cp:lastModifiedBy>WPS_1730706753</cp:lastModifiedBy>
  <dcterms:modified xsi:type="dcterms:W3CDTF">2024-11-18T05:34:22Z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17CF5C5C026D4CEBB9831ADD1E281BEA_13</vt:lpwstr>
  </property>
</Properties>
</file>