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且末县住房和城乡建设局（部门）2024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8CD420E">
      <w:r>
        <w:br w:type="page"/>
      </w:r>
    </w:p>
    <w:p w14:paraId="070213E8">
      <w:pPr>
        <w:spacing w:line="640" w:lineRule="exact"/>
        <w:jc w:val="center"/>
        <w:outlineLvl w:val="1"/>
      </w:pPr>
      <w:r>
        <w:rPr>
          <w:rFonts w:ascii="黑体" w:hAnsi="黑体" w:eastAsia="黑体"/>
          <w:sz w:val="32"/>
        </w:rPr>
        <w:t>第一部分 部门概况</w:t>
      </w:r>
    </w:p>
    <w:p w14:paraId="236B7BAB">
      <w:pPr>
        <w:spacing w:line="640" w:lineRule="exact"/>
        <w:ind w:firstLine="640"/>
        <w:jc w:val="both"/>
        <w:outlineLvl w:val="2"/>
      </w:pPr>
      <w:r>
        <w:rPr>
          <w:rFonts w:ascii="黑体" w:hAnsi="黑体" w:eastAsia="黑体"/>
          <w:sz w:val="32"/>
        </w:rPr>
        <w:t>一、主要职能</w:t>
      </w:r>
    </w:p>
    <w:p w14:paraId="3B12D5A2">
      <w:pPr>
        <w:spacing w:line="580" w:lineRule="exact"/>
        <w:ind w:firstLine="640"/>
        <w:jc w:val="both"/>
      </w:pPr>
      <w:r>
        <w:rPr>
          <w:rFonts w:ascii="仿宋_GB2312" w:hAnsi="仿宋_GB2312" w:eastAsia="仿宋_GB2312"/>
          <w:sz w:val="32"/>
        </w:rPr>
        <w:t>（一）贯彻执行国家、自治区关于建设事业（包括城乡规划、城市建设、村镇建设、建筑业、住宅和房地产业、勘查设计咨询业、市政公用事业等）的方针、政策和法律、法规，实施全县建设事业的政策、法规以及发展战略和中长期规划，对全县建设事业进行行业管理。</w:t>
      </w:r>
    </w:p>
    <w:p w14:paraId="64C276D8">
      <w:pPr>
        <w:spacing w:line="580" w:lineRule="exact"/>
        <w:ind w:firstLine="640"/>
        <w:jc w:val="both"/>
      </w:pPr>
      <w:r>
        <w:rPr>
          <w:rFonts w:ascii="仿宋_GB2312" w:hAnsi="仿宋_GB2312" w:eastAsia="仿宋_GB2312"/>
          <w:sz w:val="32"/>
        </w:rPr>
        <w:t>（二）实施全县城乡规划、组织市政工程测量工作；参与土地利用总体规划的审查工作；承担对历史文化名城相关的审查报批和保护监督工作；对城市建设档案进行收集评审管理。</w:t>
      </w:r>
    </w:p>
    <w:p w14:paraId="6D8E5836">
      <w:pPr>
        <w:spacing w:line="640" w:lineRule="exact"/>
        <w:ind w:firstLine="640"/>
        <w:jc w:val="both"/>
        <w:outlineLvl w:val="2"/>
      </w:pPr>
      <w:r>
        <w:rPr>
          <w:rFonts w:ascii="黑体" w:hAnsi="黑体" w:eastAsia="黑体"/>
          <w:sz w:val="32"/>
        </w:rPr>
        <w:t>二、机构设置及人员情况</w:t>
      </w:r>
    </w:p>
    <w:p w14:paraId="1A94FF9E">
      <w:pPr>
        <w:spacing w:line="580" w:lineRule="exact"/>
        <w:ind w:firstLine="640"/>
        <w:jc w:val="both"/>
      </w:pPr>
      <w:r>
        <w:rPr>
          <w:rFonts w:ascii="仿宋_GB2312" w:hAnsi="仿宋_GB2312" w:eastAsia="仿宋_GB2312"/>
          <w:sz w:val="32"/>
        </w:rPr>
        <w:t>且末县住房和城乡建设局（部门）2024年度，实有人数183人，其中：在职人员109人，减少8人；离休人员0人，增加0人；退休人员74人,增加13人。</w:t>
      </w:r>
    </w:p>
    <w:p w14:paraId="070FD545">
      <w:pPr>
        <w:spacing w:line="580" w:lineRule="exact"/>
        <w:ind w:firstLine="640"/>
        <w:jc w:val="both"/>
      </w:pPr>
      <w:r>
        <w:rPr>
          <w:rFonts w:ascii="仿宋_GB2312" w:hAnsi="仿宋_GB2312" w:eastAsia="仿宋_GB2312"/>
          <w:sz w:val="32"/>
        </w:rPr>
        <w:t>从部门决算单位构成看，且末县住房和城乡建设局（部门）部门决算包括：且末县住房和城乡建设局（本级）决算及所属单位决算。</w:t>
      </w:r>
    </w:p>
    <w:p w14:paraId="76AB9A5C">
      <w:pPr>
        <w:spacing w:line="580" w:lineRule="exact"/>
        <w:ind w:firstLine="640"/>
        <w:jc w:val="both"/>
      </w:pPr>
      <w:r>
        <w:rPr>
          <w:rFonts w:ascii="仿宋_GB2312" w:hAnsi="仿宋_GB2312" w:eastAsia="仿宋_GB2312"/>
          <w:sz w:val="32"/>
        </w:rPr>
        <w:t>且末县住房和城乡建设局本级下设</w:t>
      </w:r>
      <w:r>
        <w:rPr>
          <w:rFonts w:hint="eastAsia" w:ascii="仿宋_GB2312" w:hAnsi="仿宋_GB2312" w:eastAsia="仿宋_GB2312"/>
          <w:sz w:val="32"/>
          <w:lang w:val="en-US" w:eastAsia="zh-CN"/>
        </w:rPr>
        <w:t>8</w:t>
      </w:r>
      <w:r>
        <w:rPr>
          <w:rFonts w:ascii="仿宋_GB2312" w:hAnsi="仿宋_GB2312" w:eastAsia="仿宋_GB2312"/>
          <w:sz w:val="32"/>
        </w:rPr>
        <w:t>个科室，分别是：办公室、质监站、城建科、建管科、城市管理综合执法局、档案室、财务室、项目办。</w:t>
      </w:r>
    </w:p>
    <w:p w14:paraId="7A708810">
      <w:pPr>
        <w:spacing w:line="580" w:lineRule="exact"/>
        <w:ind w:firstLine="640"/>
        <w:jc w:val="both"/>
      </w:pPr>
      <w:r>
        <w:rPr>
          <w:rFonts w:ascii="仿宋_GB2312" w:hAnsi="仿宋_GB2312" w:eastAsia="仿宋_GB2312"/>
          <w:sz w:val="32"/>
        </w:rPr>
        <w:t>纳入且末县住房和城乡建设局（部门）2024年度部门决算编制范围的下属预算单位包括：</w:t>
      </w:r>
    </w:p>
    <w:p w14:paraId="2ABABFDA">
      <w:pPr>
        <w:spacing w:line="580" w:lineRule="exact"/>
        <w:ind w:firstLine="640"/>
        <w:jc w:val="both"/>
      </w:pPr>
      <w:r>
        <w:rPr>
          <w:rFonts w:ascii="仿宋_GB2312" w:hAnsi="仿宋_GB2312" w:eastAsia="仿宋_GB2312"/>
          <w:sz w:val="32"/>
        </w:rPr>
        <w:t>1.且末县住房和城乡建设局本级</w:t>
      </w:r>
    </w:p>
    <w:p w14:paraId="6D220CD9">
      <w:pPr>
        <w:spacing w:line="580" w:lineRule="exact"/>
        <w:ind w:firstLine="640"/>
        <w:jc w:val="both"/>
      </w:pPr>
      <w:r>
        <w:rPr>
          <w:rFonts w:ascii="仿宋_GB2312" w:hAnsi="仿宋_GB2312" w:eastAsia="仿宋_GB2312"/>
          <w:sz w:val="32"/>
        </w:rPr>
        <w:t>2.且末县住房保障办</w:t>
      </w:r>
    </w:p>
    <w:p w14:paraId="29218351">
      <w:pPr>
        <w:spacing w:line="580" w:lineRule="exact"/>
        <w:ind w:firstLine="640"/>
        <w:jc w:val="both"/>
      </w:pPr>
      <w:r>
        <w:rPr>
          <w:rFonts w:ascii="仿宋_GB2312" w:hAnsi="仿宋_GB2312" w:eastAsia="仿宋_GB2312"/>
          <w:sz w:val="32"/>
        </w:rPr>
        <w:t>3.且末县园林绿化管理处</w:t>
      </w:r>
    </w:p>
    <w:p w14:paraId="4B3BD874">
      <w:pPr>
        <w:spacing w:line="580" w:lineRule="exact"/>
        <w:ind w:firstLine="640"/>
        <w:jc w:val="both"/>
      </w:pPr>
      <w:r>
        <w:rPr>
          <w:rFonts w:ascii="仿宋_GB2312" w:hAnsi="仿宋_GB2312" w:eastAsia="仿宋_GB2312"/>
          <w:sz w:val="32"/>
        </w:rPr>
        <w:t>4.且末县环境卫生服务中心</w:t>
      </w:r>
    </w:p>
    <w:p w14:paraId="5B1A080F">
      <w:r>
        <w:br w:type="page"/>
      </w:r>
    </w:p>
    <w:p w14:paraId="18445444">
      <w:pPr>
        <w:spacing w:line="240" w:lineRule="auto"/>
        <w:jc w:val="center"/>
        <w:outlineLvl w:val="1"/>
      </w:pPr>
      <w:r>
        <w:rPr>
          <w:rFonts w:ascii="黑体" w:hAnsi="黑体" w:eastAsia="黑体"/>
          <w:sz w:val="32"/>
        </w:rPr>
        <w:t>第二部分 部门决算情况说明</w:t>
      </w:r>
    </w:p>
    <w:p w14:paraId="400D727B">
      <w:pPr>
        <w:spacing w:line="640" w:lineRule="exact"/>
        <w:ind w:firstLine="640"/>
        <w:jc w:val="both"/>
        <w:outlineLvl w:val="2"/>
      </w:pPr>
      <w:r>
        <w:rPr>
          <w:rFonts w:ascii="黑体" w:hAnsi="黑体" w:eastAsia="黑体"/>
          <w:sz w:val="32"/>
        </w:rPr>
        <w:t>一、收入支出决算总体情况说明</w:t>
      </w:r>
    </w:p>
    <w:p w14:paraId="6F1C4BFB">
      <w:pPr>
        <w:spacing w:line="580" w:lineRule="exact"/>
        <w:ind w:firstLine="640"/>
        <w:jc w:val="both"/>
      </w:pPr>
      <w:r>
        <w:rPr>
          <w:rFonts w:ascii="仿宋_GB2312" w:hAnsi="仿宋_GB2312" w:eastAsia="仿宋_GB2312"/>
          <w:b/>
          <w:sz w:val="32"/>
        </w:rPr>
        <w:t>2024年度收入总计23,046.01万元，</w:t>
      </w:r>
      <w:r>
        <w:rPr>
          <w:rFonts w:ascii="仿宋_GB2312" w:hAnsi="仿宋_GB2312" w:eastAsia="仿宋_GB2312"/>
          <w:b w:val="0"/>
          <w:sz w:val="32"/>
        </w:rPr>
        <w:t>其中：本年收入合计23,046.01万元，使用非财政拨款结余（含专用结余）0.00万元，年初结转和结余0.00万元。</w:t>
      </w:r>
    </w:p>
    <w:p w14:paraId="05798B9D">
      <w:pPr>
        <w:spacing w:line="580" w:lineRule="exact"/>
        <w:ind w:firstLine="640"/>
        <w:jc w:val="both"/>
      </w:pPr>
      <w:r>
        <w:rPr>
          <w:rFonts w:ascii="仿宋_GB2312" w:hAnsi="仿宋_GB2312" w:eastAsia="仿宋_GB2312"/>
          <w:b/>
          <w:sz w:val="32"/>
        </w:rPr>
        <w:t>2024年度支出总计23,046.01万元，</w:t>
      </w:r>
      <w:r>
        <w:rPr>
          <w:rFonts w:ascii="仿宋_GB2312" w:hAnsi="仿宋_GB2312" w:eastAsia="仿宋_GB2312"/>
          <w:b w:val="0"/>
          <w:sz w:val="32"/>
        </w:rPr>
        <w:t>其中：本年支出合计23,046.01万元，结余分配0.00万元，年末结转和结余0.00万元。</w:t>
      </w:r>
    </w:p>
    <w:p w14:paraId="5CD646A9">
      <w:pPr>
        <w:spacing w:line="580" w:lineRule="exact"/>
        <w:ind w:firstLine="640"/>
        <w:jc w:val="both"/>
      </w:pPr>
      <w:r>
        <w:rPr>
          <w:rFonts w:ascii="仿宋_GB2312" w:hAnsi="仿宋_GB2312" w:eastAsia="仿宋_GB2312"/>
          <w:b w:val="0"/>
          <w:sz w:val="32"/>
        </w:rPr>
        <w:t>收入支出总体与上年相比，增加7,714.24万元，增长50.32%，主要原因是：2024年增加且末县2024年煤改电入户改造工程一标段、且末县2024年煤改电入户改造工程二标段、巴州且末县污水处理厂建设项目、巴州且末县污水处理厂污水处理设备采购、2024年巴州且末县丝绸路幸福路道路及附属设施改造建设项目、2024年巴州且末县城区供水改造、征地和拆迁赔偿支出、农村生活垃圾处理项目、城镇排水改造处理及附属设施建设等项目。</w:t>
      </w:r>
    </w:p>
    <w:p w14:paraId="7C078F17">
      <w:pPr>
        <w:spacing w:line="640" w:lineRule="exact"/>
        <w:ind w:firstLine="640"/>
        <w:jc w:val="both"/>
        <w:outlineLvl w:val="2"/>
      </w:pPr>
      <w:r>
        <w:rPr>
          <w:rFonts w:ascii="黑体" w:hAnsi="黑体" w:eastAsia="黑体"/>
          <w:sz w:val="32"/>
        </w:rPr>
        <w:t>二、收入决算情况说明</w:t>
      </w:r>
    </w:p>
    <w:p w14:paraId="3D4AE823">
      <w:pPr>
        <w:spacing w:line="580" w:lineRule="exact"/>
        <w:ind w:firstLine="640"/>
        <w:jc w:val="both"/>
      </w:pPr>
      <w:r>
        <w:rPr>
          <w:rFonts w:ascii="仿宋_GB2312" w:hAnsi="仿宋_GB2312" w:eastAsia="仿宋_GB2312"/>
          <w:b/>
          <w:sz w:val="32"/>
        </w:rPr>
        <w:t>本年收入23,046.01万元，</w:t>
      </w:r>
      <w:r>
        <w:rPr>
          <w:rFonts w:ascii="仿宋_GB2312" w:hAnsi="仿宋_GB2312" w:eastAsia="仿宋_GB2312"/>
          <w:b w:val="0"/>
          <w:sz w:val="32"/>
        </w:rPr>
        <w:t>其中：财政拨款收入22,938.09万元，占99.53%；上级补助收入0.00万元，占0.00%；事业收入0.00万元，占0.00%；经营收入0.00万元，占0.00%；附属单位上缴收入0.00万元，占0.00%；其他收入107.92万元，占0.47%。</w:t>
      </w:r>
    </w:p>
    <w:p w14:paraId="43EB511E">
      <w:pPr>
        <w:spacing w:line="640" w:lineRule="exact"/>
        <w:ind w:firstLine="640"/>
        <w:jc w:val="both"/>
        <w:outlineLvl w:val="2"/>
      </w:pPr>
      <w:r>
        <w:rPr>
          <w:rFonts w:ascii="黑体" w:hAnsi="黑体" w:eastAsia="黑体"/>
          <w:sz w:val="32"/>
        </w:rPr>
        <w:t>三、支出决算情况说明</w:t>
      </w:r>
    </w:p>
    <w:p w14:paraId="68D79EDE">
      <w:pPr>
        <w:spacing w:line="580" w:lineRule="exact"/>
        <w:ind w:firstLine="640"/>
        <w:jc w:val="both"/>
      </w:pPr>
      <w:r>
        <w:rPr>
          <w:rFonts w:ascii="仿宋_GB2312" w:hAnsi="仿宋_GB2312" w:eastAsia="仿宋_GB2312"/>
          <w:b/>
          <w:sz w:val="32"/>
        </w:rPr>
        <w:t>本年支出23,046.01万元，</w:t>
      </w:r>
      <w:r>
        <w:rPr>
          <w:rFonts w:ascii="仿宋_GB2312" w:hAnsi="仿宋_GB2312" w:eastAsia="仿宋_GB2312"/>
          <w:b w:val="0"/>
          <w:sz w:val="32"/>
        </w:rPr>
        <w:t>其中：基本支出2,285.08万元，占9.92%；项目支出20,760.93万元，占90.08%；上缴上级支出0.00万元，占0.00%；经营支出0.00万元，占0.00%；对附属单位补助支出0.00万元，占0.00%。</w:t>
      </w:r>
    </w:p>
    <w:p w14:paraId="1496D84F">
      <w:pPr>
        <w:spacing w:line="640" w:lineRule="exact"/>
        <w:ind w:firstLine="640"/>
        <w:jc w:val="both"/>
        <w:outlineLvl w:val="2"/>
      </w:pPr>
      <w:r>
        <w:rPr>
          <w:rFonts w:ascii="黑体" w:hAnsi="黑体" w:eastAsia="黑体"/>
          <w:sz w:val="32"/>
        </w:rPr>
        <w:t>四、财政拨款收入支出决算总体情况说明</w:t>
      </w:r>
    </w:p>
    <w:p w14:paraId="38EB303F">
      <w:pPr>
        <w:spacing w:line="580" w:lineRule="exact"/>
        <w:ind w:firstLine="640"/>
        <w:jc w:val="both"/>
      </w:pPr>
      <w:r>
        <w:rPr>
          <w:rFonts w:ascii="仿宋_GB2312" w:hAnsi="仿宋_GB2312" w:eastAsia="仿宋_GB2312"/>
          <w:b/>
          <w:sz w:val="32"/>
        </w:rPr>
        <w:t>2024年度财政拨款收入总计22,938.09万元，</w:t>
      </w:r>
      <w:r>
        <w:rPr>
          <w:rFonts w:ascii="仿宋_GB2312" w:hAnsi="仿宋_GB2312" w:eastAsia="仿宋_GB2312"/>
          <w:b w:val="0"/>
          <w:sz w:val="32"/>
        </w:rPr>
        <w:t>其中：年初财政拨款结转和结余0.00万元，本年财政拨款收入22,938.09万元。</w:t>
      </w:r>
      <w:r>
        <w:rPr>
          <w:rFonts w:ascii="仿宋_GB2312" w:hAnsi="仿宋_GB2312" w:eastAsia="仿宋_GB2312"/>
          <w:b/>
          <w:sz w:val="32"/>
        </w:rPr>
        <w:t>财政拨款支出总计22,938.09万元，</w:t>
      </w:r>
      <w:r>
        <w:rPr>
          <w:rFonts w:ascii="仿宋_GB2312" w:hAnsi="仿宋_GB2312" w:eastAsia="仿宋_GB2312"/>
          <w:b w:val="0"/>
          <w:sz w:val="32"/>
        </w:rPr>
        <w:t>其中：年末财政拨款结转和结余0.00万元，本年财政拨款支出22,938.09万元。</w:t>
      </w:r>
    </w:p>
    <w:p w14:paraId="195DD93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7,623.32万元，增长49.78%，主要原因是：本年增加且末县2024年煤改电入户改造工程一标段、且末县2024年煤改电入户改造工程二标段、2024年巴州且末县丝绸路幸福路道路及附属设施改造建设项目、2024年巴州且末县城区供水改造、巴州且末县2024年污水处理厂、污水处理厂运营补贴、征地和拆迁赔偿支出、农村生活垃圾处理项目、城镇排水改造处理及附属设施建设等项目。</w:t>
      </w:r>
      <w:r>
        <w:rPr>
          <w:rFonts w:ascii="仿宋_GB2312" w:hAnsi="仿宋_GB2312" w:eastAsia="仿宋_GB2312"/>
          <w:b/>
          <w:sz w:val="32"/>
        </w:rPr>
        <w:t>与年初预算相比，</w:t>
      </w:r>
      <w:r>
        <w:rPr>
          <w:rFonts w:ascii="仿宋_GB2312" w:hAnsi="仿宋_GB2312" w:eastAsia="仿宋_GB2312"/>
          <w:b w:val="0"/>
          <w:sz w:val="32"/>
        </w:rPr>
        <w:t>年初预算数11,762.46万元，决算数22,938.09万元，预决算差异率95.01%，主要原因是：一是年中追加污水处理厂运营补贴、且末县2024年煤改电入户改造工程一标段、且末县2024年煤改电入户改造工程二标段、巴州且末县污水处理厂建设项目、巴州且末县污水处理厂污水处理设备采购、2024年巴州且末县丝绸路幸福路道路及附属设施改造建设项目、2024年巴州且末县城区供水改造、巴州且末县2024年污水处理厂等项目、征地和拆迁补偿支出、2023年且末县城市配套基础设施更新项目等；二是年中追加且末县安居保安服务有限公司房屋拆迁补偿款、且末县玉都花庭15号安置楼建设项目及基础设施配套、且末县玉鑫花苑5号楼及基础设施配套费等项目支出，导致预决算存在差异。</w:t>
      </w:r>
    </w:p>
    <w:p w14:paraId="20950750">
      <w:pPr>
        <w:spacing w:line="640" w:lineRule="exact"/>
        <w:ind w:firstLine="640"/>
        <w:jc w:val="both"/>
        <w:outlineLvl w:val="2"/>
      </w:pPr>
      <w:r>
        <w:rPr>
          <w:rFonts w:ascii="黑体" w:hAnsi="黑体" w:eastAsia="黑体"/>
          <w:sz w:val="32"/>
        </w:rPr>
        <w:t>五、一般公共预算财政拨款支出决算情况说明</w:t>
      </w:r>
    </w:p>
    <w:p w14:paraId="4273FECA">
      <w:pPr>
        <w:spacing w:line="640" w:lineRule="exact"/>
        <w:ind w:firstLine="640"/>
        <w:jc w:val="both"/>
        <w:outlineLvl w:val="3"/>
      </w:pPr>
      <w:r>
        <w:rPr>
          <w:rFonts w:ascii="楷体_GB2312" w:hAnsi="楷体_GB2312" w:eastAsia="楷体_GB2312"/>
          <w:b/>
          <w:sz w:val="32"/>
        </w:rPr>
        <w:t>（一）一般公共预算财政拨款支出决算总体情况</w:t>
      </w:r>
    </w:p>
    <w:p w14:paraId="29186B4B">
      <w:pPr>
        <w:spacing w:line="580" w:lineRule="exact"/>
        <w:ind w:firstLine="640"/>
        <w:jc w:val="both"/>
      </w:pPr>
      <w:r>
        <w:rPr>
          <w:rFonts w:ascii="仿宋_GB2312" w:hAnsi="仿宋_GB2312" w:eastAsia="仿宋_GB2312"/>
          <w:b/>
          <w:sz w:val="32"/>
        </w:rPr>
        <w:t>2024年度一般公共预算财政拨款支出13,701.50万元，</w:t>
      </w:r>
      <w:r>
        <w:rPr>
          <w:rFonts w:ascii="仿宋_GB2312" w:hAnsi="仿宋_GB2312" w:eastAsia="仿宋_GB2312"/>
          <w:b w:val="0"/>
          <w:sz w:val="32"/>
        </w:rPr>
        <w:t>占本年支出合计的59.45%。</w:t>
      </w:r>
      <w:r>
        <w:rPr>
          <w:rFonts w:ascii="仿宋_GB2312" w:hAnsi="仿宋_GB2312" w:eastAsia="仿宋_GB2312"/>
          <w:b/>
          <w:sz w:val="32"/>
        </w:rPr>
        <w:t>与上年相比，</w:t>
      </w:r>
      <w:r>
        <w:rPr>
          <w:rFonts w:ascii="仿宋_GB2312" w:hAnsi="仿宋_GB2312" w:eastAsia="仿宋_GB2312"/>
          <w:b w:val="0"/>
          <w:sz w:val="32"/>
        </w:rPr>
        <w:t>增加4,747.33万元，增长53.02%，主要原因是：一是污水处理厂运营补贴、2023年且末县城市配套基础设施更新项目、道路提升改造项目（二标段）等项目资金较上年增加；二是本年增加且末县2024年煤改电入户改造工程一标段、且末县2024年煤改电入户改造工程二标段、2024年巴州且末县丝绸路幸福路道路及附属设施改造建设项目、2024年巴州且末县城区供水改造、巴州且末县2024年污水处理厂等项目。</w:t>
      </w:r>
      <w:r>
        <w:rPr>
          <w:rFonts w:ascii="仿宋_GB2312" w:hAnsi="仿宋_GB2312" w:eastAsia="仿宋_GB2312"/>
          <w:b/>
          <w:sz w:val="32"/>
        </w:rPr>
        <w:t>与年初预算相比,</w:t>
      </w:r>
      <w:r>
        <w:rPr>
          <w:rFonts w:ascii="仿宋_GB2312" w:hAnsi="仿宋_GB2312" w:eastAsia="仿宋_GB2312"/>
          <w:b w:val="0"/>
          <w:sz w:val="32"/>
        </w:rPr>
        <w:t>年初预算数11,762.46万元，决算数13,701.50万元，预决算差异率16.48%，主要原因是：年中追加污水处理厂运营补贴、2023年且末县城市配套基础设施更新项目、道路提升改造项目（二标段）、且末县2024年煤改电入户改造工程一标段、且末县2024年煤改电入户改造工程二标段、2024年巴州且末县丝绸路幸福路道路及附属设施改造建设项目、2024年巴州且末县城区供水改造、巴州且末县2024年污水处理厂等项目支出</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导致预决算存在差异</w:t>
      </w:r>
      <w:r>
        <w:rPr>
          <w:rFonts w:ascii="仿宋_GB2312" w:hAnsi="仿宋_GB2312" w:eastAsia="仿宋_GB2312"/>
          <w:b w:val="0"/>
          <w:sz w:val="32"/>
        </w:rPr>
        <w:t>。</w:t>
      </w:r>
    </w:p>
    <w:p w14:paraId="77459430">
      <w:pPr>
        <w:spacing w:line="640" w:lineRule="exact"/>
        <w:ind w:firstLine="640"/>
        <w:jc w:val="both"/>
        <w:outlineLvl w:val="3"/>
      </w:pPr>
      <w:r>
        <w:rPr>
          <w:rFonts w:ascii="楷体_GB2312" w:hAnsi="楷体_GB2312" w:eastAsia="楷体_GB2312"/>
          <w:b/>
          <w:sz w:val="32"/>
        </w:rPr>
        <w:t>（二）一般公共预算财政拨款支出决算结构情况</w:t>
      </w:r>
    </w:p>
    <w:p w14:paraId="67077A58">
      <w:pPr>
        <w:spacing w:line="580" w:lineRule="exact"/>
        <w:ind w:firstLine="640"/>
        <w:jc w:val="both"/>
      </w:pPr>
      <w:r>
        <w:rPr>
          <w:rFonts w:ascii="仿宋_GB2312" w:hAnsi="仿宋_GB2312" w:eastAsia="仿宋_GB2312"/>
          <w:b w:val="0"/>
          <w:sz w:val="32"/>
        </w:rPr>
        <w:t>1.教育支出(类)0.03万元,占0.0002%。</w:t>
      </w:r>
    </w:p>
    <w:p w14:paraId="3A6A9BD3">
      <w:pPr>
        <w:spacing w:line="580" w:lineRule="exact"/>
        <w:ind w:firstLine="640"/>
        <w:jc w:val="both"/>
      </w:pPr>
      <w:r>
        <w:rPr>
          <w:rFonts w:ascii="仿宋_GB2312" w:hAnsi="仿宋_GB2312" w:eastAsia="仿宋_GB2312"/>
          <w:b w:val="0"/>
          <w:sz w:val="32"/>
        </w:rPr>
        <w:t>2.科学技术支出(类)3,224.00万元,占23.53%。</w:t>
      </w:r>
    </w:p>
    <w:p w14:paraId="790E19B0">
      <w:pPr>
        <w:spacing w:line="580" w:lineRule="exact"/>
        <w:ind w:firstLine="640"/>
        <w:jc w:val="both"/>
      </w:pPr>
      <w:r>
        <w:rPr>
          <w:rFonts w:ascii="仿宋_GB2312" w:hAnsi="仿宋_GB2312" w:eastAsia="仿宋_GB2312"/>
          <w:b w:val="0"/>
          <w:sz w:val="32"/>
        </w:rPr>
        <w:t>3.社会保障和就业支出(类)337.47万元,占2.46%。</w:t>
      </w:r>
    </w:p>
    <w:p w14:paraId="64ECC49F">
      <w:pPr>
        <w:spacing w:line="580" w:lineRule="exact"/>
        <w:ind w:firstLine="640"/>
        <w:jc w:val="both"/>
      </w:pPr>
      <w:r>
        <w:rPr>
          <w:rFonts w:ascii="仿宋_GB2312" w:hAnsi="仿宋_GB2312" w:eastAsia="仿宋_GB2312"/>
          <w:b w:val="0"/>
          <w:sz w:val="32"/>
        </w:rPr>
        <w:t>4.卫生健康支出(类)104.15万元,占0.76%。</w:t>
      </w:r>
    </w:p>
    <w:p w14:paraId="50720516">
      <w:pPr>
        <w:spacing w:line="580" w:lineRule="exact"/>
        <w:ind w:firstLine="640"/>
        <w:jc w:val="both"/>
      </w:pPr>
      <w:r>
        <w:rPr>
          <w:rFonts w:ascii="仿宋_GB2312" w:hAnsi="仿宋_GB2312" w:eastAsia="仿宋_GB2312"/>
          <w:b w:val="0"/>
          <w:sz w:val="32"/>
        </w:rPr>
        <w:t>5.节能环保支出(类)1,311.00万元,占9.57%。</w:t>
      </w:r>
    </w:p>
    <w:p w14:paraId="71A4E105">
      <w:pPr>
        <w:spacing w:line="580" w:lineRule="exact"/>
        <w:ind w:firstLine="640"/>
        <w:jc w:val="both"/>
      </w:pPr>
      <w:r>
        <w:rPr>
          <w:rFonts w:ascii="仿宋_GB2312" w:hAnsi="仿宋_GB2312" w:eastAsia="仿宋_GB2312"/>
          <w:b w:val="0"/>
          <w:sz w:val="32"/>
        </w:rPr>
        <w:t>6.城乡社区支出(类)7,892.84万元,占57.61%。</w:t>
      </w:r>
    </w:p>
    <w:p w14:paraId="0DCB9888">
      <w:pPr>
        <w:spacing w:line="580" w:lineRule="exact"/>
        <w:ind w:firstLine="640"/>
        <w:jc w:val="both"/>
      </w:pPr>
      <w:r>
        <w:rPr>
          <w:rFonts w:ascii="仿宋_GB2312" w:hAnsi="仿宋_GB2312" w:eastAsia="仿宋_GB2312"/>
          <w:b w:val="0"/>
          <w:sz w:val="32"/>
        </w:rPr>
        <w:t>7.住房保障支出(类)831.87万元,占6.07%。</w:t>
      </w:r>
    </w:p>
    <w:p w14:paraId="794E8D13">
      <w:pPr>
        <w:spacing w:line="580" w:lineRule="exact"/>
        <w:ind w:firstLine="640"/>
        <w:jc w:val="both"/>
      </w:pPr>
      <w:r>
        <w:rPr>
          <w:rFonts w:ascii="仿宋_GB2312" w:hAnsi="仿宋_GB2312" w:eastAsia="仿宋_GB2312"/>
          <w:b w:val="0"/>
          <w:sz w:val="32"/>
        </w:rPr>
        <w:t>8.其他支出(类)0.14万元,占0.001%。</w:t>
      </w:r>
    </w:p>
    <w:p w14:paraId="6176530C">
      <w:pPr>
        <w:spacing w:line="640" w:lineRule="exact"/>
        <w:ind w:firstLine="640"/>
        <w:jc w:val="both"/>
        <w:outlineLvl w:val="3"/>
      </w:pPr>
      <w:r>
        <w:rPr>
          <w:rFonts w:ascii="楷体_GB2312" w:hAnsi="楷体_GB2312" w:eastAsia="楷体_GB2312"/>
          <w:b/>
          <w:sz w:val="32"/>
        </w:rPr>
        <w:t>（三）一般公共预算财政拨款支出决算具体情况</w:t>
      </w:r>
    </w:p>
    <w:p w14:paraId="2C42DC38">
      <w:pPr>
        <w:spacing w:line="580" w:lineRule="exact"/>
        <w:ind w:firstLine="640"/>
        <w:jc w:val="both"/>
      </w:pPr>
      <w:r>
        <w:rPr>
          <w:rFonts w:ascii="仿宋_GB2312" w:hAnsi="仿宋_GB2312" w:eastAsia="仿宋_GB2312"/>
          <w:b w:val="0"/>
          <w:sz w:val="32"/>
        </w:rPr>
        <w:t>1.教育支出(类)进修及培训(款)培训支出(项):支出决算数为0.03万元，比上年决算增加0.03万元，增长100.00%,主要原因是：2024年新增在职人员党校培训课时费。</w:t>
      </w:r>
    </w:p>
    <w:p w14:paraId="3CCC89DE">
      <w:pPr>
        <w:spacing w:line="580" w:lineRule="exact"/>
        <w:ind w:firstLine="640"/>
        <w:jc w:val="both"/>
      </w:pPr>
      <w:r>
        <w:rPr>
          <w:rFonts w:ascii="仿宋_GB2312" w:hAnsi="仿宋_GB2312" w:eastAsia="仿宋_GB2312"/>
          <w:b w:val="0"/>
          <w:sz w:val="32"/>
        </w:rPr>
        <w:t>2.科学技术支出(类)其他科学技术支出(款)其他科学技术支出(项):支出决算数为3,224.00万元，比上年决算增加2,849.00万元，增长759.73%,主要原因是：2024年增加支付污水处理厂运营补贴。</w:t>
      </w:r>
    </w:p>
    <w:p w14:paraId="5EA6A9B6">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3.社会保障和就业支出(类)行政事业单位养老支出(款)行政单位离退休(项):支出决算数为12.40万元，比上年决算增加3.36万元，增长37.17%,主要原因是：本年新增行政单位退休人员，退休费支出增加。</w:t>
      </w:r>
    </w:p>
    <w:p w14:paraId="72E15442">
      <w:pPr>
        <w:spacing w:line="580" w:lineRule="exact"/>
        <w:ind w:firstLine="640"/>
        <w:jc w:val="both"/>
      </w:pPr>
      <w:r>
        <w:rPr>
          <w:rFonts w:ascii="仿宋_GB2312" w:hAnsi="仿宋_GB2312" w:eastAsia="仿宋_GB2312"/>
          <w:b w:val="0"/>
          <w:sz w:val="32"/>
        </w:rPr>
        <w:t>4.社会保障和就业支出(类)行政事业单位养老支出(款)事业单位离退休(项):支出决算数为34.83万元，比上年决算增加11.92万元，增长52.03%,主要原因是：本年新增事业退休人员，退休费支出增加。</w:t>
      </w:r>
    </w:p>
    <w:p w14:paraId="2D846694">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199.30万元，比上年决算增加26.45万元，增长15.30%,主要原因是：本年在职人员工资调增，机关事业单位养老保险缴费增加。</w:t>
      </w:r>
    </w:p>
    <w:p w14:paraId="6B18D6E5">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6.社会保障和就业支出(类)行政事业单位养老支出(款)机关事业单位职业年金缴费支出(项):支出决算数为90.95万元，比上年决算增加50.03万元，增长122.26%,主要原因是：本年新增退休人员</w:t>
      </w:r>
      <w:r>
        <w:rPr>
          <w:rFonts w:hint="eastAsia" w:ascii="仿宋_GB2312" w:hAnsi="仿宋_GB2312" w:eastAsia="仿宋_GB2312"/>
          <w:b w:val="0"/>
          <w:sz w:val="32"/>
          <w:lang w:val="en-US" w:eastAsia="zh-CN"/>
        </w:rPr>
        <w:t>较上年增加</w:t>
      </w:r>
      <w:r>
        <w:rPr>
          <w:rFonts w:ascii="仿宋_GB2312" w:hAnsi="仿宋_GB2312" w:eastAsia="仿宋_GB2312"/>
          <w:b w:val="0"/>
          <w:sz w:val="32"/>
        </w:rPr>
        <w:t>，职业年金缴费支出增加。</w:t>
      </w:r>
    </w:p>
    <w:p w14:paraId="7F7DD26C">
      <w:pPr>
        <w:spacing w:line="580" w:lineRule="exact"/>
        <w:ind w:firstLine="640"/>
        <w:jc w:val="both"/>
      </w:pPr>
      <w:r>
        <w:rPr>
          <w:rFonts w:ascii="仿宋_GB2312" w:hAnsi="仿宋_GB2312" w:eastAsia="仿宋_GB2312"/>
          <w:b w:val="0"/>
          <w:sz w:val="32"/>
        </w:rPr>
        <w:t>7.卫生健康支出(类)行政事业单位医疗(款)行政单位医疗(项):支出决算数为42.24万元，比上年决算增加6.11万元，增长16.91%,主要原因是：本年在职人员工资基数调增，缴费基数上涨，相应支出增加。</w:t>
      </w:r>
    </w:p>
    <w:p w14:paraId="1E029F83">
      <w:pPr>
        <w:spacing w:line="580" w:lineRule="exact"/>
        <w:ind w:firstLine="640"/>
        <w:jc w:val="both"/>
      </w:pPr>
      <w:r>
        <w:rPr>
          <w:rFonts w:ascii="仿宋_GB2312" w:hAnsi="仿宋_GB2312" w:eastAsia="仿宋_GB2312"/>
          <w:b w:val="0"/>
          <w:sz w:val="32"/>
        </w:rPr>
        <w:t>8.卫生健康支出(类)行政事业单位医疗(款)事业单位医疗(项):支出决算数为48.16万元，比上年决算增加3.65万元，增长8.20%,主要原因是：本年在职人员工资基数调增，缴费基数上涨，相应支出增加。</w:t>
      </w:r>
    </w:p>
    <w:p w14:paraId="5FA3E28E">
      <w:pPr>
        <w:spacing w:line="580" w:lineRule="exact"/>
        <w:ind w:firstLine="640"/>
        <w:jc w:val="both"/>
      </w:pPr>
      <w:r>
        <w:rPr>
          <w:rFonts w:ascii="仿宋_GB2312" w:hAnsi="仿宋_GB2312" w:eastAsia="仿宋_GB2312"/>
          <w:b w:val="0"/>
          <w:sz w:val="32"/>
        </w:rPr>
        <w:t>9.卫生健康支出(类)行政事业单位医疗(款)公务员医疗补助(项):支出决算数为13.74万元，比上年决算增加4.34万元，增长46.17%,主要原因是：本年在职人员工资基数调增，公务员医疗补助缴费基数上涨，相应支出增加。</w:t>
      </w:r>
    </w:p>
    <w:p w14:paraId="4E682C1F">
      <w:pPr>
        <w:spacing w:line="580" w:lineRule="exact"/>
        <w:ind w:firstLine="640"/>
        <w:jc w:val="both"/>
      </w:pPr>
      <w:r>
        <w:rPr>
          <w:rFonts w:ascii="仿宋_GB2312" w:hAnsi="仿宋_GB2312" w:eastAsia="仿宋_GB2312"/>
          <w:b w:val="0"/>
          <w:sz w:val="32"/>
        </w:rPr>
        <w:t>10.节能环保支出(类)自然生态保护(款)农村环境保护(项):支出决算数为200.00万元，比上年决算增加200.00万元，增长100.00%,主要原因是：2024年增加且末县垃圾填埋场建设及附属设施建设项目支出。</w:t>
      </w:r>
    </w:p>
    <w:p w14:paraId="4039584A">
      <w:pPr>
        <w:spacing w:line="580" w:lineRule="exact"/>
        <w:ind w:firstLine="640"/>
        <w:jc w:val="both"/>
      </w:pPr>
      <w:r>
        <w:rPr>
          <w:rFonts w:ascii="仿宋_GB2312" w:hAnsi="仿宋_GB2312" w:eastAsia="仿宋_GB2312"/>
          <w:b w:val="0"/>
          <w:sz w:val="32"/>
        </w:rPr>
        <w:t>11.节能环保支出(类)能源节约利用(款)能源节约利用(项):支出决算数为1,111.00万元，比上年决算增加452.17万元，增长68.63%,主要原因是：一是</w:t>
      </w:r>
      <w:r>
        <w:rPr>
          <w:rFonts w:hint="eastAsia" w:ascii="仿宋_GB2312" w:hAnsi="仿宋_GB2312" w:eastAsia="仿宋_GB2312"/>
          <w:b w:val="0"/>
          <w:sz w:val="32"/>
          <w:lang w:val="en-US" w:eastAsia="zh-CN"/>
        </w:rPr>
        <w:t>本年</w:t>
      </w:r>
      <w:r>
        <w:rPr>
          <w:rFonts w:ascii="仿宋_GB2312" w:hAnsi="仿宋_GB2312" w:eastAsia="仿宋_GB2312"/>
          <w:b w:val="0"/>
          <w:sz w:val="32"/>
        </w:rPr>
        <w:t>增加且末县2024年煤改电入户改造工程一标段、且末县2024年煤改电入户改造工程二标段；二是</w:t>
      </w:r>
      <w:r>
        <w:rPr>
          <w:rFonts w:hint="eastAsia" w:ascii="仿宋_GB2312" w:hAnsi="仿宋_GB2312" w:eastAsia="仿宋_GB2312"/>
          <w:b w:val="0"/>
          <w:sz w:val="32"/>
          <w:lang w:val="en-US" w:eastAsia="zh-CN"/>
        </w:rPr>
        <w:t>本年</w:t>
      </w:r>
      <w:r>
        <w:rPr>
          <w:rFonts w:ascii="仿宋_GB2312" w:hAnsi="仿宋_GB2312" w:eastAsia="仿宋_GB2312"/>
          <w:b w:val="0"/>
          <w:sz w:val="32"/>
        </w:rPr>
        <w:t>增加且末县2023年农村煤改电入户改造工程（第一包）、且末县2023年农村煤改电入户改造工程（第一包）项目支出。</w:t>
      </w:r>
    </w:p>
    <w:p w14:paraId="7583F441">
      <w:pPr>
        <w:spacing w:line="580" w:lineRule="exact"/>
        <w:ind w:firstLine="640"/>
        <w:jc w:val="both"/>
      </w:pPr>
      <w:r>
        <w:rPr>
          <w:rFonts w:ascii="仿宋_GB2312" w:hAnsi="仿宋_GB2312" w:eastAsia="仿宋_GB2312"/>
          <w:b w:val="0"/>
          <w:sz w:val="32"/>
        </w:rPr>
        <w:t>12.节能环保支出(类)其他节能环保支出(款)其他节能环保支出(项):支出决算数为0.00万元，比上年决算减少150.00万元，下降100.00%,主要原因是：本年功能科目调整，房屋拆迁建筑垃圾清运费本年由其他节能环保支出科目调整至其他城乡社区管理事务支出科目，导致经费减少。</w:t>
      </w:r>
    </w:p>
    <w:p w14:paraId="2C5D23A1">
      <w:pPr>
        <w:spacing w:line="580" w:lineRule="exact"/>
        <w:ind w:firstLine="640"/>
        <w:jc w:val="both"/>
      </w:pPr>
      <w:r>
        <w:rPr>
          <w:rFonts w:ascii="仿宋_GB2312" w:hAnsi="仿宋_GB2312" w:eastAsia="仿宋_GB2312"/>
          <w:b w:val="0"/>
          <w:sz w:val="32"/>
        </w:rPr>
        <w:t>13.城乡社区支出(类)城乡社区管理事务(款)行政运行(项):支出决算数为910.62万元，比上年决算增加83.48万元，增长10.09%,主要原因是：本年在职人员工资调增，导致相关人员经费较上年有所增加。</w:t>
      </w:r>
    </w:p>
    <w:p w14:paraId="3261D428">
      <w:pPr>
        <w:spacing w:line="580" w:lineRule="exact"/>
        <w:ind w:firstLine="640"/>
        <w:jc w:val="both"/>
      </w:pPr>
      <w:r>
        <w:rPr>
          <w:rFonts w:ascii="仿宋_GB2312" w:hAnsi="仿宋_GB2312" w:eastAsia="仿宋_GB2312"/>
          <w:b w:val="0"/>
          <w:sz w:val="32"/>
        </w:rPr>
        <w:t>14.城乡社区支出(类)城乡社区管理事务(款)其他城乡社区管理事务支出(项):支出决算数为266.64万元，比上年决算增加142.59万元，增长114.95%,主要原因是：本年增加且末县垃圾填埋场建设集团附属设施建设项目一标段、县城内项目建筑垃圾清运费、余思聚佳园片区拆迁补偿款、且末县火车站站前广场建设项目勘察设计费和且末县交通运输综合行政执法大队置换房产装修项目支出，导致经费增加。</w:t>
      </w:r>
    </w:p>
    <w:p w14:paraId="608E8216">
      <w:pPr>
        <w:spacing w:line="580" w:lineRule="exact"/>
        <w:ind w:firstLine="640"/>
        <w:jc w:val="both"/>
      </w:pPr>
      <w:r>
        <w:rPr>
          <w:rFonts w:ascii="仿宋_GB2312" w:hAnsi="仿宋_GB2312" w:eastAsia="仿宋_GB2312"/>
          <w:b w:val="0"/>
          <w:sz w:val="32"/>
        </w:rPr>
        <w:t>15.城乡社区支出(类)城乡社区公共设施(款)其他城乡社区公共设施支出(项):支出决算数为5,918.08万元，比上年决算增加4,204.34万元，增长245.33%,主要原因是：一是增加且末县城市发展市政基础设施更新改造项目建设服务、巴州且末县2019年棚户区改造项目（石榴小区）三期基础设施配套、且末县石榴小区（三期）城镇棚户区改造配套设施建设项目（二标段）、污水处理厂污水处理补助资金等项目支出；二是新增2024年巴州且末县丝绸路幸福路道路及附属设施改造建设项目和巴州且末县2024年城区供水改造项目；三是本年功能科目调整，2020年保障性安居工程老旧管网改造项目、2022年保障性安居工程老旧管网改造项目和城北片区老旧小区外基础设施及公共服务基础设施建设项目本年由老旧小区改造科目调整至其他城乡社区公共设施支出科目，道路提升改造项目2024年由其他城乡社区住宅支出科目调整至其他城乡社区公共设施支出科目，导致经费增加。</w:t>
      </w:r>
    </w:p>
    <w:p w14:paraId="2B443850">
      <w:pPr>
        <w:spacing w:line="580" w:lineRule="exact"/>
        <w:ind w:firstLine="640"/>
        <w:jc w:val="both"/>
      </w:pPr>
      <w:r>
        <w:rPr>
          <w:rFonts w:ascii="仿宋_GB2312" w:hAnsi="仿宋_GB2312" w:eastAsia="仿宋_GB2312"/>
          <w:b w:val="0"/>
          <w:sz w:val="32"/>
        </w:rPr>
        <w:t>16.城乡社区支出(类)城乡社区环境卫生(款)城乡社区环境卫生(项):支出决算数为767.50万元，比上年决算减少322.04万元，下降29.56%,主要原因是：本年功能科目调整，农村生活垃圾处理项目和生活垃圾无害化处理项目本年由城乡社区环境卫生科目调整至政府性基金财政拨款的农业农村生态环境支出科目，导致经费减少。</w:t>
      </w:r>
    </w:p>
    <w:p w14:paraId="20E7ED9A">
      <w:pPr>
        <w:spacing w:line="580" w:lineRule="exact"/>
        <w:ind w:firstLine="640"/>
        <w:jc w:val="both"/>
      </w:pPr>
      <w:r>
        <w:rPr>
          <w:rFonts w:ascii="仿宋_GB2312" w:hAnsi="仿宋_GB2312" w:eastAsia="仿宋_GB2312"/>
          <w:b w:val="0"/>
          <w:sz w:val="32"/>
        </w:rPr>
        <w:t>17.城乡社区支出(类)其他城乡社区支出(款)其他城乡社区支出(项):支出决算数为30.00万元，比上年决算减少1,154.81万元，下降97.47%,主要原因是：本年功能科目调整，且末县城镇排水改造处理及附属设施建设项目本年由其他城乡社区支出科目调整至其他城乡社区公共设施、城市基础设施配套费安排的支出和其他国有土地使用权出让收入对应专项债务收入安排的支出科目，导致经费减少。</w:t>
      </w:r>
    </w:p>
    <w:p w14:paraId="2E74C5D2">
      <w:pPr>
        <w:spacing w:line="580" w:lineRule="exact"/>
        <w:ind w:firstLine="640"/>
        <w:jc w:val="both"/>
      </w:pPr>
      <w:r>
        <w:rPr>
          <w:rFonts w:ascii="仿宋_GB2312" w:hAnsi="仿宋_GB2312" w:eastAsia="仿宋_GB2312"/>
          <w:b w:val="0"/>
          <w:sz w:val="32"/>
        </w:rPr>
        <w:t>18.农林水支出(类)林业和草原(款)事业机构(项):支出决算数为0.00万元，比上年决算减少701.09万元，下降100.00%,主要原因是：本年功能科目调整，环境卫生运行经费本年由事业机构科目调整为城乡社区环境卫生科目，导致经费减少。</w:t>
      </w:r>
    </w:p>
    <w:p w14:paraId="44A2EEAF">
      <w:pPr>
        <w:spacing w:line="580" w:lineRule="exact"/>
        <w:ind w:firstLine="640"/>
        <w:jc w:val="both"/>
      </w:pPr>
      <w:r>
        <w:rPr>
          <w:rFonts w:ascii="仿宋_GB2312" w:hAnsi="仿宋_GB2312" w:eastAsia="仿宋_GB2312"/>
          <w:b w:val="0"/>
          <w:sz w:val="32"/>
        </w:rPr>
        <w:t>19.住房保障支出(类)保障性安居工程支出(款)棚户区改造(项):支出决算数为0.00万元，比上年决算减少554.00万元，下降100.00%,主要原因是：本年功能科目调整，团结小区城镇棚户区改造外配套基础设施建设项目、2022年棚户区改造内配套基础设施建设项目和2020年棚户区改造内配套基础设施建设项目本年由棚户区改造科目调整至其他城乡社区公共设施支出、征地和拆迁补偿支出、农村社会事业支出科目，导致经费减少。</w:t>
      </w:r>
    </w:p>
    <w:p w14:paraId="4C0E8334">
      <w:pPr>
        <w:spacing w:line="580" w:lineRule="exact"/>
        <w:ind w:firstLine="640"/>
        <w:jc w:val="both"/>
      </w:pPr>
      <w:r>
        <w:rPr>
          <w:rFonts w:ascii="仿宋_GB2312" w:hAnsi="仿宋_GB2312" w:eastAsia="仿宋_GB2312"/>
          <w:b w:val="0"/>
          <w:sz w:val="32"/>
        </w:rPr>
        <w:t>20.住房保障支出(类)保障性安居工程支出(款)农村危房改造(项):支出决算数为3.70万元，比上年决算增加3.70万元，增长100.00%,主要原因是：本年增加2024年中央财政农村危房改造补助资金和2024年中央财政农村危房改造补助资金(库拉木勒克乡)项目支出。</w:t>
      </w:r>
    </w:p>
    <w:p w14:paraId="20D8872E">
      <w:pPr>
        <w:spacing w:line="580" w:lineRule="exact"/>
        <w:ind w:firstLine="640"/>
        <w:jc w:val="both"/>
      </w:pPr>
      <w:r>
        <w:rPr>
          <w:rFonts w:ascii="仿宋_GB2312" w:hAnsi="仿宋_GB2312" w:eastAsia="仿宋_GB2312"/>
          <w:b w:val="0"/>
          <w:sz w:val="32"/>
        </w:rPr>
        <w:t>21.住房保障支出(类)保障性安居工程支出(款)公共租赁住房(项):支出决算数为460.00万元，比上年决算增加197.80万元，增长75.44%,主要原因是：本年增加2023年且末县城市配套基础设施更新项目、2023年城镇保障性安居工程公租房建设配套基础设施项目、巴州且末县2022年保障性租赁住房配套基础设施建设项目支出。</w:t>
      </w:r>
    </w:p>
    <w:p w14:paraId="05B061DA">
      <w:pPr>
        <w:spacing w:line="580" w:lineRule="exact"/>
        <w:ind w:firstLine="640"/>
        <w:jc w:val="both"/>
      </w:pPr>
      <w:r>
        <w:rPr>
          <w:rFonts w:ascii="仿宋_GB2312" w:hAnsi="仿宋_GB2312" w:eastAsia="仿宋_GB2312"/>
          <w:b w:val="0"/>
          <w:sz w:val="32"/>
        </w:rPr>
        <w:t>22.住房保障支出(类)保障性安居工程支出(款)老旧小区改造(项):支出决算数为210.00万元，比上年决算减少290.35万元，下降58.03%,主要原因是：本年功能科目调整，2020年保障性安居工程老旧管网改造项目、2022年保障性安居工程老旧管网改造项目和城北片区老旧小区外基础设施及公共服务基础设施建设项目本年由老旧小区改造科目调整至其他城乡社区公共设施支出科目，导致经费减少。</w:t>
      </w:r>
    </w:p>
    <w:p w14:paraId="7CE2FD5F">
      <w:pPr>
        <w:spacing w:line="580" w:lineRule="exact"/>
        <w:ind w:firstLine="640"/>
        <w:jc w:val="both"/>
      </w:pPr>
      <w:r>
        <w:rPr>
          <w:rFonts w:ascii="仿宋_GB2312" w:hAnsi="仿宋_GB2312" w:eastAsia="仿宋_GB2312"/>
          <w:b w:val="0"/>
          <w:sz w:val="32"/>
        </w:rPr>
        <w:t>23.住房保障支出(类)保障性安居工程支出(款)其他保障性安居工程支出(项):支出决算数为0.00万元，比上年决算减少170.00万元，下降100.00%,主要原因是：本年减少2021年老旧小区改造内配套基础设施建设项目。</w:t>
      </w:r>
    </w:p>
    <w:p w14:paraId="6CF2F447">
      <w:pPr>
        <w:spacing w:line="580" w:lineRule="exact"/>
        <w:ind w:firstLine="640"/>
        <w:jc w:val="both"/>
      </w:pPr>
      <w:r>
        <w:rPr>
          <w:rFonts w:ascii="仿宋_GB2312" w:hAnsi="仿宋_GB2312" w:eastAsia="仿宋_GB2312"/>
          <w:b w:val="0"/>
          <w:sz w:val="32"/>
        </w:rPr>
        <w:t>24.住房保障支出(类)住房改革支出(款)住房公积金(项):支出决算数为158.17万元，比上年决算增加25.49万元，增长19.21%,主要原因是：本年在职人员工资基数调增，公积金缴费基数上涨，相应支出增加。</w:t>
      </w:r>
    </w:p>
    <w:p w14:paraId="6EBF2718">
      <w:pPr>
        <w:spacing w:line="580" w:lineRule="exact"/>
        <w:ind w:firstLine="640"/>
        <w:jc w:val="both"/>
      </w:pPr>
      <w:r>
        <w:rPr>
          <w:rFonts w:ascii="仿宋_GB2312" w:hAnsi="仿宋_GB2312" w:eastAsia="仿宋_GB2312"/>
          <w:b w:val="0"/>
          <w:sz w:val="32"/>
        </w:rPr>
        <w:t>25.住房保障支出(类)城乡社区住宅(款)其他城乡社区住宅支出(项):支出决算数为0.00万元，比上年决算减少150.00万元，下降100.00%,主要原因是：本年功能科目调整，道路提升改造项目2024年由其他城乡社区住宅支出科目调整至其他城乡社区公共设施支出科目，导致经费减少。</w:t>
      </w:r>
    </w:p>
    <w:p w14:paraId="733BDB81">
      <w:pPr>
        <w:spacing w:line="580" w:lineRule="exact"/>
        <w:ind w:firstLine="640"/>
        <w:jc w:val="both"/>
      </w:pPr>
      <w:r>
        <w:rPr>
          <w:rFonts w:ascii="仿宋_GB2312" w:hAnsi="仿宋_GB2312" w:eastAsia="仿宋_GB2312"/>
          <w:b w:val="0"/>
          <w:sz w:val="32"/>
        </w:rPr>
        <w:t>26.其他支出(类)其他支出(款)其他支出(项):支出决算数为0.14万元，比上年决算减少24.86万元，下降99.44%,主要原因是：2024年减少为民办实事补助资金。</w:t>
      </w:r>
    </w:p>
    <w:p w14:paraId="3EFB2E1A">
      <w:pPr>
        <w:spacing w:line="640" w:lineRule="exact"/>
        <w:ind w:firstLine="640"/>
        <w:jc w:val="both"/>
        <w:outlineLvl w:val="2"/>
      </w:pPr>
      <w:r>
        <w:rPr>
          <w:rFonts w:ascii="黑体" w:hAnsi="黑体" w:eastAsia="黑体"/>
          <w:sz w:val="32"/>
        </w:rPr>
        <w:t>六、一般公共预算财政拨款基本支出决算情况说明</w:t>
      </w:r>
    </w:p>
    <w:p w14:paraId="3F414E8E">
      <w:pPr>
        <w:spacing w:line="580" w:lineRule="exact"/>
        <w:ind w:firstLine="640"/>
        <w:jc w:val="both"/>
      </w:pPr>
      <w:r>
        <w:rPr>
          <w:rFonts w:ascii="仿宋_GB2312" w:hAnsi="仿宋_GB2312" w:eastAsia="仿宋_GB2312"/>
          <w:b w:val="0"/>
          <w:sz w:val="32"/>
        </w:rPr>
        <w:t>2024年度一般公共预算财政拨款基本支出2,285.08万元，其中：</w:t>
      </w:r>
      <w:r>
        <w:rPr>
          <w:rFonts w:ascii="仿宋_GB2312" w:hAnsi="仿宋_GB2312" w:eastAsia="仿宋_GB2312"/>
          <w:b/>
          <w:sz w:val="32"/>
        </w:rPr>
        <w:t>人员经费2,012.44万元，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包括：基本工资、津贴补贴、奖金、机关事业单位基本养老保险缴费、职业年金缴费、职工基本医疗保险缴费、公务员医疗补助缴费、其他社会保障缴费、住房公积金、退休费、抚恤金、生活补助、奖励金。</w:t>
      </w:r>
    </w:p>
    <w:p w14:paraId="6CA4D823">
      <w:pPr>
        <w:spacing w:line="580" w:lineRule="exact"/>
        <w:ind w:firstLine="640"/>
        <w:jc w:val="both"/>
      </w:pPr>
      <w:r>
        <w:rPr>
          <w:rFonts w:ascii="仿宋_GB2312" w:hAnsi="仿宋_GB2312" w:eastAsia="仿宋_GB2312"/>
          <w:b/>
          <w:sz w:val="32"/>
        </w:rPr>
        <w:t>公用经费272.64万元，</w:t>
      </w:r>
      <w:r>
        <w:rPr>
          <w:rFonts w:ascii="仿宋_GB2312" w:hAnsi="仿宋_GB2312" w:eastAsia="仿宋_GB2312"/>
          <w:b w:val="0"/>
          <w:sz w:val="32"/>
        </w:rPr>
        <w:t>包括：办公费、印刷费、手续费、水费、电费、邮电费、取暖费、物业管理费、差旅费、维修（护）费、培训费、专用材料费、劳务费、委托业务费、工会经费、福利费、公务用车运行维护费、其他交通费用、其他商品和服务支出、办公设备购置。</w:t>
      </w:r>
    </w:p>
    <w:p w14:paraId="23A8DF1D">
      <w:pPr>
        <w:spacing w:line="640" w:lineRule="exact"/>
        <w:ind w:firstLine="640"/>
        <w:jc w:val="both"/>
        <w:outlineLvl w:val="2"/>
      </w:pPr>
      <w:r>
        <w:rPr>
          <w:rFonts w:ascii="黑体" w:hAnsi="黑体" w:eastAsia="黑体"/>
          <w:sz w:val="32"/>
        </w:rPr>
        <w:t>七、政府性基金预算财政拨款收入支出决算情况说明</w:t>
      </w:r>
    </w:p>
    <w:p w14:paraId="455B5BB4">
      <w:pPr>
        <w:spacing w:line="580" w:lineRule="exact"/>
        <w:ind w:firstLine="640"/>
        <w:jc w:val="both"/>
      </w:pPr>
      <w:r>
        <w:rPr>
          <w:rFonts w:ascii="仿宋_GB2312" w:hAnsi="仿宋_GB2312" w:eastAsia="仿宋_GB2312"/>
          <w:b/>
          <w:sz w:val="32"/>
        </w:rPr>
        <w:t>2024年度政府性基金预算财政拨款收入总计9,236.59万元，</w:t>
      </w:r>
      <w:r>
        <w:rPr>
          <w:rFonts w:ascii="仿宋_GB2312" w:hAnsi="仿宋_GB2312" w:eastAsia="仿宋_GB2312"/>
          <w:b w:val="0"/>
          <w:sz w:val="32"/>
        </w:rPr>
        <w:t>其中：年初结转和结余0.00万元，本年收入9,236.59万元。</w:t>
      </w:r>
      <w:r>
        <w:rPr>
          <w:rFonts w:ascii="仿宋_GB2312" w:hAnsi="仿宋_GB2312" w:eastAsia="仿宋_GB2312"/>
          <w:b/>
          <w:sz w:val="32"/>
        </w:rPr>
        <w:t>政府性基金预算财政拨款支出总计9,236.59万元，</w:t>
      </w:r>
      <w:r>
        <w:rPr>
          <w:rFonts w:ascii="仿宋_GB2312" w:hAnsi="仿宋_GB2312" w:eastAsia="仿宋_GB2312"/>
          <w:b w:val="0"/>
          <w:sz w:val="32"/>
        </w:rPr>
        <w:t>其中：年末结转和结余0.00万元，本年支出9,236.59万元。</w:t>
      </w:r>
    </w:p>
    <w:p w14:paraId="5925257E">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增加2,875.99万元，增长45.22%，主要原因是：一是2024年增加征地和拆迁赔偿支出、农村生活垃圾处理项目、城镇排水改造处理及附属设施建设等项目支出；二是</w:t>
      </w:r>
      <w:r>
        <w:rPr>
          <w:rFonts w:hint="eastAsia" w:ascii="仿宋_GB2312" w:hAnsi="仿宋_GB2312" w:eastAsia="仿宋_GB2312"/>
          <w:b w:val="0"/>
          <w:sz w:val="32"/>
          <w:lang w:val="en-US" w:eastAsia="zh-CN"/>
        </w:rPr>
        <w:t>本年</w:t>
      </w:r>
      <w:r>
        <w:rPr>
          <w:rFonts w:ascii="仿宋_GB2312" w:hAnsi="仿宋_GB2312" w:eastAsia="仿宋_GB2312"/>
          <w:b w:val="0"/>
          <w:sz w:val="32"/>
        </w:rPr>
        <w:t>新增巴州且末县2024年污水处理厂项目。</w:t>
      </w:r>
      <w:r>
        <w:rPr>
          <w:rFonts w:ascii="仿宋_GB2312" w:hAnsi="仿宋_GB2312" w:eastAsia="仿宋_GB2312"/>
          <w:b/>
          <w:sz w:val="32"/>
        </w:rPr>
        <w:t>与年初预算相比，</w:t>
      </w:r>
      <w:r>
        <w:rPr>
          <w:rFonts w:ascii="仿宋_GB2312" w:hAnsi="仿宋_GB2312" w:eastAsia="仿宋_GB2312"/>
          <w:b w:val="0"/>
          <w:sz w:val="32"/>
        </w:rPr>
        <w:t>年初预算数0.00万元，决算数9,236.59万元，预决算差异率100.00%，主要原因是：一是2024年年中追加征地和拆迁赔偿支出、农村生活垃圾处理项目、城镇排水改造处理及附属设施建设、巴州且末县2024年污水处理厂等项目支出。</w:t>
      </w:r>
    </w:p>
    <w:p w14:paraId="0649F283">
      <w:pPr>
        <w:spacing w:line="580" w:lineRule="exact"/>
        <w:ind w:firstLine="640"/>
        <w:jc w:val="both"/>
      </w:pPr>
      <w:r>
        <w:rPr>
          <w:rFonts w:ascii="仿宋_GB2312" w:hAnsi="仿宋_GB2312" w:eastAsia="仿宋_GB2312"/>
          <w:b w:val="0"/>
          <w:sz w:val="32"/>
        </w:rPr>
        <w:t>政府性基金预算财政拨款支出9,236.59万元。</w:t>
      </w:r>
    </w:p>
    <w:p w14:paraId="75F1F4F7">
      <w:pPr>
        <w:spacing w:line="580" w:lineRule="exact"/>
        <w:ind w:firstLine="640"/>
        <w:jc w:val="both"/>
      </w:pPr>
      <w:r>
        <w:rPr>
          <w:rFonts w:ascii="仿宋_GB2312" w:hAnsi="仿宋_GB2312" w:eastAsia="仿宋_GB2312"/>
          <w:b w:val="0"/>
          <w:sz w:val="32"/>
        </w:rPr>
        <w:t>1.城乡社区支出(类)国有土地使用权出让收入安排的支出(款)征地和拆迁补偿支出(项):支出决算数为950.37万元，比上年决算减少160.23万元，下降14.43%,主要原因是：</w:t>
      </w:r>
      <w:r>
        <w:rPr>
          <w:rFonts w:hint="eastAsia" w:ascii="仿宋_GB2312" w:hAnsi="仿宋_GB2312" w:eastAsia="仿宋_GB2312"/>
          <w:b w:val="0"/>
          <w:sz w:val="32"/>
          <w:lang w:val="en-US" w:eastAsia="zh-CN"/>
        </w:rPr>
        <w:t>本年</w:t>
      </w:r>
      <w:r>
        <w:rPr>
          <w:rFonts w:ascii="仿宋_GB2312" w:hAnsi="仿宋_GB2312" w:eastAsia="仿宋_GB2312"/>
          <w:b w:val="0"/>
          <w:sz w:val="32"/>
        </w:rPr>
        <w:t>减少棚户区改造拆迁赔偿款的支出。</w:t>
      </w:r>
    </w:p>
    <w:p w14:paraId="26FB2240">
      <w:pPr>
        <w:spacing w:line="580" w:lineRule="exact"/>
        <w:ind w:firstLine="640"/>
        <w:jc w:val="both"/>
      </w:pPr>
      <w:r>
        <w:rPr>
          <w:rFonts w:ascii="仿宋_GB2312" w:hAnsi="仿宋_GB2312" w:eastAsia="仿宋_GB2312"/>
          <w:b w:val="0"/>
          <w:sz w:val="32"/>
        </w:rPr>
        <w:t>2.城乡社区支出(类)国有土地使用权出让收入安排的支出(款)农村社会事业支出(项):支出决算数为3.84万元，比上年决算增加3.84万元，增长100.00%,主要原因是：本年增加且末县2013年棚户区改造佳园社区拆迁补偿款支出。</w:t>
      </w:r>
    </w:p>
    <w:p w14:paraId="18051E28">
      <w:pPr>
        <w:spacing w:line="580" w:lineRule="exact"/>
        <w:ind w:firstLine="640"/>
        <w:jc w:val="both"/>
      </w:pPr>
      <w:r>
        <w:rPr>
          <w:rFonts w:ascii="仿宋_GB2312" w:hAnsi="仿宋_GB2312" w:eastAsia="仿宋_GB2312"/>
          <w:b w:val="0"/>
          <w:sz w:val="32"/>
        </w:rPr>
        <w:t>3.城乡社区支出(类)国有土地使用权出让收入安排的支出(款)农业农村生态环境支出(项):支出决算数为220.00万元，比上年决算增加220.00万元，增长100.00%,主要原因是：本年增加且末县农村生活垃圾处理项目（设备采购）和且末县农村生活垃圾处理项目</w:t>
      </w:r>
      <w:r>
        <w:rPr>
          <w:rFonts w:hint="eastAsia" w:ascii="仿宋_GB2312" w:hAnsi="仿宋_GB2312" w:eastAsia="仿宋_GB2312"/>
          <w:b w:val="0"/>
          <w:sz w:val="32"/>
          <w:lang w:eastAsia="zh-CN"/>
        </w:rPr>
        <w:t>－</w:t>
      </w:r>
      <w:r>
        <w:rPr>
          <w:rFonts w:ascii="仿宋_GB2312" w:hAnsi="仿宋_GB2312" w:eastAsia="仿宋_GB2312"/>
          <w:b w:val="0"/>
          <w:sz w:val="32"/>
        </w:rPr>
        <w:t>工程总承包（二标段）项目支出。</w:t>
      </w:r>
    </w:p>
    <w:p w14:paraId="5154AF79">
      <w:pPr>
        <w:spacing w:line="580" w:lineRule="exact"/>
        <w:ind w:firstLine="640"/>
        <w:jc w:val="both"/>
      </w:pPr>
      <w:r>
        <w:rPr>
          <w:rFonts w:ascii="仿宋_GB2312" w:hAnsi="仿宋_GB2312" w:eastAsia="仿宋_GB2312"/>
          <w:b w:val="0"/>
          <w:sz w:val="32"/>
        </w:rPr>
        <w:t>4.城乡社区支出(类)城市基础设施配套费安排的支出(款)城市公共设施(项):支出决算数为55.00万元，比上年决算增加55.00万元，增长100.00%,主要原因是：本年增加2020年且末县城镇排水改造处理及附属设施建设项目（十一标段）和2020年且末县城镇排水改造处理及附属设施建设项目（六标段）项目支出。</w:t>
      </w:r>
    </w:p>
    <w:p w14:paraId="646F0D6F">
      <w:pPr>
        <w:spacing w:line="580" w:lineRule="exact"/>
        <w:ind w:firstLine="640"/>
        <w:jc w:val="both"/>
      </w:pPr>
      <w:r>
        <w:rPr>
          <w:rFonts w:ascii="仿宋_GB2312" w:hAnsi="仿宋_GB2312" w:eastAsia="仿宋_GB2312"/>
          <w:b w:val="0"/>
          <w:sz w:val="32"/>
        </w:rPr>
        <w:t>5.城乡社区支出(类)城市基础设施配套费安排的支出(款)城市环境卫生(项):支出决算数为50.00万元，比上年决算增加50.00万元，增长100.00%,主要原因是：本年增加县级2022年2月12日至2024年12月6日拆迁建筑垃圾清运费项目支出。</w:t>
      </w:r>
    </w:p>
    <w:p w14:paraId="3D37FD28">
      <w:pPr>
        <w:spacing w:line="580" w:lineRule="exact"/>
        <w:ind w:firstLine="640"/>
        <w:jc w:val="both"/>
      </w:pPr>
      <w:r>
        <w:rPr>
          <w:rFonts w:ascii="仿宋_GB2312" w:hAnsi="仿宋_GB2312" w:eastAsia="仿宋_GB2312"/>
          <w:b w:val="0"/>
          <w:sz w:val="32"/>
        </w:rPr>
        <w:t>6.城乡社区支出(类)城市基础设施配套费安排的支出(款)其他城市基础设施配套费安排的支出(项):支出决算数为350.00万元，比上年决算增加350.00万元，增长100.00%,主要原因是：本年增加2020年且末县石榴小区（二期）城市棚户区改造内配套基础设施建设项目、且末县玉都华庭项目工程款及征地补偿垫付款和2户拆迁补偿款项目支出。</w:t>
      </w:r>
    </w:p>
    <w:p w14:paraId="00D2182A">
      <w:pPr>
        <w:spacing w:line="580" w:lineRule="exact"/>
        <w:ind w:firstLine="640"/>
        <w:jc w:val="both"/>
      </w:pPr>
      <w:r>
        <w:rPr>
          <w:rFonts w:ascii="仿宋_GB2312" w:hAnsi="仿宋_GB2312" w:eastAsia="仿宋_GB2312"/>
          <w:b w:val="0"/>
          <w:sz w:val="32"/>
        </w:rPr>
        <w:t>7.城乡社区支出(类)国有土地使用权出让收入对应专项债务收入安排的支出(款)棚户区改造支出(项):支出决算数为4,440.00万元，比上年决算增加4,440.00万元，增长100.00%,主要原因是：一是</w:t>
      </w:r>
      <w:r>
        <w:rPr>
          <w:rFonts w:hint="eastAsia" w:ascii="仿宋_GB2312" w:hAnsi="仿宋_GB2312" w:eastAsia="仿宋_GB2312"/>
          <w:b w:val="0"/>
          <w:sz w:val="32"/>
          <w:lang w:val="en-US" w:eastAsia="zh-CN"/>
        </w:rPr>
        <w:t>本年</w:t>
      </w:r>
      <w:r>
        <w:rPr>
          <w:rFonts w:ascii="仿宋_GB2312" w:hAnsi="仿宋_GB2312" w:eastAsia="仿宋_GB2312"/>
          <w:b w:val="0"/>
          <w:sz w:val="32"/>
        </w:rPr>
        <w:t>增加且末县2017年棚户区改造项目支出。二是本年功能科目调整，且末县2016年棚户区改造资金本年由其他地方自行试点项目收益专项债券收入安排的支出科目调整至棚户区改造支出科目</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经费较上年增加</w:t>
      </w:r>
      <w:r>
        <w:rPr>
          <w:rFonts w:ascii="仿宋_GB2312" w:hAnsi="仿宋_GB2312" w:eastAsia="仿宋_GB2312"/>
          <w:b w:val="0"/>
          <w:sz w:val="32"/>
        </w:rPr>
        <w:t>。</w:t>
      </w:r>
    </w:p>
    <w:p w14:paraId="1A366914">
      <w:pPr>
        <w:spacing w:line="580" w:lineRule="exact"/>
        <w:ind w:firstLine="640"/>
        <w:jc w:val="both"/>
      </w:pPr>
      <w:r>
        <w:rPr>
          <w:rFonts w:ascii="仿宋_GB2312" w:hAnsi="仿宋_GB2312" w:eastAsia="仿宋_GB2312"/>
          <w:b w:val="0"/>
          <w:sz w:val="32"/>
        </w:rPr>
        <w:t>8.城乡社区支出(类)国有土地使用权出让收入对应专项债务收入安排的支出(款)其他国有土地使用权出让收入对应专项债务收入安排的支出(项):支出决算数为1,192.38万元，比上年决算增加1,192.38万元，增长100.00%,主要原因是：本年增加且末县玉城花苑棚户区改造安置楼（5号7号）工程、且末县且末镇3</w:t>
      </w:r>
      <w:r>
        <w:rPr>
          <w:rFonts w:hint="eastAsia" w:ascii="仿宋_GB2312" w:hAnsi="仿宋_GB2312" w:eastAsia="仿宋_GB2312"/>
          <w:b w:val="0"/>
          <w:sz w:val="32"/>
          <w:lang w:val="en-US" w:eastAsia="zh-CN"/>
        </w:rPr>
        <w:t>栋</w:t>
      </w:r>
      <w:r>
        <w:rPr>
          <w:rFonts w:ascii="仿宋_GB2312" w:hAnsi="仿宋_GB2312" w:eastAsia="仿宋_GB2312"/>
          <w:b w:val="0"/>
          <w:sz w:val="32"/>
        </w:rPr>
        <w:t>小区住宅外墙保温、天然气入户工程9个小区及室外管网安装且末县七个小区信息管理系统等往年项目支出。</w:t>
      </w:r>
    </w:p>
    <w:p w14:paraId="338F6526">
      <w:pPr>
        <w:spacing w:line="580" w:lineRule="exact"/>
        <w:ind w:firstLine="640"/>
        <w:jc w:val="both"/>
      </w:pPr>
      <w:r>
        <w:rPr>
          <w:rFonts w:ascii="仿宋_GB2312" w:hAnsi="仿宋_GB2312" w:eastAsia="仿宋_GB2312"/>
          <w:b w:val="0"/>
          <w:sz w:val="32"/>
        </w:rPr>
        <w:t>9.其他支出(类)其他政府性基金及对应专项债务收入安排的支出(款)其他地方自行试点项目收益专项债券收入安排的支出(项):支出决算数为1,975.00万元，比上年决算减少3,275.00万元，下降62.38%,主要原因是：一是减少对垃圾填埋场建设及附属设施建设项目的支出；二是本年功能科目调整，且末县2016年棚户区改造资金上年单独列支，本年由其他地方自行试点项目收益专项债券收入安排的支出科目调整至棚户区改造支出科目</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经费较上年减少</w:t>
      </w:r>
      <w:r>
        <w:rPr>
          <w:rFonts w:ascii="仿宋_GB2312" w:hAnsi="仿宋_GB2312" w:eastAsia="仿宋_GB2312"/>
          <w:b w:val="0"/>
          <w:sz w:val="32"/>
        </w:rPr>
        <w:t>。</w:t>
      </w:r>
    </w:p>
    <w:p w14:paraId="7525FB95">
      <w:pPr>
        <w:spacing w:line="640" w:lineRule="exact"/>
        <w:ind w:firstLine="640"/>
        <w:jc w:val="both"/>
        <w:outlineLvl w:val="2"/>
      </w:pPr>
      <w:r>
        <w:rPr>
          <w:rFonts w:ascii="黑体" w:hAnsi="黑体" w:eastAsia="黑体"/>
          <w:sz w:val="32"/>
        </w:rPr>
        <w:t>八、国有资本经营预算财政拨款收入支出决算情况说明</w:t>
      </w:r>
    </w:p>
    <w:p w14:paraId="6F44A4CF">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6EA58E61">
      <w:pPr>
        <w:spacing w:line="640" w:lineRule="exact"/>
        <w:ind w:firstLine="640"/>
        <w:jc w:val="both"/>
        <w:outlineLvl w:val="2"/>
      </w:pPr>
      <w:r>
        <w:rPr>
          <w:rFonts w:ascii="黑体" w:hAnsi="黑体" w:eastAsia="黑体"/>
          <w:sz w:val="32"/>
        </w:rPr>
        <w:t>九、财政拨款“三公”经费支出决算情况说明</w:t>
      </w:r>
    </w:p>
    <w:p w14:paraId="5BB55551">
      <w:pPr>
        <w:spacing w:line="580" w:lineRule="exact"/>
        <w:ind w:firstLine="640"/>
        <w:jc w:val="both"/>
      </w:pPr>
      <w:r>
        <w:rPr>
          <w:rFonts w:ascii="仿宋_GB2312" w:hAnsi="仿宋_GB2312" w:eastAsia="仿宋_GB2312"/>
          <w:b/>
          <w:sz w:val="32"/>
        </w:rPr>
        <w:t>2024年度财政拨款“三公”经费支出12.50万元，</w:t>
      </w:r>
      <w:r>
        <w:rPr>
          <w:rFonts w:ascii="仿宋_GB2312" w:hAnsi="仿宋_GB2312" w:eastAsia="仿宋_GB2312"/>
          <w:b w:val="0"/>
          <w:sz w:val="32"/>
        </w:rPr>
        <w:t>比上年增加3.14万元，增长33.55%，主要原因是：本部门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12.50万元，占100.00%，比上年增加3.14万元，增长33.55%，主要原因是：本部门公务用车日渐老化，维修维护成本增加，导致公务用车运行维护费较上年增加。公务接待费支出0.00万元，占0.00%，比上年增加0.00万元，增长0.00%，主要原因是：2023年与2024年均未安排公务接待费支出。</w:t>
      </w:r>
    </w:p>
    <w:p w14:paraId="2D8D8253">
      <w:pPr>
        <w:spacing w:line="580" w:lineRule="exact"/>
        <w:ind w:firstLine="640"/>
        <w:jc w:val="both"/>
      </w:pPr>
      <w:r>
        <w:rPr>
          <w:rFonts w:ascii="仿宋_GB2312" w:hAnsi="仿宋_GB2312" w:eastAsia="仿宋_GB2312"/>
          <w:b/>
          <w:sz w:val="32"/>
        </w:rPr>
        <w:t>具体情况如下：</w:t>
      </w:r>
    </w:p>
    <w:p w14:paraId="44C9EF72">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4E88EACD">
      <w:pPr>
        <w:spacing w:line="580" w:lineRule="exact"/>
        <w:ind w:firstLine="640"/>
        <w:jc w:val="both"/>
      </w:pPr>
      <w:r>
        <w:rPr>
          <w:rFonts w:ascii="仿宋_GB2312" w:hAnsi="仿宋_GB2312" w:eastAsia="仿宋_GB2312"/>
          <w:b w:val="0"/>
          <w:sz w:val="32"/>
        </w:rPr>
        <w:t>公务用车购置及运行维护费12.50万元，其中：公务用车购置费0.00万元，公务用车运行维护费12.50万元。公务用车运行维护费开支内容包括车辆加油费、维修费、保险费、审车费。公务用车购置数0辆，公务用车保有量26辆。国有资产占用情况中固定资产车辆34辆，与公务用车保有量差异原因是：差异车辆为一般业务用车，预算未安排公务用车运行维护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差异车辆使用其他交通费支出</w:t>
      </w:r>
      <w:r>
        <w:rPr>
          <w:rFonts w:ascii="仿宋_GB2312" w:hAnsi="仿宋_GB2312" w:eastAsia="仿宋_GB2312"/>
          <w:b w:val="0"/>
          <w:sz w:val="32"/>
        </w:rPr>
        <w:t>。</w:t>
      </w:r>
    </w:p>
    <w:p w14:paraId="299ACE36">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6AACA90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12.50万元，决算数12.50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12.50万元，决算数12.50万元，预决算差异率0.00%，主要原因是：严格按照预算执行，预决算无差异。公务接待费全年预算数0.00万元，决算数0.00万元，预决算差异率0.00%，主要原因是：本部门无公务接待费。</w:t>
      </w:r>
    </w:p>
    <w:p w14:paraId="1757E3C0">
      <w:pPr>
        <w:spacing w:line="640" w:lineRule="exact"/>
        <w:ind w:firstLine="640"/>
        <w:jc w:val="both"/>
        <w:outlineLvl w:val="2"/>
      </w:pPr>
      <w:r>
        <w:rPr>
          <w:rFonts w:ascii="黑体" w:hAnsi="黑体" w:eastAsia="黑体"/>
          <w:sz w:val="32"/>
        </w:rPr>
        <w:t>十、其他重要事项的情况说明</w:t>
      </w:r>
    </w:p>
    <w:p w14:paraId="2FB7CD3F">
      <w:pPr>
        <w:spacing w:line="640" w:lineRule="exact"/>
        <w:ind w:firstLine="640"/>
        <w:jc w:val="both"/>
        <w:outlineLvl w:val="3"/>
      </w:pPr>
      <w:r>
        <w:rPr>
          <w:rFonts w:ascii="楷体_GB2312" w:hAnsi="楷体_GB2312" w:eastAsia="楷体_GB2312"/>
          <w:b/>
          <w:sz w:val="32"/>
        </w:rPr>
        <w:t>（一）机关运行经费及公用经费支出情况</w:t>
      </w:r>
    </w:p>
    <w:p w14:paraId="1585D451">
      <w:pPr>
        <w:spacing w:line="580" w:lineRule="exact"/>
        <w:ind w:firstLine="640"/>
        <w:jc w:val="both"/>
      </w:pPr>
      <w:r>
        <w:rPr>
          <w:rFonts w:ascii="仿宋_GB2312" w:hAnsi="仿宋_GB2312" w:eastAsia="仿宋_GB2312"/>
          <w:b w:val="0"/>
          <w:sz w:val="32"/>
        </w:rPr>
        <w:t>2024年度且末县住房和城乡建设局（部门）（行政单位和参照公务员法管理事业单位）机关运行经费支出58.80万元，比上年减少130.40万元，下降68.92%，主要原因是：本年劳务费、办公费、差旅费减少，导致公用经费减少。</w:t>
      </w:r>
    </w:p>
    <w:p w14:paraId="6EE1CA60">
      <w:pPr>
        <w:spacing w:line="580" w:lineRule="exact"/>
        <w:ind w:firstLine="640"/>
        <w:jc w:val="both"/>
      </w:pPr>
      <w:r>
        <w:rPr>
          <w:rFonts w:ascii="仿宋_GB2312" w:hAnsi="仿宋_GB2312" w:eastAsia="仿宋_GB2312"/>
          <w:b w:val="0"/>
          <w:sz w:val="32"/>
        </w:rPr>
        <w:t>2024年度且末县住房和城乡建设局（部门）（事业单位）公用经费支出213.84万元，比上年减少535.33万元，下降71.46%，主要原因是：本年环境卫生运行经费、办公费、劳务费减少，导致公用经费减少。</w:t>
      </w:r>
    </w:p>
    <w:p w14:paraId="37F7BF09">
      <w:pPr>
        <w:spacing w:line="640" w:lineRule="exact"/>
        <w:ind w:firstLine="640"/>
        <w:jc w:val="both"/>
        <w:outlineLvl w:val="3"/>
      </w:pPr>
      <w:r>
        <w:rPr>
          <w:rFonts w:ascii="楷体_GB2312" w:hAnsi="楷体_GB2312" w:eastAsia="楷体_GB2312"/>
          <w:b/>
          <w:sz w:val="32"/>
        </w:rPr>
        <w:t>（二）政府采购情况</w:t>
      </w:r>
    </w:p>
    <w:p w14:paraId="219F3630">
      <w:pPr>
        <w:spacing w:line="580" w:lineRule="exact"/>
        <w:ind w:firstLine="640"/>
        <w:jc w:val="both"/>
      </w:pPr>
      <w:r>
        <w:rPr>
          <w:rFonts w:ascii="仿宋_GB2312" w:hAnsi="仿宋_GB2312" w:eastAsia="仿宋_GB2312"/>
          <w:b w:val="0"/>
          <w:sz w:val="32"/>
        </w:rPr>
        <w:t>2024年度政府采购支出总额1,972.85万元，其中：政府采购货物支出1,390.84万元、政府采购工程支出0.00万元、政府采购服务支出582.01万元。</w:t>
      </w:r>
    </w:p>
    <w:p w14:paraId="50F5F08B">
      <w:pPr>
        <w:spacing w:line="580" w:lineRule="exact"/>
        <w:ind w:firstLine="640"/>
        <w:jc w:val="both"/>
      </w:pPr>
      <w:r>
        <w:rPr>
          <w:rFonts w:ascii="仿宋_GB2312" w:hAnsi="仿宋_GB2312" w:eastAsia="仿宋_GB2312"/>
          <w:b w:val="0"/>
          <w:sz w:val="32"/>
        </w:rPr>
        <w:t>授予中小企业合同金额1,702.24万元，占政府采购支出总额的86.28%，其中：授予小微企业合同金额337.93万元，占政府采购支出总额的17.13%。</w:t>
      </w:r>
    </w:p>
    <w:p w14:paraId="3E4FE8FE">
      <w:pPr>
        <w:spacing w:line="640" w:lineRule="exact"/>
        <w:ind w:firstLine="640"/>
        <w:jc w:val="both"/>
        <w:outlineLvl w:val="3"/>
      </w:pPr>
      <w:r>
        <w:rPr>
          <w:rFonts w:ascii="楷体_GB2312" w:hAnsi="楷体_GB2312" w:eastAsia="楷体_GB2312"/>
          <w:b/>
          <w:sz w:val="32"/>
        </w:rPr>
        <w:t>（三）国有资产占用情况说明</w:t>
      </w:r>
    </w:p>
    <w:p w14:paraId="1AE96328">
      <w:pPr>
        <w:spacing w:line="580" w:lineRule="exact"/>
        <w:ind w:firstLine="640"/>
        <w:jc w:val="both"/>
      </w:pPr>
      <w:r>
        <w:rPr>
          <w:rFonts w:ascii="仿宋_GB2312" w:hAnsi="仿宋_GB2312" w:eastAsia="仿宋_GB2312"/>
          <w:b w:val="0"/>
          <w:sz w:val="32"/>
        </w:rPr>
        <w:t>截至2024年12月31日，房屋1,766.00平方米，价值79.91万元。车辆34辆，价值1,156.64万元，其中：副部（省）级及以上领导用车0辆、主要负责人用车1辆、机要通信用车0辆、应急保障用车0辆、执法执勤用车0辆、特种专业技术用车7辆、离退休干部服务用车0辆、其他用车26辆，其他用车主要是：自卸汽车、随车起重运输车、高空作业车、救险车、洗扫车、后滚式扫路车、压缩式垃圾车、专用汽车、洒水打药车、洒水车。单价100万元（含）以上设备（不含车辆）0台（套）。</w:t>
      </w:r>
    </w:p>
    <w:p w14:paraId="6885113F">
      <w:pPr>
        <w:spacing w:line="640" w:lineRule="exact"/>
        <w:ind w:firstLine="640"/>
        <w:jc w:val="both"/>
        <w:outlineLvl w:val="2"/>
      </w:pPr>
      <w:r>
        <w:rPr>
          <w:rFonts w:ascii="黑体" w:hAnsi="黑体" w:eastAsia="黑体"/>
          <w:sz w:val="32"/>
        </w:rPr>
        <w:t>十一、预算绩效的情况说明</w:t>
      </w:r>
    </w:p>
    <w:p w14:paraId="57DD2579">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23,046.01万元，实际执行总额23,046.01万元；预算绩效评价项目24个，全年预算数1,965.04万元，全年执行数1,353.12万元。预算绩效管理取得的成效：一是资金分配精准化：在保障性住房建设、市政工程等项目预算编制时，住建局对各项成本精细核算，结合项目实际需求与当地发展规划分配资金。如在老旧小区改造中，依据小区面积、居民户数等确定改造资金，资金分配偏差率大幅降低，实现精准投入，保障项目顺利开展；二是执行监控严格化：建立严密的预算执行监控体系，利用信息化手段对资金流向实时跟踪。针对城市道路建设、绿化工程等项目，定期核查资金支出进度与使用方向。发现某道路建设项目资金拨付滞后，立即督促整改，使资金按计划高效使用，保障项目按时完工；三是评价结果实用化：对所有预算项目开展全面绩效评价，从项目产出、效益、满意度等多维度评估。将评价结果与后续预算安排紧密挂钩，如对绩效优秀的污水处理设施建设项目，下一年度优先保障资金并适当增加预算；对绩效不达标的项目减少资金或调整方案，有效提升项目执行质量。发现的问题及原因：一是预算编制精准度欠缺：预算编制时，对项目成本、市场价格波动等因素考虑不充分，导致预算金额与实际需求偏差较大。在市政道路建设项目中，因未充分预估原材料价格上涨，致使项目中期资金缺口明显，影响工程进度。原因在于编制方法不够科学，缺乏对历史数据、市场动态的深入分析，且各部门沟通不足，信息未能有效整合；二是绩效监控执行有漏洞：绩效监控手段较为单一，主要依赖定期报表，难以及时察觉项目执行中的细微问题。对保障性住房建设项目的质量监控，仅通过阶段性验收把控，未能在施工过程中实时跟踪。这是因为监控体系不完善，缺乏动态监控机制与专业技术支持，人力物力有限，无法全方位、高频次开展监控工作；三是评价结果应用不深入：绩效评价结果仅简单用于汇报，未与后续预算安排、项目调整紧密挂钩。部分老旧小区改造项目绩效评价不佳，但后续资金分配</w:t>
      </w:r>
      <w:r>
        <w:rPr>
          <w:rFonts w:hint="eastAsia" w:ascii="仿宋_GB2312" w:hAnsi="仿宋_GB2312" w:eastAsia="仿宋_GB2312"/>
          <w:b w:val="0"/>
          <w:sz w:val="32"/>
          <w:lang w:eastAsia="zh-CN"/>
        </w:rPr>
        <w:t>未做</w:t>
      </w:r>
      <w:r>
        <w:rPr>
          <w:rFonts w:ascii="仿宋_GB2312" w:hAnsi="仿宋_GB2312" w:eastAsia="仿宋_GB2312"/>
          <w:b w:val="0"/>
          <w:sz w:val="32"/>
        </w:rPr>
        <w:t>调整，依旧按原计划投入。原因是对评价结果重视不足，未建立有效的结果应用机制，部门间协调不畅，使得评价结果难以转化为实际改进措施。下一步改进措施：一是优化预算编制流程：深入调研项目，收集市场价格、工程定额等详细资料，运用零基预算、滚动预算等科学方法编制预算。组织各部门参与预算编制，加强沟通协调，全面掌握项目需求。如编制道路修缮预算时，结合路况检测数据、材料价格走势，精确计算各项费用，提升预算编制精准度；二是健全绩效监控体系：搭建信息化监控平台，运用大数据、云计算技术，对项目进度、资金流向、绩效目标完成情况实时监控。建立动态监控机制，增加监控频次，发现问题及时预警并督促整改。针对重大项目设立专人负责，确保监控无死角，保障项目按计划推进，资金合规高效使用；三是深化评价结果应用：建立评价结果与预算安排、项目调整紧密挂钩机制。对绩效好的项目加大资金支持，推广成功经验；对绩效差的项目削减或暂停预算，深入分析原因，责令限期整改。将评价结果纳入部门和人员考核体系，与奖惩、晋升挂钩，增强全员绩效意识，推动预算绩效管理水平提升。具体附部门整体支出绩效自评表，项目支出绩效自评表和部门评价报告。</w:t>
      </w:r>
    </w:p>
    <w:p w14:paraId="56806815">
      <w:r>
        <w:br w:type="page"/>
      </w:r>
    </w:p>
    <w:tbl>
      <w:tblPr>
        <w:tblStyle w:val="9"/>
        <w:tblW w:w="0" w:type="auto"/>
        <w:tblInd w:w="0" w:type="dxa"/>
        <w:tblLayout w:type="fixed"/>
        <w:tblCellMar>
          <w:top w:w="0" w:type="dxa"/>
          <w:left w:w="108" w:type="dxa"/>
          <w:bottom w:w="0" w:type="dxa"/>
          <w:right w:w="108" w:type="dxa"/>
        </w:tblCellMar>
      </w:tblPr>
      <w:tblGrid>
        <w:gridCol w:w="1105"/>
        <w:gridCol w:w="1105"/>
        <w:gridCol w:w="1105"/>
        <w:gridCol w:w="1105"/>
        <w:gridCol w:w="860"/>
        <w:gridCol w:w="1350"/>
        <w:gridCol w:w="1105"/>
        <w:gridCol w:w="1105"/>
      </w:tblGrid>
      <w:tr w14:paraId="0B616693">
        <w:tblPrEx>
          <w:tblCellMar>
            <w:top w:w="0" w:type="dxa"/>
            <w:left w:w="108" w:type="dxa"/>
            <w:bottom w:w="0" w:type="dxa"/>
            <w:right w:w="108" w:type="dxa"/>
          </w:tblCellMar>
        </w:tblPrEx>
        <w:tc>
          <w:tcPr>
            <w:tcW w:w="8840" w:type="dxa"/>
            <w:gridSpan w:val="8"/>
            <w:vAlign w:val="center"/>
          </w:tcPr>
          <w:p w14:paraId="2C1DEEAD">
            <w:pPr>
              <w:jc w:val="center"/>
            </w:pPr>
            <w:r>
              <w:rPr>
                <w:rFonts w:ascii="宋体" w:hAnsi="宋体" w:eastAsia="宋体"/>
                <w:sz w:val="24"/>
              </w:rPr>
              <w:t>部门整体支出绩效自评表</w:t>
            </w:r>
          </w:p>
        </w:tc>
      </w:tr>
      <w:tr w14:paraId="675F105F">
        <w:tblPrEx>
          <w:tblCellMar>
            <w:top w:w="0" w:type="dxa"/>
            <w:left w:w="108" w:type="dxa"/>
            <w:bottom w:w="0" w:type="dxa"/>
            <w:right w:w="108" w:type="dxa"/>
          </w:tblCellMar>
        </w:tblPrEx>
        <w:tc>
          <w:tcPr>
            <w:tcW w:w="8840" w:type="dxa"/>
            <w:gridSpan w:val="8"/>
            <w:vAlign w:val="center"/>
          </w:tcPr>
          <w:p w14:paraId="5429DEAE">
            <w:pPr>
              <w:jc w:val="center"/>
            </w:pPr>
            <w:r>
              <w:rPr>
                <w:rFonts w:ascii="宋体" w:hAnsi="宋体" w:eastAsia="宋体"/>
                <w:sz w:val="24"/>
              </w:rPr>
              <w:t>（2024年度）</w:t>
            </w:r>
          </w:p>
        </w:tc>
      </w:tr>
      <w:tr w14:paraId="799AFB7A">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15AD78">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4F92E8">
            <w:pPr>
              <w:jc w:val="center"/>
            </w:pPr>
            <w:r>
              <w:rPr>
                <w:rFonts w:ascii="宋体" w:hAnsi="宋体" w:eastAsia="宋体"/>
                <w:sz w:val="16"/>
              </w:rPr>
              <w:t>且末县住房和城乡建设局（部门）</w:t>
            </w:r>
          </w:p>
        </w:tc>
      </w:tr>
      <w:tr w14:paraId="1E6236CA">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38A2E1">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3661B8">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ED4E2C">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ED0533">
            <w:pPr>
              <w:jc w:val="center"/>
            </w:pPr>
            <w:r>
              <w:rPr>
                <w:rFonts w:ascii="宋体" w:hAnsi="宋体" w:eastAsia="宋体"/>
                <w:sz w:val="16"/>
              </w:rPr>
              <w:t>全年预算数</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79AC89F2">
            <w:pPr>
              <w:jc w:val="center"/>
            </w:pPr>
            <w:r>
              <w:rPr>
                <w:rFonts w:ascii="宋体" w:hAnsi="宋体" w:eastAsia="宋体"/>
                <w:sz w:val="16"/>
              </w:rPr>
              <w:t>全年执行数</w:t>
            </w:r>
          </w:p>
        </w:tc>
        <w:tc>
          <w:tcPr>
            <w:tcW w:w="1350" w:type="dxa"/>
            <w:tcBorders>
              <w:top w:val="single" w:color="auto" w:sz="10" w:space="0"/>
              <w:left w:val="single" w:color="auto" w:sz="10" w:space="0"/>
              <w:bottom w:val="single" w:color="auto" w:sz="10" w:space="0"/>
              <w:right w:val="single" w:color="auto" w:sz="10" w:space="0"/>
              <w:insideV w:val="single" w:sz="10" w:space="0"/>
            </w:tcBorders>
            <w:vAlign w:val="center"/>
          </w:tcPr>
          <w:p w14:paraId="3D547A9E">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C03AFB">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7779B0">
            <w:pPr>
              <w:jc w:val="center"/>
            </w:pPr>
            <w:r>
              <w:rPr>
                <w:rFonts w:ascii="宋体" w:hAnsi="宋体" w:eastAsia="宋体"/>
                <w:sz w:val="16"/>
              </w:rPr>
              <w:t>得分</w:t>
            </w:r>
          </w:p>
        </w:tc>
      </w:tr>
      <w:tr w14:paraId="33A18C1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F6FBC9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91D211">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F2B5EA">
            <w:pPr>
              <w:jc w:val="center"/>
            </w:pPr>
            <w:r>
              <w:rPr>
                <w:rFonts w:ascii="宋体" w:hAnsi="宋体" w:eastAsia="宋体"/>
                <w:sz w:val="16"/>
              </w:rPr>
              <w:t>5,446.36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95B09B">
            <w:pPr>
              <w:jc w:val="center"/>
            </w:pPr>
            <w:r>
              <w:rPr>
                <w:rFonts w:ascii="宋体" w:hAnsi="宋体" w:eastAsia="宋体"/>
                <w:sz w:val="16"/>
              </w:rPr>
              <w:t>23,046.01</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701A4D9F">
            <w:pPr>
              <w:jc w:val="center"/>
            </w:pPr>
            <w:r>
              <w:rPr>
                <w:rFonts w:ascii="宋体" w:hAnsi="宋体" w:eastAsia="宋体"/>
                <w:sz w:val="16"/>
              </w:rPr>
              <w:t>23,046.01</w:t>
            </w:r>
          </w:p>
        </w:tc>
        <w:tc>
          <w:tcPr>
            <w:tcW w:w="1350" w:type="dxa"/>
            <w:tcBorders>
              <w:top w:val="single" w:color="auto" w:sz="10" w:space="0"/>
              <w:left w:val="single" w:color="auto" w:sz="10" w:space="0"/>
              <w:bottom w:val="single" w:color="auto" w:sz="10" w:space="0"/>
              <w:right w:val="single" w:color="auto" w:sz="10" w:space="0"/>
              <w:insideV w:val="single" w:sz="10" w:space="0"/>
            </w:tcBorders>
            <w:vAlign w:val="center"/>
          </w:tcPr>
          <w:p w14:paraId="7979D0F2">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16994E">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54C3E1">
            <w:pPr>
              <w:jc w:val="center"/>
            </w:pPr>
            <w:r>
              <w:rPr>
                <w:rFonts w:ascii="宋体" w:hAnsi="宋体" w:eastAsia="宋体"/>
                <w:sz w:val="16"/>
              </w:rPr>
              <w:t>10</w:t>
            </w:r>
          </w:p>
        </w:tc>
      </w:tr>
      <w:tr w14:paraId="624A90B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E36851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AB2C22">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115FF3">
            <w:pPr>
              <w:jc w:val="center"/>
            </w:pPr>
            <w:r>
              <w:rPr>
                <w:rFonts w:ascii="宋体" w:hAnsi="宋体" w:eastAsia="宋体"/>
                <w:sz w:val="16"/>
              </w:rPr>
              <w:t>3,012.51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645007">
            <w:pPr>
              <w:jc w:val="center"/>
            </w:pPr>
            <w:r>
              <w:rPr>
                <w:rFonts w:ascii="宋体" w:hAnsi="宋体" w:eastAsia="宋体"/>
                <w:sz w:val="16"/>
              </w:rPr>
              <w:t>9,236.59</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6DED65A8">
            <w:pPr>
              <w:jc w:val="center"/>
            </w:pPr>
            <w:r>
              <w:rPr>
                <w:rFonts w:ascii="宋体" w:hAnsi="宋体" w:eastAsia="宋体"/>
                <w:sz w:val="16"/>
              </w:rPr>
              <w:t>9,236.59</w:t>
            </w:r>
          </w:p>
        </w:tc>
        <w:tc>
          <w:tcPr>
            <w:tcW w:w="1350" w:type="dxa"/>
            <w:tcBorders>
              <w:top w:val="single" w:color="auto" w:sz="10" w:space="0"/>
              <w:left w:val="single" w:color="auto" w:sz="10" w:space="0"/>
              <w:bottom w:val="single" w:color="auto" w:sz="10" w:space="0"/>
              <w:right w:val="single" w:color="auto" w:sz="10" w:space="0"/>
              <w:insideV w:val="single" w:sz="10" w:space="0"/>
            </w:tcBorders>
            <w:vAlign w:val="center"/>
          </w:tcPr>
          <w:p w14:paraId="4AB416E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F7C69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DCC6BA">
            <w:pPr>
              <w:jc w:val="center"/>
            </w:pPr>
            <w:r>
              <w:rPr>
                <w:rFonts w:ascii="宋体" w:hAnsi="宋体" w:eastAsia="宋体"/>
                <w:sz w:val="16"/>
              </w:rPr>
              <w:t>-</w:t>
            </w:r>
          </w:p>
        </w:tc>
      </w:tr>
      <w:tr w14:paraId="3B44A0C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041233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F21CA5">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2960B0">
            <w:pPr>
              <w:jc w:val="center"/>
            </w:pPr>
            <w:r>
              <w:rPr>
                <w:rFonts w:ascii="宋体" w:hAnsi="宋体" w:eastAsia="宋体"/>
                <w:sz w:val="16"/>
              </w:rPr>
              <w:t>2,433.85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683B4C">
            <w:pPr>
              <w:jc w:val="center"/>
            </w:pPr>
            <w:r>
              <w:rPr>
                <w:rFonts w:ascii="宋体" w:hAnsi="宋体" w:eastAsia="宋体"/>
                <w:sz w:val="16"/>
              </w:rPr>
              <w:t>13,701.50</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62CCBBB6">
            <w:pPr>
              <w:jc w:val="center"/>
            </w:pPr>
            <w:r>
              <w:rPr>
                <w:rFonts w:ascii="宋体" w:hAnsi="宋体" w:eastAsia="宋体"/>
                <w:sz w:val="16"/>
              </w:rPr>
              <w:t>13,701.50</w:t>
            </w:r>
          </w:p>
        </w:tc>
        <w:tc>
          <w:tcPr>
            <w:tcW w:w="1350" w:type="dxa"/>
            <w:tcBorders>
              <w:top w:val="single" w:color="auto" w:sz="10" w:space="0"/>
              <w:left w:val="single" w:color="auto" w:sz="10" w:space="0"/>
              <w:bottom w:val="single" w:color="auto" w:sz="10" w:space="0"/>
              <w:right w:val="single" w:color="auto" w:sz="10" w:space="0"/>
              <w:insideV w:val="single" w:sz="10" w:space="0"/>
            </w:tcBorders>
            <w:vAlign w:val="center"/>
          </w:tcPr>
          <w:p w14:paraId="34BC3C5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29DEB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B4C96E">
            <w:pPr>
              <w:jc w:val="center"/>
            </w:pPr>
            <w:r>
              <w:rPr>
                <w:rFonts w:ascii="宋体" w:hAnsi="宋体" w:eastAsia="宋体"/>
                <w:sz w:val="16"/>
              </w:rPr>
              <w:t>-</w:t>
            </w:r>
          </w:p>
        </w:tc>
      </w:tr>
      <w:tr w14:paraId="162DA2D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F925A2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BD2F07">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367F21">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BE11AA">
            <w:pPr>
              <w:jc w:val="center"/>
            </w:pPr>
            <w:r>
              <w:rPr>
                <w:rFonts w:ascii="宋体" w:hAnsi="宋体" w:eastAsia="宋体"/>
                <w:sz w:val="16"/>
              </w:rPr>
              <w:t>107.92</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7CF3CE10">
            <w:pPr>
              <w:jc w:val="center"/>
            </w:pPr>
            <w:r>
              <w:rPr>
                <w:rFonts w:ascii="宋体" w:hAnsi="宋体" w:eastAsia="宋体"/>
                <w:sz w:val="16"/>
              </w:rPr>
              <w:t>107.92</w:t>
            </w:r>
          </w:p>
        </w:tc>
        <w:tc>
          <w:tcPr>
            <w:tcW w:w="1350" w:type="dxa"/>
            <w:tcBorders>
              <w:top w:val="single" w:color="auto" w:sz="10" w:space="0"/>
              <w:left w:val="single" w:color="auto" w:sz="10" w:space="0"/>
              <w:bottom w:val="single" w:color="auto" w:sz="10" w:space="0"/>
              <w:right w:val="single" w:color="auto" w:sz="10" w:space="0"/>
              <w:insideV w:val="single" w:sz="10" w:space="0"/>
            </w:tcBorders>
            <w:vAlign w:val="center"/>
          </w:tcPr>
          <w:p w14:paraId="1EDACC5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89D57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7159B8">
            <w:pPr>
              <w:jc w:val="center"/>
            </w:pPr>
            <w:r>
              <w:rPr>
                <w:rFonts w:ascii="宋体" w:hAnsi="宋体" w:eastAsia="宋体"/>
                <w:sz w:val="16"/>
              </w:rPr>
              <w:t>-</w:t>
            </w:r>
          </w:p>
        </w:tc>
      </w:tr>
      <w:tr w14:paraId="631303F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EC1AE1">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06A9143">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6F8B43">
            <w:pPr>
              <w:jc w:val="center"/>
            </w:pPr>
            <w:r>
              <w:rPr>
                <w:rFonts w:ascii="宋体" w:hAnsi="宋体" w:eastAsia="宋体"/>
                <w:sz w:val="16"/>
              </w:rPr>
              <w:t>实际完成情况</w:t>
            </w:r>
          </w:p>
        </w:tc>
      </w:tr>
      <w:tr w14:paraId="02A48F0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CD0AA16"/>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E035AF">
            <w:pPr>
              <w:jc w:val="both"/>
            </w:pPr>
            <w:r>
              <w:rPr>
                <w:rFonts w:ascii="宋体" w:hAnsi="宋体" w:eastAsia="宋体"/>
                <w:sz w:val="16"/>
              </w:rPr>
              <w:t>深化城市精细化管理，巩固提高城市精细化管理专项行动成果：持续加大对供水、排水、垃圾处理、道路等设施的运行监督，确保市政基础设施安全运行；加快建设城镇管网、道路、公共服务，提高承载能力，营造宜居环境，保障群众生产生活需求；切实解决停车难问题，完善路网架构，更新道路和人行道、路灯</w:t>
            </w:r>
            <w:r>
              <w:rPr>
                <w:rFonts w:hint="eastAsia" w:ascii="宋体" w:hAnsi="宋体"/>
                <w:sz w:val="16"/>
                <w:lang w:eastAsia="zh-CN"/>
              </w:rPr>
              <w:t>等</w:t>
            </w:r>
            <w:r>
              <w:rPr>
                <w:rFonts w:ascii="宋体" w:hAnsi="宋体" w:eastAsia="宋体"/>
                <w:sz w:val="16"/>
              </w:rPr>
              <w:t>市政基础设施建设；改善城镇生态环境和居民群众生活环境，不断提高居民生活的幸福感。</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7A270A">
            <w:pPr>
              <w:jc w:val="both"/>
            </w:pPr>
            <w:r>
              <w:rPr>
                <w:rFonts w:ascii="宋体" w:hAnsi="宋体" w:eastAsia="宋体"/>
                <w:sz w:val="16"/>
              </w:rPr>
              <w:t>2024年且末县住房和城乡建设局年初预算数5446.36万元，全年执行数23201.61万元，煤改电涉及户数4222户，维修公租房1200套，资金到位率100%，落实责任100%，改善农户住房条件，保障农户住房安全，改变农户传统取暖方式，改善农户取暖质量，改善农村环境污染。</w:t>
            </w:r>
          </w:p>
        </w:tc>
      </w:tr>
      <w:tr w14:paraId="23EEC0E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1ABF0D">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32E273">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58422D">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669A76">
            <w:pPr>
              <w:jc w:val="center"/>
            </w:pPr>
            <w:r>
              <w:rPr>
                <w:rFonts w:ascii="宋体" w:hAnsi="宋体" w:eastAsia="宋体"/>
                <w:sz w:val="16"/>
              </w:rPr>
              <w:t>预期指标值</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25811244">
            <w:pPr>
              <w:jc w:val="center"/>
            </w:pPr>
            <w:r>
              <w:rPr>
                <w:rFonts w:ascii="宋体" w:hAnsi="宋体" w:eastAsia="宋体"/>
                <w:sz w:val="16"/>
              </w:rPr>
              <w:t>指标值设定依据</w:t>
            </w:r>
          </w:p>
        </w:tc>
        <w:tc>
          <w:tcPr>
            <w:tcW w:w="1350" w:type="dxa"/>
            <w:tcBorders>
              <w:top w:val="single" w:color="auto" w:sz="10" w:space="0"/>
              <w:left w:val="single" w:color="auto" w:sz="10" w:space="0"/>
              <w:bottom w:val="single" w:color="auto" w:sz="10" w:space="0"/>
              <w:right w:val="single" w:color="auto" w:sz="10" w:space="0"/>
              <w:insideV w:val="single" w:sz="10" w:space="0"/>
            </w:tcBorders>
            <w:vAlign w:val="center"/>
          </w:tcPr>
          <w:p w14:paraId="036F827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40BA23">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268F57">
            <w:pPr>
              <w:jc w:val="center"/>
            </w:pPr>
            <w:r>
              <w:rPr>
                <w:rFonts w:ascii="宋体" w:hAnsi="宋体" w:eastAsia="宋体"/>
                <w:sz w:val="16"/>
              </w:rPr>
              <w:t>得分</w:t>
            </w:r>
          </w:p>
        </w:tc>
      </w:tr>
      <w:tr w14:paraId="4C375A9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98B6F5">
            <w:pPr>
              <w:jc w:val="center"/>
            </w:pPr>
            <w:r>
              <w:rPr>
                <w:rFonts w:ascii="宋体" w:hAnsi="宋体" w:eastAsia="宋体"/>
                <w:sz w:val="16"/>
              </w:rPr>
              <w:t>运行成本</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103FEB">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A8ACE7">
            <w:pPr>
              <w:jc w:val="center"/>
            </w:pPr>
            <w:r>
              <w:rPr>
                <w:rFonts w:ascii="宋体" w:hAnsi="宋体" w:eastAsia="宋体"/>
                <w:sz w:val="16"/>
              </w:rPr>
              <w:t>煤改电涉及户数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783681">
            <w:pPr>
              <w:jc w:val="center"/>
            </w:pPr>
            <w:r>
              <w:rPr>
                <w:rFonts w:ascii="宋体" w:hAnsi="宋体" w:eastAsia="宋体"/>
                <w:sz w:val="16"/>
              </w:rPr>
              <w:t>=4222户</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31225594">
            <w:pPr>
              <w:jc w:val="center"/>
            </w:pPr>
            <w:r>
              <w:rPr>
                <w:rFonts w:ascii="宋体" w:hAnsi="宋体" w:eastAsia="宋体"/>
                <w:sz w:val="16"/>
              </w:rPr>
              <w:t>政策文件</w:t>
            </w:r>
          </w:p>
        </w:tc>
        <w:tc>
          <w:tcPr>
            <w:tcW w:w="1350" w:type="dxa"/>
            <w:tcBorders>
              <w:top w:val="single" w:color="auto" w:sz="10" w:space="0"/>
              <w:left w:val="single" w:color="auto" w:sz="10" w:space="0"/>
              <w:bottom w:val="single" w:color="auto" w:sz="10" w:space="0"/>
              <w:right w:val="single" w:color="auto" w:sz="10" w:space="0"/>
              <w:insideV w:val="single" w:sz="10" w:space="0"/>
            </w:tcBorders>
            <w:vAlign w:val="center"/>
          </w:tcPr>
          <w:p w14:paraId="69983BAC">
            <w:pPr>
              <w:jc w:val="center"/>
            </w:pPr>
            <w:r>
              <w:rPr>
                <w:rFonts w:ascii="宋体" w:hAnsi="宋体" w:eastAsia="宋体"/>
                <w:sz w:val="16"/>
              </w:rPr>
              <w:t>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64B0E9">
            <w:pPr>
              <w:jc w:val="center"/>
            </w:pPr>
            <w:r>
              <w:rPr>
                <w:rFonts w:ascii="宋体" w:hAnsi="宋体" w:eastAsia="宋体"/>
                <w:sz w:val="16"/>
              </w:rPr>
              <w:t>=4222户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0BEA5E">
            <w:pPr>
              <w:jc w:val="center"/>
            </w:pPr>
            <w:r>
              <w:rPr>
                <w:rFonts w:ascii="宋体" w:hAnsi="宋体" w:eastAsia="宋体"/>
                <w:sz w:val="16"/>
              </w:rPr>
              <w:t>12</w:t>
            </w:r>
          </w:p>
        </w:tc>
      </w:tr>
      <w:tr w14:paraId="518B4AB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A3AC76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6098B5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1036C6">
            <w:pPr>
              <w:jc w:val="center"/>
            </w:pPr>
            <w:r>
              <w:rPr>
                <w:rFonts w:ascii="宋体" w:hAnsi="宋体" w:eastAsia="宋体"/>
                <w:sz w:val="16"/>
              </w:rPr>
              <w:t>维修公租房</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283D83">
            <w:pPr>
              <w:jc w:val="center"/>
            </w:pPr>
            <w:r>
              <w:rPr>
                <w:rFonts w:ascii="宋体" w:hAnsi="宋体" w:eastAsia="宋体"/>
                <w:sz w:val="16"/>
              </w:rPr>
              <w:t>=1200套</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430390CD">
            <w:pPr>
              <w:jc w:val="center"/>
            </w:pPr>
            <w:r>
              <w:rPr>
                <w:rFonts w:ascii="宋体" w:hAnsi="宋体" w:eastAsia="宋体"/>
                <w:sz w:val="16"/>
              </w:rPr>
              <w:t>文件</w:t>
            </w:r>
          </w:p>
        </w:tc>
        <w:tc>
          <w:tcPr>
            <w:tcW w:w="1350" w:type="dxa"/>
            <w:tcBorders>
              <w:top w:val="single" w:color="auto" w:sz="10" w:space="0"/>
              <w:left w:val="single" w:color="auto" w:sz="10" w:space="0"/>
              <w:bottom w:val="single" w:color="auto" w:sz="10" w:space="0"/>
              <w:right w:val="single" w:color="auto" w:sz="10" w:space="0"/>
              <w:insideV w:val="single" w:sz="10" w:space="0"/>
            </w:tcBorders>
            <w:vAlign w:val="center"/>
          </w:tcPr>
          <w:p w14:paraId="335A5EFB">
            <w:pPr>
              <w:jc w:val="center"/>
            </w:pPr>
            <w:r>
              <w:rPr>
                <w:rFonts w:ascii="宋体" w:hAnsi="宋体" w:eastAsia="宋体"/>
                <w:sz w:val="16"/>
              </w:rPr>
              <w:t>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52AD1F">
            <w:pPr>
              <w:jc w:val="center"/>
            </w:pPr>
            <w:r>
              <w:rPr>
                <w:rFonts w:ascii="宋体" w:hAnsi="宋体" w:eastAsia="宋体"/>
                <w:sz w:val="16"/>
              </w:rPr>
              <w:tab/>
            </w:r>
            <w:r>
              <w:rPr>
                <w:rFonts w:ascii="宋体" w:hAnsi="宋体" w:eastAsia="宋体"/>
                <w:sz w:val="16"/>
              </w:rPr>
              <w:t>=1200套</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2C1443">
            <w:pPr>
              <w:jc w:val="center"/>
            </w:pPr>
            <w:r>
              <w:rPr>
                <w:rFonts w:ascii="宋体" w:hAnsi="宋体" w:eastAsia="宋体"/>
                <w:sz w:val="16"/>
              </w:rPr>
              <w:t>12</w:t>
            </w:r>
          </w:p>
        </w:tc>
      </w:tr>
      <w:tr w14:paraId="431D637D">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7DD9CD">
            <w:pPr>
              <w:jc w:val="center"/>
            </w:pPr>
            <w:r>
              <w:rPr>
                <w:rFonts w:ascii="宋体" w:hAnsi="宋体" w:eastAsia="宋体"/>
                <w:sz w:val="16"/>
              </w:rPr>
              <w:t>管理效率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5649BA">
            <w:pPr>
              <w:jc w:val="center"/>
            </w:pPr>
            <w:r>
              <w:rPr>
                <w:rFonts w:ascii="宋体" w:hAnsi="宋体" w:eastAsia="宋体"/>
                <w:sz w:val="16"/>
              </w:rPr>
              <w:t>管理效率指标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EE2071">
            <w:pPr>
              <w:jc w:val="center"/>
            </w:pPr>
            <w:r>
              <w:rPr>
                <w:rFonts w:ascii="宋体" w:hAnsi="宋体" w:eastAsia="宋体"/>
                <w:sz w:val="16"/>
              </w:rPr>
              <w:t>资金到位率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587D54">
            <w:pPr>
              <w:jc w:val="center"/>
            </w:pPr>
            <w:r>
              <w:rPr>
                <w:rFonts w:ascii="宋体" w:hAnsi="宋体" w:eastAsia="宋体"/>
                <w:sz w:val="16"/>
              </w:rPr>
              <w:t>=100%</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603E38D3">
            <w:pPr>
              <w:jc w:val="center"/>
            </w:pPr>
            <w:r>
              <w:rPr>
                <w:rFonts w:ascii="宋体" w:hAnsi="宋体" w:eastAsia="宋体"/>
                <w:sz w:val="16"/>
              </w:rPr>
              <w:t>文件</w:t>
            </w:r>
          </w:p>
        </w:tc>
        <w:tc>
          <w:tcPr>
            <w:tcW w:w="1350" w:type="dxa"/>
            <w:tcBorders>
              <w:top w:val="single" w:color="auto" w:sz="10" w:space="0"/>
              <w:left w:val="single" w:color="auto" w:sz="10" w:space="0"/>
              <w:bottom w:val="single" w:color="auto" w:sz="10" w:space="0"/>
              <w:right w:val="single" w:color="auto" w:sz="10" w:space="0"/>
              <w:insideV w:val="single" w:sz="10" w:space="0"/>
            </w:tcBorders>
            <w:vAlign w:val="center"/>
          </w:tcPr>
          <w:p w14:paraId="7B8747FB">
            <w:pPr>
              <w:jc w:val="center"/>
            </w:pPr>
            <w:r>
              <w:rPr>
                <w:rFonts w:ascii="宋体" w:hAnsi="宋体" w:eastAsia="宋体"/>
                <w:sz w:val="16"/>
              </w:rPr>
              <w:t>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F5DF64">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BDC891">
            <w:pPr>
              <w:jc w:val="center"/>
            </w:pPr>
            <w:r>
              <w:rPr>
                <w:rFonts w:ascii="宋体" w:hAnsi="宋体" w:eastAsia="宋体"/>
                <w:sz w:val="16"/>
              </w:rPr>
              <w:t>12</w:t>
            </w:r>
          </w:p>
        </w:tc>
      </w:tr>
      <w:tr w14:paraId="70EA7457">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2BB0C9">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01D542">
            <w:pPr>
              <w:jc w:val="center"/>
            </w:pPr>
            <w:r>
              <w:rPr>
                <w:rFonts w:ascii="宋体" w:hAnsi="宋体" w:eastAsia="宋体"/>
                <w:sz w:val="16"/>
              </w:rPr>
              <w:t>履职能效指标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10C0BE">
            <w:pPr>
              <w:jc w:val="center"/>
            </w:pPr>
            <w:r>
              <w:rPr>
                <w:rFonts w:ascii="宋体" w:hAnsi="宋体" w:eastAsia="宋体"/>
                <w:sz w:val="16"/>
              </w:rPr>
              <w:t>落实责任</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99366A">
            <w:pPr>
              <w:jc w:val="center"/>
            </w:pPr>
            <w:r>
              <w:rPr>
                <w:rFonts w:ascii="宋体" w:hAnsi="宋体" w:eastAsia="宋体"/>
                <w:sz w:val="16"/>
              </w:rPr>
              <w:t>=100%</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541523C0">
            <w:pPr>
              <w:jc w:val="center"/>
            </w:pPr>
            <w:r>
              <w:rPr>
                <w:rFonts w:ascii="宋体" w:hAnsi="宋体" w:eastAsia="宋体"/>
                <w:sz w:val="16"/>
              </w:rPr>
              <w:t>工作目标</w:t>
            </w:r>
          </w:p>
        </w:tc>
        <w:tc>
          <w:tcPr>
            <w:tcW w:w="1350" w:type="dxa"/>
            <w:tcBorders>
              <w:top w:val="single" w:color="auto" w:sz="10" w:space="0"/>
              <w:left w:val="single" w:color="auto" w:sz="10" w:space="0"/>
              <w:bottom w:val="single" w:color="auto" w:sz="10" w:space="0"/>
              <w:right w:val="single" w:color="auto" w:sz="10" w:space="0"/>
              <w:insideV w:val="single" w:sz="10" w:space="0"/>
            </w:tcBorders>
            <w:vAlign w:val="center"/>
          </w:tcPr>
          <w:p w14:paraId="34D3140A">
            <w:pPr>
              <w:jc w:val="center"/>
            </w:pPr>
            <w:r>
              <w:rPr>
                <w:rFonts w:ascii="宋体" w:hAnsi="宋体" w:eastAsia="宋体"/>
                <w:sz w:val="16"/>
              </w:rPr>
              <w:t>11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CD954C">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C6D965">
            <w:pPr>
              <w:jc w:val="center"/>
            </w:pPr>
            <w:r>
              <w:rPr>
                <w:rFonts w:ascii="宋体" w:hAnsi="宋体" w:eastAsia="宋体"/>
                <w:sz w:val="16"/>
              </w:rPr>
              <w:t>11</w:t>
            </w:r>
          </w:p>
        </w:tc>
      </w:tr>
      <w:tr w14:paraId="4C26552D">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876E82">
            <w:pPr>
              <w:jc w:val="center"/>
            </w:pPr>
            <w:r>
              <w:rPr>
                <w:rFonts w:ascii="宋体" w:hAnsi="宋体" w:eastAsia="宋体"/>
                <w:sz w:val="16"/>
              </w:rPr>
              <w:t>社会效益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6E661A">
            <w:pPr>
              <w:jc w:val="center"/>
            </w:pPr>
            <w:r>
              <w:rPr>
                <w:rFonts w:ascii="宋体" w:hAnsi="宋体" w:eastAsia="宋体"/>
                <w:sz w:val="16"/>
              </w:rPr>
              <w:t>社会效益指标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562317">
            <w:pPr>
              <w:jc w:val="center"/>
            </w:pPr>
            <w:r>
              <w:rPr>
                <w:rFonts w:hint="eastAsia" w:ascii="宋体" w:hAnsi="宋体"/>
                <w:sz w:val="16"/>
                <w:lang w:eastAsia="zh-CN"/>
              </w:rPr>
              <w:t>人民群众的获得感</w:t>
            </w:r>
            <w:r>
              <w:rPr>
                <w:rFonts w:ascii="宋体" w:hAnsi="宋体" w:eastAsia="宋体"/>
                <w:sz w:val="16"/>
              </w:rPr>
              <w:t>和获得感</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13D438">
            <w:pPr>
              <w:jc w:val="center"/>
            </w:pPr>
            <w:r>
              <w:rPr>
                <w:rFonts w:ascii="宋体" w:hAnsi="宋体" w:eastAsia="宋体"/>
                <w:sz w:val="16"/>
              </w:rPr>
              <w:t>有效提升</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31F114A7">
            <w:pPr>
              <w:jc w:val="center"/>
            </w:pPr>
            <w:r>
              <w:rPr>
                <w:rFonts w:ascii="宋体" w:hAnsi="宋体" w:eastAsia="宋体"/>
                <w:sz w:val="16"/>
              </w:rPr>
              <w:t>群众生活质量</w:t>
            </w:r>
          </w:p>
        </w:tc>
        <w:tc>
          <w:tcPr>
            <w:tcW w:w="1350" w:type="dxa"/>
            <w:tcBorders>
              <w:top w:val="single" w:color="auto" w:sz="10" w:space="0"/>
              <w:left w:val="single" w:color="auto" w:sz="10" w:space="0"/>
              <w:bottom w:val="single" w:color="auto" w:sz="10" w:space="0"/>
              <w:right w:val="single" w:color="auto" w:sz="10" w:space="0"/>
              <w:insideV w:val="single" w:sz="10" w:space="0"/>
            </w:tcBorders>
            <w:vAlign w:val="center"/>
          </w:tcPr>
          <w:p w14:paraId="4ACA975F">
            <w:pPr>
              <w:jc w:val="center"/>
            </w:pPr>
            <w:r>
              <w:rPr>
                <w:rFonts w:ascii="宋体" w:hAnsi="宋体" w:eastAsia="宋体"/>
                <w:sz w:val="16"/>
              </w:rPr>
              <w:t>11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E3A062">
            <w:pPr>
              <w:jc w:val="center"/>
            </w:pPr>
            <w:r>
              <w:rPr>
                <w:rFonts w:ascii="宋体" w:hAnsi="宋体" w:eastAsia="宋体"/>
                <w:sz w:val="16"/>
              </w:rPr>
              <w:t>达成目标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FE0904">
            <w:pPr>
              <w:jc w:val="center"/>
            </w:pPr>
            <w:r>
              <w:rPr>
                <w:rFonts w:ascii="宋体" w:hAnsi="宋体" w:eastAsia="宋体"/>
                <w:sz w:val="16"/>
              </w:rPr>
              <w:t>11</w:t>
            </w:r>
          </w:p>
        </w:tc>
      </w:tr>
      <w:tr w14:paraId="7BA9860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60BCE7">
            <w:pPr>
              <w:jc w:val="center"/>
            </w:pPr>
            <w:r>
              <w:rPr>
                <w:rFonts w:ascii="宋体" w:hAnsi="宋体" w:eastAsia="宋体"/>
                <w:sz w:val="16"/>
              </w:rPr>
              <w:t>可持续发展能力</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72AA06">
            <w:pPr>
              <w:jc w:val="center"/>
            </w:pPr>
            <w:r>
              <w:rPr>
                <w:rFonts w:ascii="宋体" w:hAnsi="宋体" w:eastAsia="宋体"/>
                <w:sz w:val="16"/>
              </w:rPr>
              <w:t>可持续影响指标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52AEA7">
            <w:pPr>
              <w:jc w:val="center"/>
            </w:pPr>
            <w:r>
              <w:rPr>
                <w:rFonts w:ascii="宋体" w:hAnsi="宋体" w:eastAsia="宋体"/>
                <w:sz w:val="16"/>
              </w:rPr>
              <w:t>人民群众生活质量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A976BF">
            <w:pPr>
              <w:jc w:val="center"/>
            </w:pPr>
            <w:r>
              <w:rPr>
                <w:rFonts w:ascii="宋体" w:hAnsi="宋体" w:eastAsia="宋体"/>
                <w:sz w:val="16"/>
              </w:rPr>
              <w:t>持续提高</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40FBDBF2">
            <w:pPr>
              <w:jc w:val="center"/>
            </w:pPr>
            <w:r>
              <w:rPr>
                <w:rFonts w:ascii="宋体" w:hAnsi="宋体" w:eastAsia="宋体"/>
                <w:sz w:val="16"/>
              </w:rPr>
              <w:t>群众生活质量</w:t>
            </w:r>
          </w:p>
        </w:tc>
        <w:tc>
          <w:tcPr>
            <w:tcW w:w="1350" w:type="dxa"/>
            <w:tcBorders>
              <w:top w:val="single" w:color="auto" w:sz="10" w:space="0"/>
              <w:left w:val="single" w:color="auto" w:sz="10" w:space="0"/>
              <w:bottom w:val="single" w:color="auto" w:sz="10" w:space="0"/>
              <w:right w:val="single" w:color="auto" w:sz="10" w:space="0"/>
              <w:insideV w:val="single" w:sz="10" w:space="0"/>
            </w:tcBorders>
            <w:vAlign w:val="center"/>
          </w:tcPr>
          <w:p w14:paraId="5B468961">
            <w:pPr>
              <w:jc w:val="center"/>
            </w:pPr>
            <w:r>
              <w:rPr>
                <w:rFonts w:ascii="宋体" w:hAnsi="宋体" w:eastAsia="宋体"/>
                <w:sz w:val="16"/>
              </w:rPr>
              <w:t>11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3A2939">
            <w:pPr>
              <w:jc w:val="center"/>
            </w:pPr>
            <w:r>
              <w:rPr>
                <w:rFonts w:ascii="宋体" w:hAnsi="宋体" w:eastAsia="宋体"/>
                <w:sz w:val="16"/>
              </w:rPr>
              <w:t>达成目标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A5649F">
            <w:pPr>
              <w:jc w:val="center"/>
            </w:pPr>
            <w:r>
              <w:rPr>
                <w:rFonts w:ascii="宋体" w:hAnsi="宋体" w:eastAsia="宋体"/>
                <w:sz w:val="16"/>
              </w:rPr>
              <w:t>11</w:t>
            </w:r>
          </w:p>
        </w:tc>
      </w:tr>
      <w:tr w14:paraId="50440CE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B137C0C"/>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981C8D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1BDDEC">
            <w:pPr>
              <w:jc w:val="center"/>
            </w:pPr>
            <w:r>
              <w:rPr>
                <w:rFonts w:ascii="宋体" w:hAnsi="宋体" w:eastAsia="宋体"/>
                <w:sz w:val="16"/>
              </w:rPr>
              <w:t>群众对政府政策的认可度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3439B2">
            <w:pPr>
              <w:jc w:val="center"/>
            </w:pPr>
            <w:r>
              <w:rPr>
                <w:rFonts w:ascii="宋体" w:hAnsi="宋体" w:eastAsia="宋体"/>
                <w:sz w:val="16"/>
              </w:rPr>
              <w:t>不断提升</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5B641C92">
            <w:pPr>
              <w:jc w:val="center"/>
            </w:pPr>
            <w:r>
              <w:rPr>
                <w:rFonts w:ascii="宋体" w:hAnsi="宋体" w:eastAsia="宋体"/>
                <w:sz w:val="16"/>
              </w:rPr>
              <w:t>群众生活质量</w:t>
            </w:r>
          </w:p>
        </w:tc>
        <w:tc>
          <w:tcPr>
            <w:tcW w:w="1350" w:type="dxa"/>
            <w:tcBorders>
              <w:top w:val="single" w:color="auto" w:sz="10" w:space="0"/>
              <w:left w:val="single" w:color="auto" w:sz="10" w:space="0"/>
              <w:bottom w:val="single" w:color="auto" w:sz="10" w:space="0"/>
              <w:right w:val="single" w:color="auto" w:sz="10" w:space="0"/>
              <w:insideV w:val="single" w:sz="10" w:space="0"/>
            </w:tcBorders>
            <w:vAlign w:val="center"/>
          </w:tcPr>
          <w:p w14:paraId="21FDBF7E">
            <w:pPr>
              <w:jc w:val="center"/>
            </w:pPr>
            <w:r>
              <w:rPr>
                <w:rFonts w:ascii="宋体" w:hAnsi="宋体" w:eastAsia="宋体"/>
                <w:sz w:val="16"/>
              </w:rPr>
              <w:t>11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E31132">
            <w:pPr>
              <w:jc w:val="center"/>
            </w:pPr>
            <w:r>
              <w:rPr>
                <w:rFonts w:ascii="宋体" w:hAnsi="宋体" w:eastAsia="宋体"/>
                <w:sz w:val="16"/>
              </w:rPr>
              <w:t>达成目标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BFD67E">
            <w:pPr>
              <w:jc w:val="center"/>
            </w:pPr>
            <w:r>
              <w:rPr>
                <w:rFonts w:ascii="宋体" w:hAnsi="宋体" w:eastAsia="宋体"/>
                <w:sz w:val="16"/>
              </w:rPr>
              <w:t>11</w:t>
            </w:r>
          </w:p>
        </w:tc>
      </w:tr>
      <w:tr w14:paraId="036DC33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E70A27">
            <w:pPr>
              <w:jc w:val="center"/>
            </w:pPr>
            <w:r>
              <w:rPr>
                <w:rFonts w:ascii="宋体" w:hAnsi="宋体" w:eastAsia="宋体"/>
                <w:sz w:val="16"/>
              </w:rPr>
              <w:t>服务对象满意度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C40CAF">
            <w:pPr>
              <w:jc w:val="center"/>
            </w:pPr>
            <w:r>
              <w:rPr>
                <w:rFonts w:ascii="宋体" w:hAnsi="宋体" w:eastAsia="宋体"/>
                <w:sz w:val="16"/>
              </w:rPr>
              <w:t>满意度指标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CC94B2">
            <w:pPr>
              <w:jc w:val="center"/>
            </w:pPr>
            <w:r>
              <w:rPr>
                <w:rFonts w:ascii="宋体" w:hAnsi="宋体" w:eastAsia="宋体"/>
                <w:sz w:val="16"/>
              </w:rPr>
              <w:t>人民群众满意度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87BC44">
            <w:pPr>
              <w:jc w:val="center"/>
            </w:pPr>
            <w:r>
              <w:rPr>
                <w:rFonts w:ascii="宋体" w:hAnsi="宋体" w:eastAsia="宋体"/>
                <w:sz w:val="16"/>
              </w:rPr>
              <w:t>&gt;=95%</w:t>
            </w:r>
          </w:p>
        </w:tc>
        <w:tc>
          <w:tcPr>
            <w:tcW w:w="860" w:type="dxa"/>
            <w:tcBorders>
              <w:top w:val="single" w:color="auto" w:sz="10" w:space="0"/>
              <w:left w:val="single" w:color="auto" w:sz="10" w:space="0"/>
              <w:bottom w:val="single" w:color="auto" w:sz="10" w:space="0"/>
              <w:right w:val="single" w:color="auto" w:sz="10" w:space="0"/>
              <w:insideV w:val="single" w:sz="10" w:space="0"/>
            </w:tcBorders>
            <w:vAlign w:val="center"/>
          </w:tcPr>
          <w:p w14:paraId="51885DD9">
            <w:pPr>
              <w:jc w:val="center"/>
            </w:pPr>
            <w:r>
              <w:rPr>
                <w:rFonts w:ascii="宋体" w:hAnsi="宋体" w:eastAsia="宋体"/>
                <w:sz w:val="16"/>
              </w:rPr>
              <w:t>2023年工作总计及2024年工作计划</w:t>
            </w:r>
          </w:p>
        </w:tc>
        <w:tc>
          <w:tcPr>
            <w:tcW w:w="1350" w:type="dxa"/>
            <w:tcBorders>
              <w:top w:val="single" w:color="auto" w:sz="10" w:space="0"/>
              <w:left w:val="single" w:color="auto" w:sz="10" w:space="0"/>
              <w:bottom w:val="single" w:color="auto" w:sz="10" w:space="0"/>
              <w:right w:val="single" w:color="auto" w:sz="10" w:space="0"/>
              <w:insideV w:val="single" w:sz="10" w:space="0"/>
            </w:tcBorders>
            <w:vAlign w:val="center"/>
          </w:tcPr>
          <w:p w14:paraId="21D32634">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F88C8D">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B85D82">
            <w:pPr>
              <w:jc w:val="center"/>
            </w:pPr>
            <w:r>
              <w:rPr>
                <w:rFonts w:ascii="宋体" w:hAnsi="宋体" w:eastAsia="宋体"/>
                <w:sz w:val="16"/>
              </w:rPr>
              <w:t>10</w:t>
            </w:r>
          </w:p>
        </w:tc>
      </w:tr>
    </w:tbl>
    <w:p w14:paraId="46CA126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1CC62D7F">
        <w:tblPrEx>
          <w:tblCellMar>
            <w:top w:w="0" w:type="dxa"/>
            <w:left w:w="108" w:type="dxa"/>
            <w:bottom w:w="0" w:type="dxa"/>
            <w:right w:w="108" w:type="dxa"/>
          </w:tblCellMar>
        </w:tblPrEx>
        <w:tc>
          <w:tcPr>
            <w:tcW w:w="8848" w:type="dxa"/>
            <w:gridSpan w:val="14"/>
            <w:vAlign w:val="center"/>
          </w:tcPr>
          <w:p w14:paraId="3C7AACC1">
            <w:pPr>
              <w:jc w:val="center"/>
            </w:pPr>
            <w:r>
              <w:rPr>
                <w:rFonts w:ascii="宋体" w:hAnsi="宋体" w:eastAsia="宋体"/>
                <w:sz w:val="24"/>
              </w:rPr>
              <w:t>项目支出绩效自评表</w:t>
            </w:r>
          </w:p>
        </w:tc>
      </w:tr>
      <w:tr w14:paraId="6FE5FED4">
        <w:tblPrEx>
          <w:tblCellMar>
            <w:top w:w="0" w:type="dxa"/>
            <w:left w:w="108" w:type="dxa"/>
            <w:bottom w:w="0" w:type="dxa"/>
            <w:right w:w="108" w:type="dxa"/>
          </w:tblCellMar>
        </w:tblPrEx>
        <w:tc>
          <w:tcPr>
            <w:tcW w:w="8848" w:type="dxa"/>
            <w:gridSpan w:val="14"/>
            <w:vAlign w:val="center"/>
          </w:tcPr>
          <w:p w14:paraId="39BF5826">
            <w:pPr>
              <w:jc w:val="center"/>
            </w:pPr>
            <w:r>
              <w:rPr>
                <w:rFonts w:ascii="宋体" w:hAnsi="宋体" w:eastAsia="宋体"/>
                <w:sz w:val="24"/>
              </w:rPr>
              <w:t>(2024年度)</w:t>
            </w:r>
          </w:p>
        </w:tc>
      </w:tr>
      <w:tr w14:paraId="5B5696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1A49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D6256C">
            <w:pPr>
              <w:jc w:val="center"/>
            </w:pPr>
            <w:r>
              <w:rPr>
                <w:rFonts w:ascii="宋体" w:hAnsi="宋体" w:eastAsia="宋体"/>
                <w:sz w:val="16"/>
              </w:rPr>
              <w:t>2024年 新疆煤改电二期工程项目补助资金</w:t>
            </w:r>
          </w:p>
        </w:tc>
      </w:tr>
      <w:tr w14:paraId="7AC450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78C4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952B1B">
            <w:pPr>
              <w:jc w:val="center"/>
            </w:pPr>
            <w:r>
              <w:rPr>
                <w:rFonts w:ascii="宋体" w:hAnsi="宋体" w:eastAsia="宋体"/>
                <w:sz w:val="16"/>
              </w:rPr>
              <w:t>且末县住房和城乡建设局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2AEF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00C397">
            <w:pPr>
              <w:jc w:val="center"/>
            </w:pPr>
            <w:r>
              <w:rPr>
                <w:rFonts w:ascii="宋体" w:hAnsi="宋体" w:eastAsia="宋体"/>
                <w:sz w:val="16"/>
              </w:rPr>
              <w:t>且末县住房和城乡建设局本级</w:t>
            </w:r>
          </w:p>
        </w:tc>
      </w:tr>
      <w:tr w14:paraId="47DE44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ED2E5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4B59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660C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E18C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2B92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A7DF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B900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39E49">
            <w:pPr>
              <w:jc w:val="center"/>
            </w:pPr>
            <w:r>
              <w:rPr>
                <w:rFonts w:ascii="宋体" w:hAnsi="宋体" w:eastAsia="宋体"/>
                <w:sz w:val="16"/>
              </w:rPr>
              <w:t>得分</w:t>
            </w:r>
          </w:p>
        </w:tc>
      </w:tr>
      <w:tr w14:paraId="0ABC0F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1A2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F960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C21F7">
            <w:pPr>
              <w:jc w:val="center"/>
            </w:pPr>
            <w:r>
              <w:rPr>
                <w:rFonts w:ascii="宋体" w:hAnsi="宋体" w:eastAsia="宋体"/>
                <w:sz w:val="16"/>
              </w:rPr>
              <w:t>1,519.92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C81FA">
            <w:pPr>
              <w:jc w:val="center"/>
            </w:pPr>
            <w:r>
              <w:rPr>
                <w:rFonts w:ascii="宋体" w:hAnsi="宋体" w:eastAsia="宋体"/>
                <w:sz w:val="16"/>
              </w:rPr>
              <w:t>1,519.92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4BD39">
            <w:pPr>
              <w:jc w:val="center"/>
            </w:pPr>
            <w:r>
              <w:rPr>
                <w:rFonts w:ascii="宋体" w:hAnsi="宋体" w:eastAsia="宋体"/>
                <w:sz w:val="16"/>
              </w:rPr>
              <w:t>911.00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6E83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43967">
            <w:pPr>
              <w:jc w:val="center"/>
            </w:pPr>
            <w:r>
              <w:rPr>
                <w:rFonts w:ascii="宋体" w:hAnsi="宋体" w:eastAsia="宋体"/>
                <w:sz w:val="16"/>
              </w:rPr>
              <w:t>59.94%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9380E">
            <w:pPr>
              <w:jc w:val="center"/>
            </w:pPr>
            <w:r>
              <w:rPr>
                <w:rFonts w:ascii="宋体" w:hAnsi="宋体" w:eastAsia="宋体"/>
                <w:sz w:val="16"/>
              </w:rPr>
              <w:t>0.00</w:t>
            </w:r>
          </w:p>
        </w:tc>
      </w:tr>
      <w:tr w14:paraId="285DC1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AA2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410B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CE482">
            <w:pPr>
              <w:jc w:val="center"/>
            </w:pPr>
            <w:r>
              <w:rPr>
                <w:rFonts w:ascii="宋体" w:hAnsi="宋体" w:eastAsia="宋体"/>
                <w:sz w:val="16"/>
              </w:rPr>
              <w:t>1,519.92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7FD5F">
            <w:pPr>
              <w:jc w:val="center"/>
            </w:pPr>
            <w:r>
              <w:rPr>
                <w:rFonts w:ascii="宋体" w:hAnsi="宋体" w:eastAsia="宋体"/>
                <w:sz w:val="16"/>
              </w:rPr>
              <w:t>1,519.92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7C8DD">
            <w:pPr>
              <w:jc w:val="center"/>
            </w:pPr>
            <w:r>
              <w:rPr>
                <w:rFonts w:ascii="宋体" w:hAnsi="宋体" w:eastAsia="宋体"/>
                <w:sz w:val="16"/>
              </w:rPr>
              <w:t>911.00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11C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131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014C0">
            <w:pPr>
              <w:jc w:val="center"/>
            </w:pPr>
            <w:r>
              <w:rPr>
                <w:rFonts w:ascii="宋体" w:hAnsi="宋体" w:eastAsia="宋体"/>
                <w:sz w:val="16"/>
              </w:rPr>
              <w:t>-</w:t>
            </w:r>
          </w:p>
        </w:tc>
      </w:tr>
      <w:tr w14:paraId="53C0DA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886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76B0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AC8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919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B28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F5FA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B29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9C452">
            <w:pPr>
              <w:jc w:val="center"/>
            </w:pPr>
            <w:r>
              <w:rPr>
                <w:rFonts w:ascii="宋体" w:hAnsi="宋体" w:eastAsia="宋体"/>
                <w:sz w:val="16"/>
              </w:rPr>
              <w:t>-</w:t>
            </w:r>
          </w:p>
        </w:tc>
      </w:tr>
      <w:tr w14:paraId="4DE92C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F2B20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3C992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4E857B">
            <w:pPr>
              <w:jc w:val="center"/>
            </w:pPr>
            <w:r>
              <w:rPr>
                <w:rFonts w:ascii="宋体" w:hAnsi="宋体" w:eastAsia="宋体"/>
                <w:sz w:val="16"/>
              </w:rPr>
              <w:t>总体目标完成情况</w:t>
            </w:r>
          </w:p>
        </w:tc>
      </w:tr>
      <w:tr w14:paraId="78606C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6228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3C4558">
            <w:pPr>
              <w:jc w:val="both"/>
            </w:pPr>
            <w:r>
              <w:rPr>
                <w:rFonts w:ascii="宋体" w:hAnsi="宋体" w:eastAsia="宋体"/>
                <w:sz w:val="16"/>
              </w:rPr>
              <w:t>通过绩效评价，客观地评判项目的管理绩效，了解和掌握2024年新疆煤改电二期工程项目补助资金经费的具体情况，评价该项目资金安排的科学性、合理性、规范性和资金的使用成效，及时总结项目管理经验，完善项目管理办法，提高项目管理水平和资金使用效益。促使单位根据绩效评价中发现的问题，认真加以整改，及时调整和完善单位的工作计划并加强项目绩效管理，同时为项目后续资金投入、分配和管理提供决策依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29388E">
            <w:pPr>
              <w:jc w:val="both"/>
            </w:pPr>
            <w:r>
              <w:rPr>
                <w:rFonts w:ascii="宋体" w:hAnsi="宋体" w:eastAsia="宋体"/>
                <w:sz w:val="16"/>
              </w:rPr>
              <w:t>2024年新疆煤改电二期工程项目补助资金全年财政拨款1519.92万元，2024年执行数911万元，且末县2024年煤改电项目涉及7个乡镇26个村，享受户数4222户，每户补助资金为3600元/户，现目前已施工安装完成4222户，安装完成率100%。2024年新疆煤改电二期工程项目补助资金能够降低居民参与煤改电成本，提高其积极性和主动性，使更多居民选择清洁、高效的电取暖方式。煤改电</w:t>
            </w:r>
            <w:r>
              <w:rPr>
                <w:rFonts w:hint="eastAsia" w:ascii="宋体" w:hAnsi="宋体"/>
                <w:sz w:val="16"/>
                <w:lang w:val="en-US" w:eastAsia="zh-CN"/>
              </w:rPr>
              <w:t>是</w:t>
            </w:r>
            <w:r>
              <w:rPr>
                <w:rFonts w:ascii="宋体" w:hAnsi="宋体" w:eastAsia="宋体"/>
                <w:sz w:val="16"/>
              </w:rPr>
              <w:t>减少煤炭燃烧污染、改善空气质量的重要举措。对于农村和贫困地区居民，补助资金尤为重要，能帮助他们跟上城市居民生活的步伐，共享清洁能源发展成果，缩小城乡之间在能源利用和生活环境方面的差距。</w:t>
            </w:r>
          </w:p>
        </w:tc>
      </w:tr>
      <w:tr w14:paraId="3AE650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578F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0F91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0AF7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A47E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0F71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60CC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97FF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3B45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293B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E000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5246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01E8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55F0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ADEDD">
            <w:pPr>
              <w:jc w:val="center"/>
            </w:pPr>
            <w:r>
              <w:rPr>
                <w:rFonts w:ascii="宋体" w:hAnsi="宋体" w:eastAsia="宋体"/>
                <w:sz w:val="16"/>
              </w:rPr>
              <w:t>偏差原因分析及改进措施</w:t>
            </w:r>
          </w:p>
        </w:tc>
      </w:tr>
      <w:tr w14:paraId="6795FB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7D74D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8C85F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2A9D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9364E">
            <w:pPr>
              <w:jc w:val="center"/>
            </w:pPr>
            <w:r>
              <w:rPr>
                <w:rFonts w:ascii="宋体" w:hAnsi="宋体" w:eastAsia="宋体"/>
                <w:sz w:val="16"/>
              </w:rPr>
              <w:t>享受户数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EA69A">
            <w:pPr>
              <w:jc w:val="center"/>
            </w:pPr>
            <w:r>
              <w:rPr>
                <w:rFonts w:ascii="宋体" w:hAnsi="宋体" w:eastAsia="宋体"/>
                <w:sz w:val="16"/>
              </w:rPr>
              <w:t>&lt;=4222户数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AD69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D10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4517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68C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8EF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AC2B5">
            <w:pPr>
              <w:jc w:val="center"/>
            </w:pPr>
            <w:r>
              <w:rPr>
                <w:rFonts w:ascii="宋体" w:hAnsi="宋体" w:eastAsia="宋体"/>
                <w:sz w:val="16"/>
              </w:rPr>
              <w:t>=4222户数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4DC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11FF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60471">
            <w:pPr>
              <w:jc w:val="center"/>
            </w:pPr>
          </w:p>
        </w:tc>
      </w:tr>
      <w:tr w14:paraId="4E1921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721A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7060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69D8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9886F">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F5A0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8D9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74C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9C00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FE6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FFA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841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127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C6AC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5517B">
            <w:pPr>
              <w:jc w:val="center"/>
            </w:pPr>
          </w:p>
        </w:tc>
      </w:tr>
      <w:tr w14:paraId="4CA730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CDA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A13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08AD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4F03B">
            <w:pPr>
              <w:jc w:val="center"/>
            </w:pPr>
            <w:r>
              <w:rPr>
                <w:rFonts w:ascii="宋体" w:hAnsi="宋体" w:eastAsia="宋体"/>
                <w:sz w:val="16"/>
              </w:rPr>
              <w:t>项目完工时间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A7C7E">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D4B2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723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D85C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195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AED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44825">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DA2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AA93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56527">
            <w:pPr>
              <w:jc w:val="center"/>
            </w:pPr>
          </w:p>
        </w:tc>
      </w:tr>
      <w:tr w14:paraId="7461E0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9123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934D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8B72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DA495">
            <w:pPr>
              <w:jc w:val="center"/>
            </w:pPr>
            <w:r>
              <w:rPr>
                <w:rFonts w:ascii="宋体" w:hAnsi="宋体" w:eastAsia="宋体"/>
                <w:sz w:val="16"/>
              </w:rPr>
              <w:t>每户享受标准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9F3E4">
            <w:pPr>
              <w:jc w:val="center"/>
            </w:pPr>
            <w:r>
              <w:rPr>
                <w:rFonts w:ascii="宋体" w:hAnsi="宋体" w:eastAsia="宋体"/>
                <w:sz w:val="16"/>
              </w:rPr>
              <w:t>&lt;=3600元/户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523B3">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4E2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C096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322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8AF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87896">
            <w:pPr>
              <w:jc w:val="center"/>
            </w:pPr>
            <w:r>
              <w:rPr>
                <w:rFonts w:ascii="宋体" w:hAnsi="宋体" w:eastAsia="宋体"/>
                <w:sz w:val="16"/>
              </w:rPr>
              <w:t>=3600元/户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A11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2FC5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6B2EF">
            <w:pPr>
              <w:jc w:val="center"/>
            </w:pPr>
          </w:p>
        </w:tc>
      </w:tr>
      <w:tr w14:paraId="546961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CD217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16C31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4420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7FD59">
            <w:pPr>
              <w:jc w:val="center"/>
            </w:pPr>
            <w:r>
              <w:rPr>
                <w:rFonts w:ascii="宋体" w:hAnsi="宋体" w:eastAsia="宋体"/>
                <w:sz w:val="16"/>
              </w:rPr>
              <w:t>减少农户购买煤的支出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68CCD">
            <w:pPr>
              <w:jc w:val="center"/>
            </w:pPr>
            <w:r>
              <w:rPr>
                <w:rFonts w:ascii="宋体" w:hAnsi="宋体" w:eastAsia="宋体"/>
                <w:sz w:val="16"/>
              </w:rPr>
              <w:t>明显减少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648F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64D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67E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A5A2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307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DA401">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E5F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683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97C13">
            <w:pPr>
              <w:jc w:val="center"/>
            </w:pPr>
          </w:p>
        </w:tc>
      </w:tr>
      <w:tr w14:paraId="3007E1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A547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F14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9039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476E2">
            <w:pPr>
              <w:jc w:val="center"/>
            </w:pPr>
            <w:r>
              <w:rPr>
                <w:rFonts w:ascii="宋体" w:hAnsi="宋体" w:eastAsia="宋体"/>
                <w:sz w:val="16"/>
              </w:rPr>
              <w:t>改善农村困难群众生活居住条件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3F1AE">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AF61A">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2AA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CA0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20B0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E10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98DF6">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0A9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A0E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510E4">
            <w:pPr>
              <w:jc w:val="center"/>
            </w:pPr>
          </w:p>
        </w:tc>
      </w:tr>
      <w:tr w14:paraId="258E4C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F66F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3A65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9CB0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F9199">
            <w:pPr>
              <w:jc w:val="center"/>
            </w:pPr>
            <w:r>
              <w:rPr>
                <w:rFonts w:ascii="宋体" w:hAnsi="宋体" w:eastAsia="宋体"/>
                <w:sz w:val="16"/>
              </w:rPr>
              <w:t>农户满意度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8950D">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B4EC0">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09F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512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FD1F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DE96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DBA54">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99B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1B1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D5680">
            <w:pPr>
              <w:jc w:val="center"/>
            </w:pPr>
          </w:p>
        </w:tc>
      </w:tr>
      <w:tr w14:paraId="56288D8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A565C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C3DB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2802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864E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56D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861B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0BB1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0589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C775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200F7">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332774"/>
        </w:tc>
      </w:tr>
    </w:tbl>
    <w:p w14:paraId="10AD934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705F9B5B">
        <w:tblPrEx>
          <w:tblCellMar>
            <w:top w:w="0" w:type="dxa"/>
            <w:left w:w="108" w:type="dxa"/>
            <w:bottom w:w="0" w:type="dxa"/>
            <w:right w:w="108" w:type="dxa"/>
          </w:tblCellMar>
        </w:tblPrEx>
        <w:tc>
          <w:tcPr>
            <w:tcW w:w="8848" w:type="dxa"/>
            <w:gridSpan w:val="14"/>
            <w:vAlign w:val="center"/>
          </w:tcPr>
          <w:p w14:paraId="4F9EC917">
            <w:pPr>
              <w:jc w:val="center"/>
            </w:pPr>
            <w:r>
              <w:rPr>
                <w:rFonts w:ascii="宋体" w:hAnsi="宋体" w:eastAsia="宋体"/>
                <w:sz w:val="24"/>
              </w:rPr>
              <w:t>项目支出绩效自评表</w:t>
            </w:r>
          </w:p>
        </w:tc>
      </w:tr>
      <w:tr w14:paraId="35A7AE26">
        <w:tblPrEx>
          <w:tblCellMar>
            <w:top w:w="0" w:type="dxa"/>
            <w:left w:w="108" w:type="dxa"/>
            <w:bottom w:w="0" w:type="dxa"/>
            <w:right w:w="108" w:type="dxa"/>
          </w:tblCellMar>
        </w:tblPrEx>
        <w:tc>
          <w:tcPr>
            <w:tcW w:w="8848" w:type="dxa"/>
            <w:gridSpan w:val="14"/>
            <w:vAlign w:val="center"/>
          </w:tcPr>
          <w:p w14:paraId="0CCE1A2A">
            <w:pPr>
              <w:jc w:val="center"/>
            </w:pPr>
            <w:r>
              <w:rPr>
                <w:rFonts w:ascii="宋体" w:hAnsi="宋体" w:eastAsia="宋体"/>
                <w:sz w:val="24"/>
              </w:rPr>
              <w:t>(2024年度)</w:t>
            </w:r>
          </w:p>
        </w:tc>
      </w:tr>
      <w:tr w14:paraId="7AE8D8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7508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F665C94">
            <w:pPr>
              <w:jc w:val="center"/>
            </w:pPr>
            <w:r>
              <w:rPr>
                <w:rFonts w:ascii="宋体" w:hAnsi="宋体" w:eastAsia="宋体"/>
                <w:sz w:val="16"/>
              </w:rPr>
              <w:t>2024年中央财政农村危房改造补助资金</w:t>
            </w:r>
          </w:p>
        </w:tc>
      </w:tr>
      <w:tr w14:paraId="437342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4858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CEC365">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66CC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9B4AA1">
            <w:pPr>
              <w:jc w:val="center"/>
            </w:pPr>
            <w:r>
              <w:rPr>
                <w:rFonts w:ascii="宋体" w:hAnsi="宋体" w:eastAsia="宋体"/>
                <w:sz w:val="16"/>
              </w:rPr>
              <w:t>且末县住房和城乡建设局本级</w:t>
            </w:r>
          </w:p>
        </w:tc>
      </w:tr>
      <w:tr w14:paraId="609AB5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13640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CE0E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8F8C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9971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FC49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F65E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D295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E893B">
            <w:pPr>
              <w:jc w:val="center"/>
            </w:pPr>
            <w:r>
              <w:rPr>
                <w:rFonts w:ascii="宋体" w:hAnsi="宋体" w:eastAsia="宋体"/>
                <w:sz w:val="16"/>
              </w:rPr>
              <w:t>得分</w:t>
            </w:r>
          </w:p>
        </w:tc>
      </w:tr>
      <w:tr w14:paraId="669464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0308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6995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20C23">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7FC44">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8812A">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6CB5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3C73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47392">
            <w:pPr>
              <w:jc w:val="center"/>
            </w:pPr>
            <w:r>
              <w:rPr>
                <w:rFonts w:ascii="宋体" w:hAnsi="宋体" w:eastAsia="宋体"/>
                <w:sz w:val="16"/>
              </w:rPr>
              <w:t>10.00</w:t>
            </w:r>
          </w:p>
        </w:tc>
      </w:tr>
      <w:tr w14:paraId="5E421F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391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932F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B910A">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4F6FB">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2E707">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D766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232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E89B0">
            <w:pPr>
              <w:jc w:val="center"/>
            </w:pPr>
            <w:r>
              <w:rPr>
                <w:rFonts w:ascii="宋体" w:hAnsi="宋体" w:eastAsia="宋体"/>
                <w:sz w:val="16"/>
              </w:rPr>
              <w:t>-</w:t>
            </w:r>
          </w:p>
        </w:tc>
      </w:tr>
      <w:tr w14:paraId="095898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507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953B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375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94F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2F6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9F52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804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E1899">
            <w:pPr>
              <w:jc w:val="center"/>
            </w:pPr>
            <w:r>
              <w:rPr>
                <w:rFonts w:ascii="宋体" w:hAnsi="宋体" w:eastAsia="宋体"/>
                <w:sz w:val="16"/>
              </w:rPr>
              <w:t>-</w:t>
            </w:r>
          </w:p>
        </w:tc>
      </w:tr>
      <w:tr w14:paraId="288842C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81708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2EE33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DDF191">
            <w:pPr>
              <w:jc w:val="center"/>
            </w:pPr>
            <w:r>
              <w:rPr>
                <w:rFonts w:ascii="宋体" w:hAnsi="宋体" w:eastAsia="宋体"/>
                <w:sz w:val="16"/>
              </w:rPr>
              <w:t>总体目标完成情况</w:t>
            </w:r>
          </w:p>
        </w:tc>
      </w:tr>
      <w:tr w14:paraId="5A4336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6F127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EAA5CC">
            <w:pPr>
              <w:jc w:val="both"/>
            </w:pPr>
            <w:r>
              <w:rPr>
                <w:rFonts w:ascii="宋体" w:hAnsi="宋体" w:eastAsia="宋体"/>
                <w:sz w:val="16"/>
              </w:rPr>
              <w:t>支持符合条件对象实施危房改造和农房抗震改造，保障农村低收入群体住房安全。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D58B05">
            <w:pPr>
              <w:jc w:val="both"/>
            </w:pPr>
            <w:r>
              <w:rPr>
                <w:rFonts w:ascii="宋体" w:hAnsi="宋体" w:eastAsia="宋体"/>
                <w:sz w:val="16"/>
              </w:rPr>
              <w:t>2024年中央财政农村危房改造项目资金3.7万元，实际执行数3.7万元，改造户数2户，每户农村抗震防灾工程补贴资金为1.85万元，实际完成支付两户农村抗震防灾工程补贴资金3.7万元。危房改造补助资金能帮助农村贫困家庭对存在安全隐患的房屋进行翻建、修缮等改造，消除房屋倒塌等安全风险，让他们住上安全稳固的房子，保障生命和财产安全。改造后的房屋在通风、采光、供暖等方面得到改善，为农村居民提供更舒适的居住环境，提升生活质量。</w:t>
            </w:r>
          </w:p>
        </w:tc>
      </w:tr>
      <w:tr w14:paraId="0974B6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4F82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C2CC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F959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ECF4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78D1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D379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C25E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D356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5336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9D56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EAA4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E9D8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83E4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5D713">
            <w:pPr>
              <w:jc w:val="center"/>
            </w:pPr>
            <w:r>
              <w:rPr>
                <w:rFonts w:ascii="宋体" w:hAnsi="宋体" w:eastAsia="宋体"/>
                <w:sz w:val="16"/>
              </w:rPr>
              <w:t>偏差原因分析及改进措施</w:t>
            </w:r>
          </w:p>
        </w:tc>
      </w:tr>
      <w:tr w14:paraId="53BCED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C199A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DF05A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33C9F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1DFC6">
            <w:pPr>
              <w:jc w:val="center"/>
            </w:pPr>
            <w:r>
              <w:rPr>
                <w:rFonts w:ascii="宋体" w:hAnsi="宋体" w:eastAsia="宋体"/>
                <w:sz w:val="16"/>
              </w:rPr>
              <w:t>农村低收入群体重点对象危房改造户数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73E8A">
            <w:pPr>
              <w:jc w:val="center"/>
            </w:pPr>
            <w:r>
              <w:rPr>
                <w:rFonts w:ascii="宋体" w:hAnsi="宋体" w:eastAsia="宋体"/>
                <w:sz w:val="16"/>
              </w:rPr>
              <w:t>&gt;=2户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A26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DE2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701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62C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1D2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94531">
            <w:pPr>
              <w:jc w:val="center"/>
            </w:pPr>
            <w:r>
              <w:rPr>
                <w:rFonts w:ascii="宋体" w:hAnsi="宋体" w:eastAsia="宋体"/>
                <w:sz w:val="16"/>
              </w:rPr>
              <w:t>=2户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436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6E7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37710">
            <w:pPr>
              <w:jc w:val="center"/>
            </w:pPr>
          </w:p>
        </w:tc>
      </w:tr>
      <w:tr w14:paraId="52E9E4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B21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6CC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DDA1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31F79">
            <w:pPr>
              <w:jc w:val="center"/>
            </w:pPr>
            <w:r>
              <w:rPr>
                <w:rFonts w:ascii="宋体" w:hAnsi="宋体" w:eastAsia="宋体"/>
                <w:sz w:val="16"/>
              </w:rPr>
              <w:t>农村低收入群体重点对象危房改造户数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853EF">
            <w:pPr>
              <w:jc w:val="center"/>
            </w:pPr>
            <w:r>
              <w:rPr>
                <w:rFonts w:ascii="宋体" w:hAnsi="宋体" w:eastAsia="宋体"/>
                <w:sz w:val="16"/>
              </w:rPr>
              <w:t>&gt;=2户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B19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F04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494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4AC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DFD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02647">
            <w:pPr>
              <w:jc w:val="center"/>
            </w:pPr>
            <w:r>
              <w:rPr>
                <w:rFonts w:ascii="宋体" w:hAnsi="宋体" w:eastAsia="宋体"/>
                <w:sz w:val="16"/>
              </w:rPr>
              <w:t>=2户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7DB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710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7B6B0">
            <w:pPr>
              <w:jc w:val="center"/>
            </w:pPr>
          </w:p>
        </w:tc>
      </w:tr>
      <w:tr w14:paraId="13BAF2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48D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FF4C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04BA5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C9860">
            <w:pPr>
              <w:jc w:val="center"/>
            </w:pPr>
            <w:r>
              <w:rPr>
                <w:rFonts w:ascii="宋体" w:hAnsi="宋体" w:eastAsia="宋体"/>
                <w:sz w:val="16"/>
              </w:rPr>
              <w:t>改造后房屋验收合格率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3ED5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DE0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692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677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588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F2F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85A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E44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F34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4EB86">
            <w:pPr>
              <w:jc w:val="center"/>
            </w:pPr>
          </w:p>
        </w:tc>
      </w:tr>
      <w:tr w14:paraId="18D973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EE3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037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19C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C2C50">
            <w:pPr>
              <w:jc w:val="center"/>
            </w:pPr>
            <w:r>
              <w:rPr>
                <w:rFonts w:ascii="宋体" w:hAnsi="宋体" w:eastAsia="宋体"/>
                <w:sz w:val="16"/>
              </w:rPr>
              <w:t>改造后房屋验收合格率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6043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370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465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A86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4D3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3A1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2F4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557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CA5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6CE34">
            <w:pPr>
              <w:jc w:val="center"/>
            </w:pPr>
          </w:p>
        </w:tc>
      </w:tr>
      <w:tr w14:paraId="02FA23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D7C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5461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9A42B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7274C">
            <w:pPr>
              <w:jc w:val="center"/>
            </w:pPr>
            <w:r>
              <w:rPr>
                <w:rFonts w:ascii="宋体" w:hAnsi="宋体" w:eastAsia="宋体"/>
                <w:sz w:val="16"/>
              </w:rPr>
              <w:t>改造后发起验收申请30日内补助资金发放率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B1B65">
            <w:pPr>
              <w:jc w:val="center"/>
              <w:rPr>
                <w:rFonts w:hint="eastAsia" w:eastAsia="宋体"/>
                <w:lang w:eastAsia="zh-CN"/>
              </w:rPr>
            </w:pPr>
            <w:r>
              <w:rPr>
                <w:rFonts w:ascii="宋体" w:hAnsi="宋体" w:eastAsia="宋体"/>
                <w:sz w:val="16"/>
              </w:rPr>
              <w:t>&gt;=</w:t>
            </w:r>
            <w:r>
              <w:rPr>
                <w:rFonts w:hint="eastAsia" w:ascii="宋体" w:hAnsi="宋体"/>
                <w:sz w:val="16"/>
                <w:lang w:eastAsia="zh-CN"/>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879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E82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D72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809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132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C6A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AD3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AA2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B16EE">
            <w:pPr>
              <w:jc w:val="center"/>
            </w:pPr>
          </w:p>
        </w:tc>
      </w:tr>
      <w:tr w14:paraId="09601E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3DE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144F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15C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CF53B">
            <w:pPr>
              <w:jc w:val="center"/>
            </w:pPr>
            <w:r>
              <w:rPr>
                <w:rFonts w:ascii="宋体" w:hAnsi="宋体" w:eastAsia="宋体"/>
                <w:sz w:val="16"/>
              </w:rPr>
              <w:t>改造后发起验收申请30日内补助资金发放率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4A532">
            <w:pPr>
              <w:jc w:val="center"/>
              <w:rPr>
                <w:rFonts w:hint="eastAsia" w:eastAsia="宋体"/>
                <w:lang w:eastAsia="zh-CN"/>
              </w:rPr>
            </w:pPr>
            <w:r>
              <w:rPr>
                <w:rFonts w:ascii="宋体" w:hAnsi="宋体" w:eastAsia="宋体"/>
                <w:sz w:val="16"/>
              </w:rPr>
              <w:t>&gt;=</w:t>
            </w:r>
            <w:r>
              <w:rPr>
                <w:rFonts w:hint="eastAsia" w:ascii="宋体" w:hAnsi="宋体"/>
                <w:sz w:val="16"/>
                <w:lang w:eastAsia="zh-CN"/>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A1A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B96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271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E18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CFC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55F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04D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035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7965B">
            <w:pPr>
              <w:jc w:val="center"/>
            </w:pPr>
          </w:p>
        </w:tc>
      </w:tr>
      <w:tr w14:paraId="7F41B1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49D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46B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B39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7E9B3">
            <w:pPr>
              <w:jc w:val="center"/>
            </w:pPr>
            <w:r>
              <w:rPr>
                <w:rFonts w:ascii="宋体" w:hAnsi="宋体" w:eastAsia="宋体"/>
                <w:sz w:val="16"/>
              </w:rPr>
              <w:t>危房改造和农房抗震改造竣工率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C3E9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F60F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C8F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479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39E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F8B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95F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5A1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3E6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BE6A2">
            <w:pPr>
              <w:jc w:val="center"/>
            </w:pPr>
          </w:p>
        </w:tc>
      </w:tr>
      <w:tr w14:paraId="47E82F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0E7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9293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537F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EBED1">
            <w:pPr>
              <w:jc w:val="center"/>
            </w:pPr>
            <w:r>
              <w:rPr>
                <w:rFonts w:ascii="宋体" w:hAnsi="宋体" w:eastAsia="宋体"/>
                <w:sz w:val="16"/>
              </w:rPr>
              <w:t>危房改造和农房抗震改造竣工率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8C7A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76A2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9BC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6E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370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DCB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732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C33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E7E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CFC4D">
            <w:pPr>
              <w:jc w:val="center"/>
            </w:pPr>
          </w:p>
        </w:tc>
      </w:tr>
      <w:tr w14:paraId="4C560D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0BE4C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AA92A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88C54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819E4">
            <w:pPr>
              <w:jc w:val="center"/>
            </w:pPr>
            <w:r>
              <w:rPr>
                <w:rFonts w:ascii="宋体" w:hAnsi="宋体" w:eastAsia="宋体"/>
                <w:sz w:val="16"/>
              </w:rPr>
              <w:t>农村低收入群体重点对象危房改造补助标准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88955">
            <w:pPr>
              <w:jc w:val="center"/>
            </w:pPr>
            <w:r>
              <w:rPr>
                <w:rFonts w:ascii="宋体" w:hAnsi="宋体" w:eastAsia="宋体"/>
                <w:sz w:val="16"/>
              </w:rPr>
              <w:t>&lt;=1.85万元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8E2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ACE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23B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E58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802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832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D5E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A5BB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1C804">
            <w:pPr>
              <w:jc w:val="center"/>
            </w:pPr>
          </w:p>
        </w:tc>
      </w:tr>
      <w:tr w14:paraId="3A2925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1CF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D45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DF59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A954E">
            <w:pPr>
              <w:jc w:val="center"/>
            </w:pPr>
            <w:r>
              <w:rPr>
                <w:rFonts w:ascii="宋体" w:hAnsi="宋体" w:eastAsia="宋体"/>
                <w:sz w:val="16"/>
              </w:rPr>
              <w:t>农村低收入群体重点对象危房改造补助标准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76381">
            <w:pPr>
              <w:jc w:val="center"/>
            </w:pPr>
            <w:r>
              <w:rPr>
                <w:rFonts w:ascii="宋体" w:hAnsi="宋体" w:eastAsia="宋体"/>
                <w:sz w:val="16"/>
              </w:rPr>
              <w:t>&lt;=1.85万元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803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A29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A8F4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577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C14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F1519">
            <w:pPr>
              <w:jc w:val="center"/>
            </w:pPr>
            <w:r>
              <w:rPr>
                <w:rFonts w:ascii="宋体" w:hAnsi="宋体" w:eastAsia="宋体"/>
                <w:sz w:val="16"/>
              </w:rPr>
              <w:t>=1.85万元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A3C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A91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77A7A">
            <w:pPr>
              <w:jc w:val="center"/>
            </w:pPr>
          </w:p>
        </w:tc>
      </w:tr>
      <w:tr w14:paraId="74B0E8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9945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2F8A3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32CEF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73967">
            <w:pPr>
              <w:jc w:val="center"/>
            </w:pPr>
            <w:r>
              <w:rPr>
                <w:rFonts w:ascii="宋体" w:hAnsi="宋体" w:eastAsia="宋体"/>
                <w:sz w:val="16"/>
              </w:rPr>
              <w:t>危房改造和抗震改造后房屋抗震能力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840EB">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046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AA9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19F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466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D06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8B676">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BE1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990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ED4DD">
            <w:pPr>
              <w:jc w:val="center"/>
            </w:pPr>
          </w:p>
        </w:tc>
      </w:tr>
      <w:tr w14:paraId="6A1AA8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F3FD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1117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CD85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61E85">
            <w:pPr>
              <w:jc w:val="center"/>
            </w:pPr>
            <w:r>
              <w:rPr>
                <w:rFonts w:ascii="宋体" w:hAnsi="宋体" w:eastAsia="宋体"/>
                <w:sz w:val="16"/>
              </w:rPr>
              <w:t>危房改造和抗震改造后房屋抗震能力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871AD">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602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896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5DF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D28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523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1919E">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33A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E18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E52EC">
            <w:pPr>
              <w:jc w:val="center"/>
            </w:pPr>
          </w:p>
        </w:tc>
      </w:tr>
      <w:tr w14:paraId="3E1905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3A6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004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AFC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042E1">
            <w:pPr>
              <w:jc w:val="center"/>
            </w:pPr>
            <w:r>
              <w:rPr>
                <w:rFonts w:ascii="宋体" w:hAnsi="宋体" w:eastAsia="宋体"/>
                <w:sz w:val="16"/>
              </w:rPr>
              <w:t>完善农房功能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4A7C2">
            <w:pPr>
              <w:jc w:val="center"/>
            </w:pPr>
            <w:r>
              <w:rPr>
                <w:rFonts w:ascii="宋体" w:hAnsi="宋体" w:eastAsia="宋体"/>
                <w:sz w:val="16"/>
              </w:rPr>
              <w:t>有效完善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207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120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DD1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2BD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8B5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70CD1">
            <w:pPr>
              <w:jc w:val="center"/>
            </w:pPr>
            <w:r>
              <w:rPr>
                <w:rFonts w:ascii="宋体" w:hAnsi="宋体" w:eastAsia="宋体"/>
                <w:sz w:val="16"/>
              </w:rPr>
              <w:t>有效完善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685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379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CECA4">
            <w:pPr>
              <w:jc w:val="center"/>
            </w:pPr>
          </w:p>
        </w:tc>
      </w:tr>
      <w:tr w14:paraId="606A9B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E9A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DBD6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A2C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566FC">
            <w:pPr>
              <w:jc w:val="center"/>
            </w:pPr>
            <w:r>
              <w:rPr>
                <w:rFonts w:ascii="宋体" w:hAnsi="宋体" w:eastAsia="宋体"/>
                <w:sz w:val="16"/>
              </w:rPr>
              <w:t>完善农房功能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670D9">
            <w:pPr>
              <w:jc w:val="center"/>
            </w:pPr>
            <w:r>
              <w:rPr>
                <w:rFonts w:ascii="宋体" w:hAnsi="宋体" w:eastAsia="宋体"/>
                <w:sz w:val="16"/>
              </w:rPr>
              <w:t>有效完善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D16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163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90B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0BB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D7F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0D092">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C48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755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0AD35">
            <w:pPr>
              <w:jc w:val="center"/>
            </w:pPr>
          </w:p>
        </w:tc>
      </w:tr>
      <w:tr w14:paraId="26BD8A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E7233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44E774">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5605D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96249">
            <w:pPr>
              <w:jc w:val="center"/>
            </w:pPr>
            <w:r>
              <w:rPr>
                <w:rFonts w:ascii="宋体" w:hAnsi="宋体" w:eastAsia="宋体"/>
                <w:sz w:val="16"/>
              </w:rPr>
              <w:t>实施改造农户满意度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87AB7">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A0727">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87A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473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0664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3CBB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5425F">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94F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DB9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3B98E">
            <w:pPr>
              <w:jc w:val="center"/>
            </w:pPr>
          </w:p>
        </w:tc>
      </w:tr>
      <w:tr w14:paraId="3E9624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F602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A6C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AD1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ECC59">
            <w:pPr>
              <w:jc w:val="center"/>
            </w:pPr>
            <w:r>
              <w:rPr>
                <w:rFonts w:ascii="宋体" w:hAnsi="宋体" w:eastAsia="宋体"/>
                <w:sz w:val="16"/>
              </w:rPr>
              <w:t>实施改造农户满意度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AFB8B">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B2BF3">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835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232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47C2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EE36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71ECB">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F04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88C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7A9CB">
            <w:pPr>
              <w:jc w:val="center"/>
            </w:pPr>
          </w:p>
        </w:tc>
      </w:tr>
      <w:tr w14:paraId="77968C0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42675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3D66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1BC7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F90D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0C7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0E9D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5501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4DD5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2FC2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C518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33F9E2"/>
        </w:tc>
      </w:tr>
    </w:tbl>
    <w:p w14:paraId="14A5988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64595135">
        <w:tblPrEx>
          <w:tblCellMar>
            <w:top w:w="0" w:type="dxa"/>
            <w:left w:w="108" w:type="dxa"/>
            <w:bottom w:w="0" w:type="dxa"/>
            <w:right w:w="108" w:type="dxa"/>
          </w:tblCellMar>
        </w:tblPrEx>
        <w:tc>
          <w:tcPr>
            <w:tcW w:w="8848" w:type="dxa"/>
            <w:gridSpan w:val="14"/>
            <w:vAlign w:val="center"/>
          </w:tcPr>
          <w:p w14:paraId="5C84A8DD">
            <w:pPr>
              <w:jc w:val="center"/>
            </w:pPr>
            <w:r>
              <w:rPr>
                <w:rFonts w:ascii="宋体" w:hAnsi="宋体" w:eastAsia="宋体"/>
                <w:sz w:val="24"/>
              </w:rPr>
              <w:t>项目支出绩效自评表</w:t>
            </w:r>
          </w:p>
        </w:tc>
      </w:tr>
      <w:tr w14:paraId="17EAEEC3">
        <w:tblPrEx>
          <w:tblCellMar>
            <w:top w:w="0" w:type="dxa"/>
            <w:left w:w="108" w:type="dxa"/>
            <w:bottom w:w="0" w:type="dxa"/>
            <w:right w:w="108" w:type="dxa"/>
          </w:tblCellMar>
        </w:tblPrEx>
        <w:tc>
          <w:tcPr>
            <w:tcW w:w="8848" w:type="dxa"/>
            <w:gridSpan w:val="14"/>
            <w:vAlign w:val="center"/>
          </w:tcPr>
          <w:p w14:paraId="3A8B8392">
            <w:pPr>
              <w:jc w:val="center"/>
            </w:pPr>
            <w:r>
              <w:rPr>
                <w:rFonts w:ascii="宋体" w:hAnsi="宋体" w:eastAsia="宋体"/>
                <w:sz w:val="24"/>
              </w:rPr>
              <w:t>(2024年度)</w:t>
            </w:r>
          </w:p>
        </w:tc>
      </w:tr>
      <w:tr w14:paraId="2A07EDF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2AAC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BD2A3E0">
            <w:pPr>
              <w:jc w:val="center"/>
            </w:pPr>
            <w:r>
              <w:rPr>
                <w:rFonts w:ascii="宋体" w:hAnsi="宋体" w:eastAsia="宋体"/>
                <w:sz w:val="16"/>
              </w:rPr>
              <w:t>且末2013-2017棚户区改造规划设计</w:t>
            </w:r>
          </w:p>
        </w:tc>
      </w:tr>
      <w:tr w14:paraId="2C06A76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B23A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D52DDE">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6FBA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88AA34">
            <w:pPr>
              <w:jc w:val="center"/>
            </w:pPr>
            <w:r>
              <w:rPr>
                <w:rFonts w:ascii="宋体" w:hAnsi="宋体" w:eastAsia="宋体"/>
                <w:sz w:val="16"/>
              </w:rPr>
              <w:t>且末县住房和城乡建设局本级</w:t>
            </w:r>
          </w:p>
        </w:tc>
      </w:tr>
      <w:tr w14:paraId="7E4C7C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2F410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2EA6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F982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3348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68DD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5E32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A3D8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7C5CC">
            <w:pPr>
              <w:jc w:val="center"/>
            </w:pPr>
            <w:r>
              <w:rPr>
                <w:rFonts w:ascii="宋体" w:hAnsi="宋体" w:eastAsia="宋体"/>
                <w:sz w:val="16"/>
              </w:rPr>
              <w:t>得分</w:t>
            </w:r>
          </w:p>
        </w:tc>
      </w:tr>
      <w:tr w14:paraId="6AB066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A52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2B40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3722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1068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A2ACC">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A3A9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EA0C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18BFD">
            <w:pPr>
              <w:jc w:val="center"/>
            </w:pPr>
            <w:r>
              <w:rPr>
                <w:rFonts w:ascii="宋体" w:hAnsi="宋体" w:eastAsia="宋体"/>
                <w:sz w:val="16"/>
              </w:rPr>
              <w:t>10.00</w:t>
            </w:r>
          </w:p>
        </w:tc>
      </w:tr>
      <w:tr w14:paraId="56999B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352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FB33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7EC8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E7D9C">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F0F2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BD1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5DD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3C1D8">
            <w:pPr>
              <w:jc w:val="center"/>
            </w:pPr>
            <w:r>
              <w:rPr>
                <w:rFonts w:ascii="宋体" w:hAnsi="宋体" w:eastAsia="宋体"/>
                <w:sz w:val="16"/>
              </w:rPr>
              <w:t>-</w:t>
            </w:r>
          </w:p>
        </w:tc>
      </w:tr>
      <w:tr w14:paraId="1CB50E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BAF1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E110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36F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33B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B04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AEF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56E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B8A23">
            <w:pPr>
              <w:jc w:val="center"/>
            </w:pPr>
            <w:r>
              <w:rPr>
                <w:rFonts w:ascii="宋体" w:hAnsi="宋体" w:eastAsia="宋体"/>
                <w:sz w:val="16"/>
              </w:rPr>
              <w:t>-</w:t>
            </w:r>
          </w:p>
        </w:tc>
      </w:tr>
      <w:tr w14:paraId="4E926A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B3619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4D695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18332F">
            <w:pPr>
              <w:jc w:val="center"/>
            </w:pPr>
            <w:r>
              <w:rPr>
                <w:rFonts w:ascii="宋体" w:hAnsi="宋体" w:eastAsia="宋体"/>
                <w:sz w:val="16"/>
              </w:rPr>
              <w:t>总体目标完成情况</w:t>
            </w:r>
          </w:p>
        </w:tc>
      </w:tr>
      <w:tr w14:paraId="5411C1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40EF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9FACA0">
            <w:pPr>
              <w:jc w:val="both"/>
            </w:pPr>
            <w:r>
              <w:rPr>
                <w:rFonts w:ascii="宋体" w:hAnsi="宋体" w:eastAsia="宋体"/>
                <w:sz w:val="16"/>
              </w:rPr>
              <w:t>按计划完成且末2013-2017棚户区改造规划设计，及时开展且末2013-2017棚户区改造项目工作，改善居民居住环境。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E46494">
            <w:pPr>
              <w:jc w:val="both"/>
            </w:pPr>
            <w:r>
              <w:rPr>
                <w:rFonts w:ascii="宋体" w:hAnsi="宋体" w:eastAsia="宋体"/>
                <w:sz w:val="16"/>
              </w:rPr>
              <w:t>且末2013-2017棚户区改造规划设计项目预算10万元，实际执行10万元，完成了且末2013-2017棚户区改造规划设计1个，为居民提高住房质量和安全性，为居民提供宽敞、明亮、舒适的居住环境。</w:t>
            </w:r>
          </w:p>
        </w:tc>
      </w:tr>
      <w:tr w14:paraId="3AF554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ED79A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F9AD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F596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9612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4813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C683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DEBB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B57F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D31E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DB54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E427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887F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CD4A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91F6A">
            <w:pPr>
              <w:jc w:val="center"/>
            </w:pPr>
            <w:r>
              <w:rPr>
                <w:rFonts w:ascii="宋体" w:hAnsi="宋体" w:eastAsia="宋体"/>
                <w:sz w:val="16"/>
              </w:rPr>
              <w:t>偏差原因分析及改进措施</w:t>
            </w:r>
          </w:p>
        </w:tc>
      </w:tr>
      <w:tr w14:paraId="07786E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8DF22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FADD5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76C5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E585C">
            <w:pPr>
              <w:jc w:val="center"/>
            </w:pPr>
            <w:r>
              <w:rPr>
                <w:rFonts w:ascii="宋体" w:hAnsi="宋体" w:eastAsia="宋体"/>
                <w:sz w:val="16"/>
              </w:rPr>
              <w:t>棚户区改造规划设计数（个）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38C3E">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11B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6E2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5B60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066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A94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B9C4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A62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2C16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F6763">
            <w:pPr>
              <w:jc w:val="center"/>
            </w:pPr>
          </w:p>
        </w:tc>
      </w:tr>
      <w:tr w14:paraId="46D462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EA7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D64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6A1B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62C1A">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52C47">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A19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D9F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01B1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DFC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4B4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9A5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874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F9C2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1EBD2">
            <w:pPr>
              <w:jc w:val="center"/>
            </w:pPr>
          </w:p>
        </w:tc>
      </w:tr>
      <w:tr w14:paraId="31B6B1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F12B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4CF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6E40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89620">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B0CD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8F3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815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9545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FA7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4F2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9CD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53B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A5B9C">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C7A30">
            <w:pPr>
              <w:jc w:val="center"/>
            </w:pPr>
          </w:p>
        </w:tc>
      </w:tr>
      <w:tr w14:paraId="58623A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DA7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4B44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7E52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03B33">
            <w:pPr>
              <w:jc w:val="center"/>
            </w:pPr>
            <w:r>
              <w:rPr>
                <w:rFonts w:ascii="宋体" w:hAnsi="宋体" w:eastAsia="宋体"/>
                <w:sz w:val="16"/>
              </w:rPr>
              <w:t>棚户区改造规划设计金额（万元）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611CD">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7572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CD1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F00B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13E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AF3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57D53">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F55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59F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BFE13">
            <w:pPr>
              <w:jc w:val="center"/>
            </w:pPr>
          </w:p>
        </w:tc>
      </w:tr>
      <w:tr w14:paraId="432AF0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A075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AF129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B473F">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17D1D">
            <w:pPr>
              <w:jc w:val="center"/>
            </w:pPr>
            <w:r>
              <w:rPr>
                <w:rFonts w:ascii="宋体" w:hAnsi="宋体" w:eastAsia="宋体"/>
                <w:sz w:val="16"/>
              </w:rPr>
              <w:t>居民经济收入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8709D">
            <w:pPr>
              <w:jc w:val="center"/>
            </w:pPr>
            <w:r>
              <w:rPr>
                <w:rFonts w:ascii="宋体" w:hAnsi="宋体" w:eastAsia="宋体"/>
                <w:sz w:val="16"/>
              </w:rPr>
              <w:t>明显增加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481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FB2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A6C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A0D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CF60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38360">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BFB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2C6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BBEF5">
            <w:pPr>
              <w:jc w:val="center"/>
            </w:pPr>
          </w:p>
        </w:tc>
      </w:tr>
      <w:tr w14:paraId="0960FB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B91A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BDE6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1EFA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FF671">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5F470">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D50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A0D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FDA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25E5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D2D6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693A2">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A1D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B60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73C23">
            <w:pPr>
              <w:jc w:val="center"/>
            </w:pPr>
          </w:p>
        </w:tc>
      </w:tr>
      <w:tr w14:paraId="692745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495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0A49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C56B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2951D">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9FDFD">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7B3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861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F8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AD37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F9D0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6DE29">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729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C97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BBB3F">
            <w:pPr>
              <w:jc w:val="center"/>
            </w:pPr>
          </w:p>
        </w:tc>
      </w:tr>
      <w:tr w14:paraId="4CC19ED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5A0A1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FBDC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3BE7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CA7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EEF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F04C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D5AD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9084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0778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82E7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98C128"/>
        </w:tc>
      </w:tr>
    </w:tbl>
    <w:p w14:paraId="0E263E4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3C59E9C8">
        <w:tblPrEx>
          <w:tblCellMar>
            <w:top w:w="0" w:type="dxa"/>
            <w:left w:w="108" w:type="dxa"/>
            <w:bottom w:w="0" w:type="dxa"/>
            <w:right w:w="108" w:type="dxa"/>
          </w:tblCellMar>
        </w:tblPrEx>
        <w:tc>
          <w:tcPr>
            <w:tcW w:w="8848" w:type="dxa"/>
            <w:gridSpan w:val="14"/>
            <w:vAlign w:val="center"/>
          </w:tcPr>
          <w:p w14:paraId="1734F53D">
            <w:pPr>
              <w:jc w:val="center"/>
            </w:pPr>
            <w:r>
              <w:rPr>
                <w:rFonts w:ascii="宋体" w:hAnsi="宋体" w:eastAsia="宋体"/>
                <w:sz w:val="24"/>
              </w:rPr>
              <w:t>项目支出绩效自评表</w:t>
            </w:r>
          </w:p>
        </w:tc>
      </w:tr>
      <w:tr w14:paraId="16C68E8C">
        <w:tblPrEx>
          <w:tblCellMar>
            <w:top w:w="0" w:type="dxa"/>
            <w:left w:w="108" w:type="dxa"/>
            <w:bottom w:w="0" w:type="dxa"/>
            <w:right w:w="108" w:type="dxa"/>
          </w:tblCellMar>
        </w:tblPrEx>
        <w:tc>
          <w:tcPr>
            <w:tcW w:w="8848" w:type="dxa"/>
            <w:gridSpan w:val="14"/>
            <w:vAlign w:val="center"/>
          </w:tcPr>
          <w:p w14:paraId="04329D38">
            <w:pPr>
              <w:jc w:val="center"/>
            </w:pPr>
            <w:r>
              <w:rPr>
                <w:rFonts w:ascii="宋体" w:hAnsi="宋体" w:eastAsia="宋体"/>
                <w:sz w:val="24"/>
              </w:rPr>
              <w:t>(2024年度)</w:t>
            </w:r>
          </w:p>
        </w:tc>
      </w:tr>
      <w:tr w14:paraId="50DDBD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5915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5216907">
            <w:pPr>
              <w:jc w:val="center"/>
            </w:pPr>
            <w:r>
              <w:rPr>
                <w:rFonts w:ascii="宋体" w:hAnsi="宋体" w:eastAsia="宋体"/>
                <w:sz w:val="16"/>
              </w:rPr>
              <w:t>且末县“十二五”节能规划 设计</w:t>
            </w:r>
          </w:p>
        </w:tc>
      </w:tr>
      <w:tr w14:paraId="03C941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7FC8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7E7128">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E24E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5DB28C">
            <w:pPr>
              <w:jc w:val="center"/>
            </w:pPr>
            <w:r>
              <w:rPr>
                <w:rFonts w:ascii="宋体" w:hAnsi="宋体" w:eastAsia="宋体"/>
                <w:sz w:val="16"/>
              </w:rPr>
              <w:t>且末县住房和城乡建设局本级</w:t>
            </w:r>
          </w:p>
        </w:tc>
      </w:tr>
      <w:tr w14:paraId="4BBFFA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C7863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8B58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6DEE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D02E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2F07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8CDF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4400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FB05E">
            <w:pPr>
              <w:jc w:val="center"/>
            </w:pPr>
            <w:r>
              <w:rPr>
                <w:rFonts w:ascii="宋体" w:hAnsi="宋体" w:eastAsia="宋体"/>
                <w:sz w:val="16"/>
              </w:rPr>
              <w:t>得分</w:t>
            </w:r>
          </w:p>
        </w:tc>
      </w:tr>
      <w:tr w14:paraId="34A6B2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A17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351B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C50E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3614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4BAB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C4C5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ED8D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3A6FA">
            <w:pPr>
              <w:jc w:val="center"/>
            </w:pPr>
            <w:r>
              <w:rPr>
                <w:rFonts w:ascii="宋体" w:hAnsi="宋体" w:eastAsia="宋体"/>
                <w:sz w:val="16"/>
              </w:rPr>
              <w:t>10.00</w:t>
            </w:r>
          </w:p>
        </w:tc>
      </w:tr>
      <w:tr w14:paraId="18D96B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9F7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B79D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B4A4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089F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5868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B444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5AB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1BCD2">
            <w:pPr>
              <w:jc w:val="center"/>
            </w:pPr>
            <w:r>
              <w:rPr>
                <w:rFonts w:ascii="宋体" w:hAnsi="宋体" w:eastAsia="宋体"/>
                <w:sz w:val="16"/>
              </w:rPr>
              <w:t>-</w:t>
            </w:r>
          </w:p>
        </w:tc>
      </w:tr>
      <w:tr w14:paraId="70E386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626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E667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87E2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F03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A34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9453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021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21426">
            <w:pPr>
              <w:jc w:val="center"/>
            </w:pPr>
            <w:r>
              <w:rPr>
                <w:rFonts w:ascii="宋体" w:hAnsi="宋体" w:eastAsia="宋体"/>
                <w:sz w:val="16"/>
              </w:rPr>
              <w:t>-</w:t>
            </w:r>
          </w:p>
        </w:tc>
      </w:tr>
      <w:tr w14:paraId="64A8DD1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FE67E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2465E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81D004">
            <w:pPr>
              <w:jc w:val="center"/>
            </w:pPr>
            <w:r>
              <w:rPr>
                <w:rFonts w:ascii="宋体" w:hAnsi="宋体" w:eastAsia="宋体"/>
                <w:sz w:val="16"/>
              </w:rPr>
              <w:t>总体目标完成情况</w:t>
            </w:r>
          </w:p>
        </w:tc>
      </w:tr>
      <w:tr w14:paraId="7E8662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BBE7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854E73">
            <w:pPr>
              <w:jc w:val="both"/>
            </w:pPr>
            <w:r>
              <w:rPr>
                <w:rFonts w:ascii="宋体" w:hAnsi="宋体" w:eastAsia="宋体"/>
                <w:sz w:val="16"/>
              </w:rPr>
              <w:t>在“十二五”期间，提高能源利用效率，降低能耗，实现可持续发展，建设绿色且末。</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22D320">
            <w:pPr>
              <w:jc w:val="both"/>
            </w:pPr>
            <w:r>
              <w:rPr>
                <w:rFonts w:ascii="宋体" w:hAnsi="宋体" w:eastAsia="宋体"/>
                <w:sz w:val="16"/>
              </w:rPr>
              <w:t>且末县“十二五”节能规划设计项目预算3万元，实际执行3万元，完成了且末县“十二五”节能规划设计1个，降低能耗，实现可持续发展，建设绿色且末。</w:t>
            </w:r>
          </w:p>
        </w:tc>
      </w:tr>
      <w:tr w14:paraId="2E207D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72104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4656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3829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8055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E457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8FB2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E6C0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B7DB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DDBB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1603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A9A4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C7A8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7827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E16FA">
            <w:pPr>
              <w:jc w:val="center"/>
            </w:pPr>
            <w:r>
              <w:rPr>
                <w:rFonts w:ascii="宋体" w:hAnsi="宋体" w:eastAsia="宋体"/>
                <w:sz w:val="16"/>
              </w:rPr>
              <w:t>偏差原因分析及改进措施</w:t>
            </w:r>
          </w:p>
        </w:tc>
      </w:tr>
      <w:tr w14:paraId="7E10A7D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455C4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356B3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F56A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A74C6">
            <w:pPr>
              <w:jc w:val="center"/>
            </w:pPr>
            <w:r>
              <w:rPr>
                <w:rFonts w:ascii="宋体" w:hAnsi="宋体" w:eastAsia="宋体"/>
                <w:sz w:val="16"/>
              </w:rPr>
              <w:t>“十二五”节能规划设计个数（个）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D9E32">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F84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6D7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E775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B38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C96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E97D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296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384B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83F1A">
            <w:pPr>
              <w:jc w:val="center"/>
            </w:pPr>
          </w:p>
        </w:tc>
      </w:tr>
      <w:tr w14:paraId="61165B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3818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415B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AA76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5947C">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B6A4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BDB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37A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B0E9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0C2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591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A58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7C0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2101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AA51C">
            <w:pPr>
              <w:jc w:val="center"/>
            </w:pPr>
          </w:p>
        </w:tc>
      </w:tr>
      <w:tr w14:paraId="6DBE90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497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E13A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9270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63E52">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AEDA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B88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ECB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49983">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B85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EBD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532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2C9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C26C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3472D">
            <w:pPr>
              <w:jc w:val="center"/>
            </w:pPr>
          </w:p>
        </w:tc>
      </w:tr>
      <w:tr w14:paraId="73FBD6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5BC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841E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84BC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09B17">
            <w:pPr>
              <w:jc w:val="center"/>
            </w:pPr>
            <w:r>
              <w:rPr>
                <w:rFonts w:ascii="宋体" w:hAnsi="宋体" w:eastAsia="宋体"/>
                <w:sz w:val="16"/>
              </w:rPr>
              <w:t>“十二五”节能规划设计金额（万元）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8D32A">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26F4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37A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6A6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F85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F1E0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38E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525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823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7D2A7">
            <w:pPr>
              <w:jc w:val="center"/>
            </w:pPr>
          </w:p>
        </w:tc>
      </w:tr>
      <w:tr w14:paraId="516ACD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548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0C5F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307EB">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62839">
            <w:pPr>
              <w:jc w:val="center"/>
            </w:pPr>
            <w:r>
              <w:rPr>
                <w:rFonts w:ascii="宋体" w:hAnsi="宋体" w:eastAsia="宋体"/>
                <w:sz w:val="16"/>
              </w:rPr>
              <w:t>改善周边环境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9D644">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04E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D1D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01B7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3EE0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0F80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5502E">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D8E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940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9A5AB">
            <w:pPr>
              <w:jc w:val="center"/>
            </w:pPr>
          </w:p>
        </w:tc>
      </w:tr>
      <w:tr w14:paraId="6ED031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AC5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DB3A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5564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5EE54">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B41D8">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6CF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01E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8C4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00C7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04F6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E7907">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FDA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40B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38CA2">
            <w:pPr>
              <w:jc w:val="center"/>
            </w:pPr>
          </w:p>
        </w:tc>
      </w:tr>
      <w:tr w14:paraId="4529451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148C9C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72ED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52FB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B4CD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414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7F87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AEF4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EDCB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DF31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89C8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089618"/>
        </w:tc>
      </w:tr>
    </w:tbl>
    <w:p w14:paraId="21D81DA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662F6E9D">
        <w:tblPrEx>
          <w:tblCellMar>
            <w:top w:w="0" w:type="dxa"/>
            <w:left w:w="108" w:type="dxa"/>
            <w:bottom w:w="0" w:type="dxa"/>
            <w:right w:w="108" w:type="dxa"/>
          </w:tblCellMar>
        </w:tblPrEx>
        <w:tc>
          <w:tcPr>
            <w:tcW w:w="8848" w:type="dxa"/>
            <w:gridSpan w:val="14"/>
            <w:vAlign w:val="center"/>
          </w:tcPr>
          <w:p w14:paraId="2DCC2FED">
            <w:pPr>
              <w:jc w:val="center"/>
            </w:pPr>
            <w:r>
              <w:rPr>
                <w:rFonts w:ascii="宋体" w:hAnsi="宋体" w:eastAsia="宋体"/>
                <w:sz w:val="24"/>
              </w:rPr>
              <w:t>项目支出绩效自评表</w:t>
            </w:r>
          </w:p>
        </w:tc>
      </w:tr>
      <w:tr w14:paraId="7B8AB6B6">
        <w:tblPrEx>
          <w:tblCellMar>
            <w:top w:w="0" w:type="dxa"/>
            <w:left w:w="108" w:type="dxa"/>
            <w:bottom w:w="0" w:type="dxa"/>
            <w:right w:w="108" w:type="dxa"/>
          </w:tblCellMar>
        </w:tblPrEx>
        <w:tc>
          <w:tcPr>
            <w:tcW w:w="8848" w:type="dxa"/>
            <w:gridSpan w:val="14"/>
            <w:vAlign w:val="center"/>
          </w:tcPr>
          <w:p w14:paraId="578C2E25">
            <w:pPr>
              <w:jc w:val="center"/>
            </w:pPr>
            <w:r>
              <w:rPr>
                <w:rFonts w:ascii="宋体" w:hAnsi="宋体" w:eastAsia="宋体"/>
                <w:sz w:val="24"/>
              </w:rPr>
              <w:t>(2024年度)</w:t>
            </w:r>
          </w:p>
        </w:tc>
      </w:tr>
      <w:tr w14:paraId="73A9BF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10EB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23BB89">
            <w:pPr>
              <w:jc w:val="center"/>
            </w:pPr>
            <w:r>
              <w:rPr>
                <w:rFonts w:ascii="宋体" w:hAnsi="宋体" w:eastAsia="宋体"/>
                <w:sz w:val="16"/>
              </w:rPr>
              <w:t>且末县十三五城镇保障性住房规划设计</w:t>
            </w:r>
          </w:p>
        </w:tc>
      </w:tr>
      <w:tr w14:paraId="78B065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06A0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D756E5">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2869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DC6D11">
            <w:pPr>
              <w:jc w:val="center"/>
            </w:pPr>
            <w:r>
              <w:rPr>
                <w:rFonts w:ascii="宋体" w:hAnsi="宋体" w:eastAsia="宋体"/>
                <w:sz w:val="16"/>
              </w:rPr>
              <w:t>且末县住房和城乡建设局本级</w:t>
            </w:r>
          </w:p>
        </w:tc>
      </w:tr>
      <w:tr w14:paraId="7B8324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99D72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E952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ED19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5FA3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0D16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AD53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44BF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47189">
            <w:pPr>
              <w:jc w:val="center"/>
            </w:pPr>
            <w:r>
              <w:rPr>
                <w:rFonts w:ascii="宋体" w:hAnsi="宋体" w:eastAsia="宋体"/>
                <w:sz w:val="16"/>
              </w:rPr>
              <w:t>得分</w:t>
            </w:r>
          </w:p>
        </w:tc>
      </w:tr>
      <w:tr w14:paraId="6EA97F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C69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2D6D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83643">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7F837">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6B898">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BFF5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68E55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1B941">
            <w:pPr>
              <w:jc w:val="center"/>
            </w:pPr>
            <w:r>
              <w:rPr>
                <w:rFonts w:ascii="宋体" w:hAnsi="宋体" w:eastAsia="宋体"/>
                <w:sz w:val="16"/>
              </w:rPr>
              <w:t>10.00</w:t>
            </w:r>
          </w:p>
        </w:tc>
      </w:tr>
      <w:tr w14:paraId="46E430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DECB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8644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1F9E2">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629E2">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93EF2">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A6FB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083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F4CA9">
            <w:pPr>
              <w:jc w:val="center"/>
            </w:pPr>
            <w:r>
              <w:rPr>
                <w:rFonts w:ascii="宋体" w:hAnsi="宋体" w:eastAsia="宋体"/>
                <w:sz w:val="16"/>
              </w:rPr>
              <w:t>-</w:t>
            </w:r>
          </w:p>
        </w:tc>
      </w:tr>
      <w:tr w14:paraId="4209E3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EBD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92AF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F4C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028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1E35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1A1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2B4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05E68">
            <w:pPr>
              <w:jc w:val="center"/>
            </w:pPr>
            <w:r>
              <w:rPr>
                <w:rFonts w:ascii="宋体" w:hAnsi="宋体" w:eastAsia="宋体"/>
                <w:sz w:val="16"/>
              </w:rPr>
              <w:t>-</w:t>
            </w:r>
          </w:p>
        </w:tc>
      </w:tr>
      <w:tr w14:paraId="78BFD2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06149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183A8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3E4A09">
            <w:pPr>
              <w:jc w:val="center"/>
            </w:pPr>
            <w:r>
              <w:rPr>
                <w:rFonts w:ascii="宋体" w:hAnsi="宋体" w:eastAsia="宋体"/>
                <w:sz w:val="16"/>
              </w:rPr>
              <w:t>总体目标完成情况</w:t>
            </w:r>
          </w:p>
        </w:tc>
      </w:tr>
      <w:tr w14:paraId="18E6C5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E817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5015A6">
            <w:pPr>
              <w:jc w:val="both"/>
            </w:pPr>
            <w:r>
              <w:rPr>
                <w:rFonts w:ascii="宋体" w:hAnsi="宋体" w:eastAsia="宋体"/>
                <w:sz w:val="16"/>
              </w:rPr>
              <w:t>按时完成且末县十三五城镇保障性住房规划设计，及时开展且末县十三五城镇保障性住房项目，改善居民居住环境。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E1FEA6">
            <w:pPr>
              <w:jc w:val="both"/>
            </w:pPr>
            <w:r>
              <w:rPr>
                <w:rFonts w:ascii="宋体" w:hAnsi="宋体" w:eastAsia="宋体"/>
                <w:sz w:val="16"/>
              </w:rPr>
              <w:t>且末县十三五城镇保障性住房规划设计项目预算7万元，实际执行7万元，完成了且末县十三五城镇保障性住房规划设计1个。解决了居民的居住难题，满足居住需求、提高</w:t>
            </w:r>
            <w:r>
              <w:rPr>
                <w:rFonts w:hint="eastAsia" w:ascii="宋体" w:hAnsi="宋体"/>
                <w:sz w:val="16"/>
                <w:lang w:eastAsia="zh-CN"/>
              </w:rPr>
              <w:t>居民</w:t>
            </w:r>
            <w:r>
              <w:rPr>
                <w:rFonts w:ascii="宋体" w:hAnsi="宋体" w:eastAsia="宋体"/>
                <w:sz w:val="16"/>
              </w:rPr>
              <w:t>生活质量和幸福感。</w:t>
            </w:r>
          </w:p>
        </w:tc>
      </w:tr>
      <w:tr w14:paraId="2FDC0D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B25AE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1763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6060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3CEF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A2C4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E289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996F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691C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64CF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98E7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96D3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7CB1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8102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45B06">
            <w:pPr>
              <w:jc w:val="center"/>
            </w:pPr>
            <w:r>
              <w:rPr>
                <w:rFonts w:ascii="宋体" w:hAnsi="宋体" w:eastAsia="宋体"/>
                <w:sz w:val="16"/>
              </w:rPr>
              <w:t>偏差原因分析及改进措施</w:t>
            </w:r>
          </w:p>
        </w:tc>
      </w:tr>
      <w:tr w14:paraId="4BCB53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6C86E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71BAE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4CF3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0557A">
            <w:pPr>
              <w:jc w:val="center"/>
            </w:pPr>
            <w:r>
              <w:rPr>
                <w:rFonts w:ascii="宋体" w:hAnsi="宋体" w:eastAsia="宋体"/>
                <w:sz w:val="16"/>
              </w:rPr>
              <w:t>城镇保障性住房规划设计数（个）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9BBE5">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B18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744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689D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9A6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C10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0759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3E3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5E14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7EB7A">
            <w:pPr>
              <w:jc w:val="center"/>
            </w:pPr>
          </w:p>
        </w:tc>
      </w:tr>
      <w:tr w14:paraId="1BE5D7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E2BF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C6F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4024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AE767">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AE63C">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71F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3F2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5EDB3">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E04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804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5AD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AF3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AE10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0CF19">
            <w:pPr>
              <w:jc w:val="center"/>
            </w:pPr>
          </w:p>
        </w:tc>
      </w:tr>
      <w:tr w14:paraId="35F9D3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E9D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3CD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9756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53742">
            <w:pPr>
              <w:jc w:val="center"/>
            </w:pPr>
            <w:r>
              <w:rPr>
                <w:rFonts w:ascii="宋体" w:hAnsi="宋体" w:eastAsia="宋体"/>
                <w:sz w:val="16"/>
              </w:rPr>
              <w:t>设计完成及时率（%）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B210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B75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67E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16DB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24D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0E3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38F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8B3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86A2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B261C">
            <w:pPr>
              <w:jc w:val="center"/>
            </w:pPr>
          </w:p>
        </w:tc>
      </w:tr>
      <w:tr w14:paraId="4B391C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90E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8443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6CCD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0D330">
            <w:pPr>
              <w:jc w:val="center"/>
            </w:pPr>
            <w:r>
              <w:rPr>
                <w:rFonts w:ascii="宋体" w:hAnsi="宋体" w:eastAsia="宋体"/>
                <w:sz w:val="16"/>
              </w:rPr>
              <w:t>城镇保障性住房规划设计金额（万元）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FDC47">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FA54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DD6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114C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CC5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9164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33A4B">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AD6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896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5E4F9">
            <w:pPr>
              <w:jc w:val="center"/>
            </w:pPr>
          </w:p>
        </w:tc>
      </w:tr>
      <w:tr w14:paraId="576C8B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D55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A9BA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DABD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4A95E">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2B517">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EAD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E40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10A0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4DBA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CCC1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F2D9D">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A73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9FA8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49ECF">
            <w:pPr>
              <w:jc w:val="center"/>
            </w:pPr>
          </w:p>
        </w:tc>
      </w:tr>
      <w:tr w14:paraId="1EE6A8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A10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20D7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60AA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A5CB1">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2F245">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420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7D3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1AF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CDA9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2B17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C6CCF">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67C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DB0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B37D7">
            <w:pPr>
              <w:jc w:val="center"/>
            </w:pPr>
          </w:p>
        </w:tc>
      </w:tr>
      <w:tr w14:paraId="0CDF90E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850FA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4697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8E5F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4894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063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32CC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7471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9049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7919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93AC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358D05"/>
        </w:tc>
      </w:tr>
    </w:tbl>
    <w:p w14:paraId="519A29F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27350FDE">
        <w:tblPrEx>
          <w:tblCellMar>
            <w:top w:w="0" w:type="dxa"/>
            <w:left w:w="108" w:type="dxa"/>
            <w:bottom w:w="0" w:type="dxa"/>
            <w:right w:w="108" w:type="dxa"/>
          </w:tblCellMar>
        </w:tblPrEx>
        <w:tc>
          <w:tcPr>
            <w:tcW w:w="8848" w:type="dxa"/>
            <w:gridSpan w:val="14"/>
            <w:vAlign w:val="center"/>
          </w:tcPr>
          <w:p w14:paraId="76DF94F4">
            <w:pPr>
              <w:jc w:val="center"/>
            </w:pPr>
            <w:r>
              <w:rPr>
                <w:rFonts w:ascii="宋体" w:hAnsi="宋体" w:eastAsia="宋体"/>
                <w:sz w:val="24"/>
              </w:rPr>
              <w:t>项目支出绩效自评表</w:t>
            </w:r>
          </w:p>
        </w:tc>
      </w:tr>
      <w:tr w14:paraId="1D6A302B">
        <w:tblPrEx>
          <w:tblCellMar>
            <w:top w:w="0" w:type="dxa"/>
            <w:left w:w="108" w:type="dxa"/>
            <w:bottom w:w="0" w:type="dxa"/>
            <w:right w:w="108" w:type="dxa"/>
          </w:tblCellMar>
        </w:tblPrEx>
        <w:tc>
          <w:tcPr>
            <w:tcW w:w="8848" w:type="dxa"/>
            <w:gridSpan w:val="14"/>
            <w:vAlign w:val="center"/>
          </w:tcPr>
          <w:p w14:paraId="762A0EDB">
            <w:pPr>
              <w:jc w:val="center"/>
            </w:pPr>
            <w:r>
              <w:rPr>
                <w:rFonts w:ascii="宋体" w:hAnsi="宋体" w:eastAsia="宋体"/>
                <w:sz w:val="24"/>
              </w:rPr>
              <w:t>(2024年度)</w:t>
            </w:r>
          </w:p>
        </w:tc>
      </w:tr>
      <w:tr w14:paraId="52FC07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77D3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9948EEA">
            <w:pPr>
              <w:jc w:val="center"/>
            </w:pPr>
            <w:r>
              <w:rPr>
                <w:rFonts w:ascii="宋体" w:hAnsi="宋体" w:eastAsia="宋体"/>
                <w:sz w:val="16"/>
              </w:rPr>
              <w:t>且末县县城综合防灾减灾规划</w:t>
            </w:r>
          </w:p>
        </w:tc>
      </w:tr>
      <w:tr w14:paraId="782E998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01EE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403EC1">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D949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9EA658">
            <w:pPr>
              <w:jc w:val="center"/>
            </w:pPr>
            <w:r>
              <w:rPr>
                <w:rFonts w:ascii="宋体" w:hAnsi="宋体" w:eastAsia="宋体"/>
                <w:sz w:val="16"/>
              </w:rPr>
              <w:t>且末县住房和城乡建设局本级</w:t>
            </w:r>
          </w:p>
        </w:tc>
      </w:tr>
      <w:tr w14:paraId="65E52A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34FE3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E082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4214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CF74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9719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1FBB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50CB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304F0">
            <w:pPr>
              <w:jc w:val="center"/>
            </w:pPr>
            <w:r>
              <w:rPr>
                <w:rFonts w:ascii="宋体" w:hAnsi="宋体" w:eastAsia="宋体"/>
                <w:sz w:val="16"/>
              </w:rPr>
              <w:t>得分</w:t>
            </w:r>
          </w:p>
        </w:tc>
      </w:tr>
      <w:tr w14:paraId="64F670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0D21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FB7E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9452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1755C">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2ECB7">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0482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23E0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D3A99">
            <w:pPr>
              <w:jc w:val="center"/>
            </w:pPr>
            <w:r>
              <w:rPr>
                <w:rFonts w:ascii="宋体" w:hAnsi="宋体" w:eastAsia="宋体"/>
                <w:sz w:val="16"/>
              </w:rPr>
              <w:t>10.00</w:t>
            </w:r>
          </w:p>
        </w:tc>
      </w:tr>
      <w:tr w14:paraId="23DE05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3E7B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2DE1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4AADC">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A369A">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D46A9">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C2B1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FFB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A5B8F">
            <w:pPr>
              <w:jc w:val="center"/>
            </w:pPr>
            <w:r>
              <w:rPr>
                <w:rFonts w:ascii="宋体" w:hAnsi="宋体" w:eastAsia="宋体"/>
                <w:sz w:val="16"/>
              </w:rPr>
              <w:t>-</w:t>
            </w:r>
          </w:p>
        </w:tc>
      </w:tr>
      <w:tr w14:paraId="7B7FB4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3E71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2C0A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727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A86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45BA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4CA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5AE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9440A">
            <w:pPr>
              <w:jc w:val="center"/>
            </w:pPr>
            <w:r>
              <w:rPr>
                <w:rFonts w:ascii="宋体" w:hAnsi="宋体" w:eastAsia="宋体"/>
                <w:sz w:val="16"/>
              </w:rPr>
              <w:t>-</w:t>
            </w:r>
          </w:p>
        </w:tc>
      </w:tr>
      <w:tr w14:paraId="67813D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7271F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B81FC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4CB189">
            <w:pPr>
              <w:jc w:val="center"/>
            </w:pPr>
            <w:r>
              <w:rPr>
                <w:rFonts w:ascii="宋体" w:hAnsi="宋体" w:eastAsia="宋体"/>
                <w:sz w:val="16"/>
              </w:rPr>
              <w:t>总体目标完成情况</w:t>
            </w:r>
          </w:p>
        </w:tc>
      </w:tr>
      <w:tr w14:paraId="10C489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A1CE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60AA84">
            <w:pPr>
              <w:jc w:val="both"/>
            </w:pPr>
            <w:r>
              <w:rPr>
                <w:rFonts w:ascii="宋体" w:hAnsi="宋体" w:eastAsia="宋体"/>
                <w:sz w:val="16"/>
              </w:rPr>
              <w:t>构建高效的防灾减灾体系，最大限度减少灾害影响，保障人民生活安宁。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7B7A5D">
            <w:pPr>
              <w:jc w:val="both"/>
            </w:pPr>
            <w:r>
              <w:rPr>
                <w:rFonts w:ascii="宋体" w:hAnsi="宋体" w:eastAsia="宋体"/>
                <w:sz w:val="16"/>
              </w:rPr>
              <w:t>且末县县城综合防灾减灾规划项目预算15万元，实际执行15万元，完成了且末县县城综合防灾减灾规划1个，构建了高效的防灾减灾体系，最大限度减少灾害影响，人民生活安宁得到保障。</w:t>
            </w:r>
          </w:p>
        </w:tc>
      </w:tr>
      <w:tr w14:paraId="53F5DA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E655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5B1F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59A8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9335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CAEE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5731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0C3E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EBC6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CD7B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738E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B7CF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5BE2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3876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367FB">
            <w:pPr>
              <w:jc w:val="center"/>
            </w:pPr>
            <w:r>
              <w:rPr>
                <w:rFonts w:ascii="宋体" w:hAnsi="宋体" w:eastAsia="宋体"/>
                <w:sz w:val="16"/>
              </w:rPr>
              <w:t>偏差原因分析及改进措施</w:t>
            </w:r>
          </w:p>
        </w:tc>
      </w:tr>
      <w:tr w14:paraId="073A194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47639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29585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483C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62DB4">
            <w:pPr>
              <w:jc w:val="center"/>
            </w:pPr>
            <w:r>
              <w:rPr>
                <w:rFonts w:ascii="宋体" w:hAnsi="宋体" w:eastAsia="宋体"/>
                <w:sz w:val="16"/>
              </w:rPr>
              <w:t>县城综合防灾减灾规划设计个数（个）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30847">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3B8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9BF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F312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275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C56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570A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0C0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D191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47AA4">
            <w:pPr>
              <w:jc w:val="center"/>
            </w:pPr>
          </w:p>
        </w:tc>
      </w:tr>
      <w:tr w14:paraId="4CDFF6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730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836C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7B46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AA107">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1467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BBC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954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1FB3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2AD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70B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830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EA8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0F41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84792">
            <w:pPr>
              <w:jc w:val="center"/>
            </w:pPr>
          </w:p>
        </w:tc>
      </w:tr>
      <w:tr w14:paraId="304DF3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C96D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9DD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1C38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ACB42">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D6C4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C01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85C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CAE32">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1C8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05C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A6E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DAC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0768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6B148">
            <w:pPr>
              <w:jc w:val="center"/>
            </w:pPr>
          </w:p>
        </w:tc>
      </w:tr>
      <w:tr w14:paraId="27A19A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AC48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F1B3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D8F4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741B4">
            <w:pPr>
              <w:jc w:val="center"/>
            </w:pPr>
            <w:r>
              <w:rPr>
                <w:rFonts w:ascii="宋体" w:hAnsi="宋体" w:eastAsia="宋体"/>
                <w:sz w:val="16"/>
              </w:rPr>
              <w:t>县城综合防灾减灾规划设计金额（万元）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83017">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7044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12C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D35D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B35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C8C4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A7CDF">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EA5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36AF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45291">
            <w:pPr>
              <w:jc w:val="center"/>
            </w:pPr>
          </w:p>
        </w:tc>
      </w:tr>
      <w:tr w14:paraId="2BA9CC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B61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268D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DE7D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EF9B7">
            <w:pPr>
              <w:jc w:val="center"/>
            </w:pPr>
            <w:r>
              <w:rPr>
                <w:rFonts w:ascii="宋体" w:hAnsi="宋体" w:eastAsia="宋体"/>
                <w:sz w:val="16"/>
              </w:rPr>
              <w:t>居民居住环境安全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B5A8A">
            <w:pPr>
              <w:jc w:val="center"/>
            </w:pPr>
            <w:r>
              <w:rPr>
                <w:rFonts w:ascii="宋体" w:hAnsi="宋体" w:eastAsia="宋体"/>
                <w:sz w:val="16"/>
              </w:rPr>
              <w:t>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4A0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163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F8E5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99B6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C758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AF0C5">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4A3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C2BC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E7543">
            <w:pPr>
              <w:jc w:val="center"/>
            </w:pPr>
          </w:p>
        </w:tc>
      </w:tr>
      <w:tr w14:paraId="50FB8C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E98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3FAF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ADD5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30528">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1ED6D">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ED7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0D6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406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96DB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D3C2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AE722">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635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FBD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C03F7">
            <w:pPr>
              <w:jc w:val="center"/>
            </w:pPr>
          </w:p>
        </w:tc>
      </w:tr>
      <w:tr w14:paraId="0EB0A6B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E8840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F28B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C616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CBF6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64D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A774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1B79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3BCB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5BC3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76E8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F426E2"/>
        </w:tc>
      </w:tr>
    </w:tbl>
    <w:p w14:paraId="05B2969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53ABD335">
        <w:tblPrEx>
          <w:tblCellMar>
            <w:top w:w="0" w:type="dxa"/>
            <w:left w:w="108" w:type="dxa"/>
            <w:bottom w:w="0" w:type="dxa"/>
            <w:right w:w="108" w:type="dxa"/>
          </w:tblCellMar>
        </w:tblPrEx>
        <w:tc>
          <w:tcPr>
            <w:tcW w:w="8848" w:type="dxa"/>
            <w:gridSpan w:val="14"/>
            <w:vAlign w:val="center"/>
          </w:tcPr>
          <w:p w14:paraId="1630C93B">
            <w:pPr>
              <w:jc w:val="center"/>
            </w:pPr>
            <w:r>
              <w:rPr>
                <w:rFonts w:ascii="宋体" w:hAnsi="宋体" w:eastAsia="宋体"/>
                <w:sz w:val="24"/>
              </w:rPr>
              <w:t>项目支出绩效自评表</w:t>
            </w:r>
          </w:p>
        </w:tc>
      </w:tr>
      <w:tr w14:paraId="603CD1FC">
        <w:tblPrEx>
          <w:tblCellMar>
            <w:top w:w="0" w:type="dxa"/>
            <w:left w:w="108" w:type="dxa"/>
            <w:bottom w:w="0" w:type="dxa"/>
            <w:right w:w="108" w:type="dxa"/>
          </w:tblCellMar>
        </w:tblPrEx>
        <w:tc>
          <w:tcPr>
            <w:tcW w:w="8848" w:type="dxa"/>
            <w:gridSpan w:val="14"/>
            <w:vAlign w:val="center"/>
          </w:tcPr>
          <w:p w14:paraId="31DF52B3">
            <w:pPr>
              <w:jc w:val="center"/>
            </w:pPr>
            <w:r>
              <w:rPr>
                <w:rFonts w:ascii="宋体" w:hAnsi="宋体" w:eastAsia="宋体"/>
                <w:sz w:val="24"/>
              </w:rPr>
              <w:t>(2024年度)</w:t>
            </w:r>
          </w:p>
        </w:tc>
      </w:tr>
      <w:tr w14:paraId="2A9923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96A1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8D6F8C2">
            <w:pPr>
              <w:jc w:val="center"/>
            </w:pPr>
            <w:r>
              <w:rPr>
                <w:rFonts w:ascii="宋体" w:hAnsi="宋体" w:eastAsia="宋体"/>
                <w:sz w:val="16"/>
              </w:rPr>
              <w:t>且末县垃圾填埋场建设及附属设施建设项目勘察</w:t>
            </w:r>
          </w:p>
        </w:tc>
      </w:tr>
      <w:tr w14:paraId="1BA1F2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372F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FFB719">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0117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FB2934">
            <w:pPr>
              <w:jc w:val="center"/>
            </w:pPr>
            <w:r>
              <w:rPr>
                <w:rFonts w:ascii="宋体" w:hAnsi="宋体" w:eastAsia="宋体"/>
                <w:sz w:val="16"/>
              </w:rPr>
              <w:t>且末县住房和城乡建设局本级</w:t>
            </w:r>
          </w:p>
        </w:tc>
      </w:tr>
      <w:tr w14:paraId="38CD2D3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F1B0B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259E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FE41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BDB2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887B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AA37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7990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1A322">
            <w:pPr>
              <w:jc w:val="center"/>
            </w:pPr>
            <w:r>
              <w:rPr>
                <w:rFonts w:ascii="宋体" w:hAnsi="宋体" w:eastAsia="宋体"/>
                <w:sz w:val="16"/>
              </w:rPr>
              <w:t>得分</w:t>
            </w:r>
          </w:p>
        </w:tc>
      </w:tr>
      <w:tr w14:paraId="65C663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E086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7A6C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F7DF4">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8EEF5">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20EF3">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DE86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B21F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81DA4">
            <w:pPr>
              <w:jc w:val="center"/>
            </w:pPr>
            <w:r>
              <w:rPr>
                <w:rFonts w:ascii="宋体" w:hAnsi="宋体" w:eastAsia="宋体"/>
                <w:sz w:val="16"/>
              </w:rPr>
              <w:t>10.00</w:t>
            </w:r>
          </w:p>
        </w:tc>
      </w:tr>
      <w:tr w14:paraId="16DA62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8EC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CE7B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85CC2">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F3311">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02D8B">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642C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271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55E3E">
            <w:pPr>
              <w:jc w:val="center"/>
            </w:pPr>
            <w:r>
              <w:rPr>
                <w:rFonts w:ascii="宋体" w:hAnsi="宋体" w:eastAsia="宋体"/>
                <w:sz w:val="16"/>
              </w:rPr>
              <w:t>-</w:t>
            </w:r>
          </w:p>
        </w:tc>
      </w:tr>
      <w:tr w14:paraId="52F234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EA5E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BD89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F999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82F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B8A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578D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94A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41FF3">
            <w:pPr>
              <w:jc w:val="center"/>
            </w:pPr>
            <w:r>
              <w:rPr>
                <w:rFonts w:ascii="宋体" w:hAnsi="宋体" w:eastAsia="宋体"/>
                <w:sz w:val="16"/>
              </w:rPr>
              <w:t>-</w:t>
            </w:r>
          </w:p>
        </w:tc>
      </w:tr>
      <w:tr w14:paraId="43F3A1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FB0C2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FEAE5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2688A5">
            <w:pPr>
              <w:jc w:val="center"/>
            </w:pPr>
            <w:r>
              <w:rPr>
                <w:rFonts w:ascii="宋体" w:hAnsi="宋体" w:eastAsia="宋体"/>
                <w:sz w:val="16"/>
              </w:rPr>
              <w:t>总体目标完成情况</w:t>
            </w:r>
          </w:p>
        </w:tc>
      </w:tr>
      <w:tr w14:paraId="0B675C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FB05C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4CBB85">
            <w:pPr>
              <w:jc w:val="both"/>
            </w:pPr>
            <w:r>
              <w:rPr>
                <w:rFonts w:ascii="宋体" w:hAnsi="宋体" w:eastAsia="宋体"/>
                <w:sz w:val="16"/>
              </w:rPr>
              <w:t>建设且末县先进垃圾填埋场及附属设施，实现垃圾科学处理，保护生态环境，提升城市卫生水平与可持续发展能力。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2F9561">
            <w:pPr>
              <w:jc w:val="both"/>
            </w:pPr>
            <w:r>
              <w:rPr>
                <w:rFonts w:ascii="宋体" w:hAnsi="宋体" w:eastAsia="宋体"/>
                <w:sz w:val="16"/>
              </w:rPr>
              <w:t>且末县垃圾填埋场建设及附属设施建设项目勘察项目预算12万元，实际执行12万元，完成了且末县垃圾填埋场建设及附属设施建设项目勘察1个，实现了垃圾科学处理，保护生态环境，提升城市卫生水平与可持续发展能力。</w:t>
            </w:r>
          </w:p>
        </w:tc>
      </w:tr>
      <w:tr w14:paraId="1F7FDD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1721C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3319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39B4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B10C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C4D1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2E1B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4FB0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BF83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3F8A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A770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5A9B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F78A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87BF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7DEB0">
            <w:pPr>
              <w:jc w:val="center"/>
            </w:pPr>
            <w:r>
              <w:rPr>
                <w:rFonts w:ascii="宋体" w:hAnsi="宋体" w:eastAsia="宋体"/>
                <w:sz w:val="16"/>
              </w:rPr>
              <w:t>偏差原因分析及改进措施</w:t>
            </w:r>
          </w:p>
        </w:tc>
      </w:tr>
      <w:tr w14:paraId="2105CC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5967F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9AE33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EA37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E7DBA">
            <w:pPr>
              <w:jc w:val="center"/>
            </w:pPr>
            <w:r>
              <w:rPr>
                <w:rFonts w:ascii="宋体" w:hAnsi="宋体" w:eastAsia="宋体"/>
                <w:sz w:val="16"/>
              </w:rPr>
              <w:t>垃圾填埋场建设及附属设施建设项目勘察个数（个）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25776">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A53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21D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6233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FA2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F1B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6A2D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C79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E427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EA443">
            <w:pPr>
              <w:jc w:val="center"/>
            </w:pPr>
          </w:p>
        </w:tc>
      </w:tr>
      <w:tr w14:paraId="2B4FC4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ED6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70E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D04B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CB3D3">
            <w:pPr>
              <w:jc w:val="center"/>
            </w:pPr>
            <w:r>
              <w:rPr>
                <w:rFonts w:ascii="宋体" w:hAnsi="宋体" w:eastAsia="宋体"/>
                <w:sz w:val="16"/>
              </w:rPr>
              <w:t>垃圾填埋场建设及附属设施建设项目勘察验收合格率（%）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D930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319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89D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6BDD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D4F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3C0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424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EF7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B89B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C2C0E">
            <w:pPr>
              <w:jc w:val="center"/>
            </w:pPr>
          </w:p>
        </w:tc>
      </w:tr>
      <w:tr w14:paraId="62B0DF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EEC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4FB1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8977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5A148">
            <w:pPr>
              <w:jc w:val="center"/>
            </w:pPr>
            <w:r>
              <w:rPr>
                <w:rFonts w:ascii="宋体" w:hAnsi="宋体" w:eastAsia="宋体"/>
                <w:sz w:val="16"/>
              </w:rPr>
              <w:t>勘查完工及时率（%）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35CD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4BA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5B6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D8D86">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BF0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A13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FC7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FE7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2C606">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E2EB7">
            <w:pPr>
              <w:jc w:val="center"/>
            </w:pPr>
          </w:p>
        </w:tc>
      </w:tr>
      <w:tr w14:paraId="1A7192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0D9E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8C61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BFC7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CE51B">
            <w:pPr>
              <w:jc w:val="center"/>
            </w:pPr>
            <w:r>
              <w:rPr>
                <w:rFonts w:ascii="宋体" w:hAnsi="宋体" w:eastAsia="宋体"/>
                <w:sz w:val="16"/>
              </w:rPr>
              <w:t>垃圾填埋场建设及附属设施建设项目勘察金额（万元）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5A3CC">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751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392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D760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DA2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2DE2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0123D">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2CD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86F0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47BA4">
            <w:pPr>
              <w:jc w:val="center"/>
            </w:pPr>
          </w:p>
        </w:tc>
      </w:tr>
      <w:tr w14:paraId="745ABE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ABF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72BF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30FE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69CBB">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B7926">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FD2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005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B9A1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BC0E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502F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495BC">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E45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4788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2978D">
            <w:pPr>
              <w:jc w:val="center"/>
            </w:pPr>
          </w:p>
        </w:tc>
      </w:tr>
      <w:tr w14:paraId="15CF16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4393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F09A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EC72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BFC7F">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2A512">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B2E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322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7B8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CDC9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D82A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C93C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B08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AB8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2713A">
            <w:pPr>
              <w:jc w:val="center"/>
            </w:pPr>
          </w:p>
        </w:tc>
      </w:tr>
      <w:tr w14:paraId="292E66E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48B2E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4C77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B0A1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A1A6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2F4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27BB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2157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1859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BA44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5784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BC850B"/>
        </w:tc>
      </w:tr>
    </w:tbl>
    <w:p w14:paraId="08B58AB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158F5C78">
        <w:tblPrEx>
          <w:tblCellMar>
            <w:top w:w="0" w:type="dxa"/>
            <w:left w:w="108" w:type="dxa"/>
            <w:bottom w:w="0" w:type="dxa"/>
            <w:right w:w="108" w:type="dxa"/>
          </w:tblCellMar>
        </w:tblPrEx>
        <w:tc>
          <w:tcPr>
            <w:tcW w:w="8848" w:type="dxa"/>
            <w:gridSpan w:val="14"/>
            <w:vAlign w:val="center"/>
          </w:tcPr>
          <w:p w14:paraId="47E7D408">
            <w:pPr>
              <w:jc w:val="center"/>
            </w:pPr>
            <w:r>
              <w:rPr>
                <w:rFonts w:ascii="宋体" w:hAnsi="宋体" w:eastAsia="宋体"/>
                <w:sz w:val="24"/>
              </w:rPr>
              <w:t>项目支出绩效自评表</w:t>
            </w:r>
          </w:p>
        </w:tc>
      </w:tr>
      <w:tr w14:paraId="1F6E3CF5">
        <w:tblPrEx>
          <w:tblCellMar>
            <w:top w:w="0" w:type="dxa"/>
            <w:left w:w="108" w:type="dxa"/>
            <w:bottom w:w="0" w:type="dxa"/>
            <w:right w:w="108" w:type="dxa"/>
          </w:tblCellMar>
        </w:tblPrEx>
        <w:tc>
          <w:tcPr>
            <w:tcW w:w="8848" w:type="dxa"/>
            <w:gridSpan w:val="14"/>
            <w:vAlign w:val="center"/>
          </w:tcPr>
          <w:p w14:paraId="65DAD34B">
            <w:pPr>
              <w:jc w:val="center"/>
            </w:pPr>
            <w:r>
              <w:rPr>
                <w:rFonts w:ascii="宋体" w:hAnsi="宋体" w:eastAsia="宋体"/>
                <w:sz w:val="24"/>
              </w:rPr>
              <w:t>(2024年度)</w:t>
            </w:r>
          </w:p>
        </w:tc>
      </w:tr>
      <w:tr w14:paraId="41557F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314F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F217939">
            <w:pPr>
              <w:jc w:val="center"/>
            </w:pPr>
            <w:r>
              <w:rPr>
                <w:rFonts w:ascii="宋体" w:hAnsi="宋体" w:eastAsia="宋体"/>
                <w:sz w:val="16"/>
              </w:rPr>
              <w:t>且末县城基础设施完善“十三五”规划</w:t>
            </w:r>
          </w:p>
        </w:tc>
      </w:tr>
      <w:tr w14:paraId="64D8AB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E897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24F7EC">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186B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5F619A">
            <w:pPr>
              <w:jc w:val="center"/>
            </w:pPr>
            <w:r>
              <w:rPr>
                <w:rFonts w:ascii="宋体" w:hAnsi="宋体" w:eastAsia="宋体"/>
                <w:sz w:val="16"/>
              </w:rPr>
              <w:t>且末县住房和城乡建设局本级</w:t>
            </w:r>
          </w:p>
        </w:tc>
      </w:tr>
      <w:tr w14:paraId="73741A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B1452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6750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755F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8FF7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BF52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C12E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5F56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22678">
            <w:pPr>
              <w:jc w:val="center"/>
            </w:pPr>
            <w:r>
              <w:rPr>
                <w:rFonts w:ascii="宋体" w:hAnsi="宋体" w:eastAsia="宋体"/>
                <w:sz w:val="16"/>
              </w:rPr>
              <w:t>得分</w:t>
            </w:r>
          </w:p>
        </w:tc>
      </w:tr>
      <w:tr w14:paraId="680B0B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2518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0FA0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DE239">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236A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F623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05B8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E37B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8BF3E">
            <w:pPr>
              <w:jc w:val="center"/>
            </w:pPr>
            <w:r>
              <w:rPr>
                <w:rFonts w:ascii="宋体" w:hAnsi="宋体" w:eastAsia="宋体"/>
                <w:sz w:val="16"/>
              </w:rPr>
              <w:t>10.00</w:t>
            </w:r>
          </w:p>
        </w:tc>
      </w:tr>
      <w:tr w14:paraId="3DCE6B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9A7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C20F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BFF5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A9E9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C3686">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D9B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193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F235C">
            <w:pPr>
              <w:jc w:val="center"/>
            </w:pPr>
            <w:r>
              <w:rPr>
                <w:rFonts w:ascii="宋体" w:hAnsi="宋体" w:eastAsia="宋体"/>
                <w:sz w:val="16"/>
              </w:rPr>
              <w:t>-</w:t>
            </w:r>
          </w:p>
        </w:tc>
      </w:tr>
      <w:tr w14:paraId="4CD214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0E2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E520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9E0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6FB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3A1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07C1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CD3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87B7B">
            <w:pPr>
              <w:jc w:val="center"/>
            </w:pPr>
            <w:r>
              <w:rPr>
                <w:rFonts w:ascii="宋体" w:hAnsi="宋体" w:eastAsia="宋体"/>
                <w:sz w:val="16"/>
              </w:rPr>
              <w:t>-</w:t>
            </w:r>
          </w:p>
        </w:tc>
      </w:tr>
      <w:tr w14:paraId="702692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EDFF8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EBFAD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1D2B7B">
            <w:pPr>
              <w:jc w:val="center"/>
            </w:pPr>
            <w:r>
              <w:rPr>
                <w:rFonts w:ascii="宋体" w:hAnsi="宋体" w:eastAsia="宋体"/>
                <w:sz w:val="16"/>
              </w:rPr>
              <w:t>总体目标完成情况</w:t>
            </w:r>
          </w:p>
        </w:tc>
      </w:tr>
      <w:tr w14:paraId="49D17F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569E4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0DE9FB">
            <w:pPr>
              <w:jc w:val="both"/>
            </w:pPr>
            <w:r>
              <w:rPr>
                <w:rFonts w:ascii="宋体" w:hAnsi="宋体" w:eastAsia="宋体"/>
                <w:sz w:val="16"/>
              </w:rPr>
              <w:t>完善设施，提升服务，打造宜居宜业城市环境。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447F5A">
            <w:pPr>
              <w:jc w:val="both"/>
            </w:pPr>
            <w:r>
              <w:rPr>
                <w:rFonts w:ascii="宋体" w:hAnsi="宋体" w:eastAsia="宋体"/>
                <w:sz w:val="16"/>
              </w:rPr>
              <w:t>且末县城基础设施完善“十三五”规划项目预算10万元，实际执行10万元，完成了且末县城基础设施完善“十三五”规划1个，通过完善基础设施，提高县城对人口的吸纳能力，加强县城与周边乡村的交通、通信等基础设施链接，推动城乡之间要素流动更加便捷。</w:t>
            </w:r>
          </w:p>
        </w:tc>
      </w:tr>
      <w:tr w14:paraId="04CC5C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1DF09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6E80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D07C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E856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53D0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72AF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08E7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5677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35DF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A1F7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30F9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B6F0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A466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9A85C">
            <w:pPr>
              <w:jc w:val="center"/>
            </w:pPr>
            <w:r>
              <w:rPr>
                <w:rFonts w:ascii="宋体" w:hAnsi="宋体" w:eastAsia="宋体"/>
                <w:sz w:val="16"/>
              </w:rPr>
              <w:t>偏差原因分析及改进措施</w:t>
            </w:r>
          </w:p>
        </w:tc>
      </w:tr>
      <w:tr w14:paraId="7EE92A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AF1D0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AB1E3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8C00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F243B">
            <w:pPr>
              <w:jc w:val="center"/>
            </w:pPr>
            <w:r>
              <w:rPr>
                <w:rFonts w:hint="eastAsia" w:ascii="宋体" w:hAnsi="宋体"/>
                <w:sz w:val="16"/>
                <w:lang w:eastAsia="zh-CN"/>
              </w:rPr>
              <w:t>城市</w:t>
            </w:r>
            <w:r>
              <w:rPr>
                <w:rFonts w:ascii="宋体" w:hAnsi="宋体" w:eastAsia="宋体"/>
                <w:sz w:val="16"/>
              </w:rPr>
              <w:t>基础设施完善“十三五”规划设计个数（个）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6C24F">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4CE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40A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08E9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BC5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8EB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DE8B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013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FA36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A9A52">
            <w:pPr>
              <w:jc w:val="center"/>
            </w:pPr>
          </w:p>
        </w:tc>
      </w:tr>
      <w:tr w14:paraId="6CE6CD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903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506D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C49A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12928">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E93B1">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F77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C5D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8E1D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B06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0EF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9CF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DE3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0150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78DD1">
            <w:pPr>
              <w:jc w:val="center"/>
            </w:pPr>
          </w:p>
        </w:tc>
      </w:tr>
      <w:tr w14:paraId="3FBBC7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D7B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BDF6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2692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6657A">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4444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765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BFD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DE84B">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F6A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ECC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A59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D8E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16F6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EE2F2">
            <w:pPr>
              <w:jc w:val="center"/>
            </w:pPr>
          </w:p>
        </w:tc>
      </w:tr>
      <w:tr w14:paraId="5C9D35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B03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2DDC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F3B4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4A050">
            <w:pPr>
              <w:jc w:val="center"/>
            </w:pPr>
            <w:r>
              <w:rPr>
                <w:rFonts w:hint="eastAsia" w:ascii="宋体" w:hAnsi="宋体"/>
                <w:sz w:val="16"/>
                <w:lang w:eastAsia="zh-CN"/>
              </w:rPr>
              <w:t>城市</w:t>
            </w:r>
            <w:r>
              <w:rPr>
                <w:rFonts w:ascii="宋体" w:hAnsi="宋体" w:eastAsia="宋体"/>
                <w:sz w:val="16"/>
              </w:rPr>
              <w:t>基础设施完善“十三五”规划金额（万元）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8725C">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C199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EC6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E4BD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A67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0895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EB17C">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791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98F1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23C2E">
            <w:pPr>
              <w:jc w:val="center"/>
            </w:pPr>
          </w:p>
        </w:tc>
      </w:tr>
      <w:tr w14:paraId="5DFF3F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FA6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5630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8F41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C343A">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DF571">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4C1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E1B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D77D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6040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92FB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80315">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D3C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0C93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CC05D">
            <w:pPr>
              <w:jc w:val="center"/>
            </w:pPr>
          </w:p>
        </w:tc>
      </w:tr>
      <w:tr w14:paraId="0A7E0C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3207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70BD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F15E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38631">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0D6AE">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7AE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C42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526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6D60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B5F9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00488">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F31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23B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F4CC9">
            <w:pPr>
              <w:jc w:val="center"/>
            </w:pPr>
          </w:p>
        </w:tc>
      </w:tr>
      <w:tr w14:paraId="76E47F9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EE35D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5F3E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5C39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C07F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6B7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341A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0765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38A6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6B34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9C1A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4B0D11"/>
        </w:tc>
      </w:tr>
    </w:tbl>
    <w:p w14:paraId="0936ED1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28E0A924">
        <w:tblPrEx>
          <w:tblCellMar>
            <w:top w:w="0" w:type="dxa"/>
            <w:left w:w="108" w:type="dxa"/>
            <w:bottom w:w="0" w:type="dxa"/>
            <w:right w:w="108" w:type="dxa"/>
          </w:tblCellMar>
        </w:tblPrEx>
        <w:tc>
          <w:tcPr>
            <w:tcW w:w="8848" w:type="dxa"/>
            <w:gridSpan w:val="14"/>
            <w:vAlign w:val="center"/>
          </w:tcPr>
          <w:p w14:paraId="35043A3B">
            <w:pPr>
              <w:jc w:val="center"/>
            </w:pPr>
            <w:r>
              <w:rPr>
                <w:rFonts w:ascii="宋体" w:hAnsi="宋体" w:eastAsia="宋体"/>
                <w:sz w:val="24"/>
              </w:rPr>
              <w:t>项目支出绩效自评表</w:t>
            </w:r>
          </w:p>
        </w:tc>
      </w:tr>
      <w:tr w14:paraId="1F3CA1C0">
        <w:tblPrEx>
          <w:tblCellMar>
            <w:top w:w="0" w:type="dxa"/>
            <w:left w:w="108" w:type="dxa"/>
            <w:bottom w:w="0" w:type="dxa"/>
            <w:right w:w="108" w:type="dxa"/>
          </w:tblCellMar>
        </w:tblPrEx>
        <w:tc>
          <w:tcPr>
            <w:tcW w:w="8848" w:type="dxa"/>
            <w:gridSpan w:val="14"/>
            <w:vAlign w:val="center"/>
          </w:tcPr>
          <w:p w14:paraId="6461BD11">
            <w:pPr>
              <w:jc w:val="center"/>
            </w:pPr>
            <w:r>
              <w:rPr>
                <w:rFonts w:ascii="宋体" w:hAnsi="宋体" w:eastAsia="宋体"/>
                <w:sz w:val="24"/>
              </w:rPr>
              <w:t>(2024年度)</w:t>
            </w:r>
          </w:p>
        </w:tc>
      </w:tr>
      <w:tr w14:paraId="7B0859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053E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87ED7C">
            <w:pPr>
              <w:jc w:val="center"/>
            </w:pPr>
            <w:r>
              <w:rPr>
                <w:rFonts w:ascii="宋体" w:hAnsi="宋体" w:eastAsia="宋体"/>
                <w:sz w:val="16"/>
              </w:rPr>
              <w:t>且末县城市供水管网改造项目勘察</w:t>
            </w:r>
          </w:p>
        </w:tc>
      </w:tr>
      <w:tr w14:paraId="699978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08A1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3541E5">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B756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5604A9">
            <w:pPr>
              <w:jc w:val="center"/>
            </w:pPr>
            <w:r>
              <w:rPr>
                <w:rFonts w:ascii="宋体" w:hAnsi="宋体" w:eastAsia="宋体"/>
                <w:sz w:val="16"/>
              </w:rPr>
              <w:t>且末县住房和城乡建设局本级</w:t>
            </w:r>
          </w:p>
        </w:tc>
      </w:tr>
      <w:tr w14:paraId="08A1AE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4D634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70C7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7DC9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950D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24A3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1884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1975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DB7DF">
            <w:pPr>
              <w:jc w:val="center"/>
            </w:pPr>
            <w:r>
              <w:rPr>
                <w:rFonts w:ascii="宋体" w:hAnsi="宋体" w:eastAsia="宋体"/>
                <w:sz w:val="16"/>
              </w:rPr>
              <w:t>得分</w:t>
            </w:r>
          </w:p>
        </w:tc>
      </w:tr>
      <w:tr w14:paraId="332083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8DF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2931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402F2">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F70B6">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7A611">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C758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28A8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6BDA0">
            <w:pPr>
              <w:jc w:val="center"/>
            </w:pPr>
            <w:r>
              <w:rPr>
                <w:rFonts w:ascii="宋体" w:hAnsi="宋体" w:eastAsia="宋体"/>
                <w:sz w:val="16"/>
              </w:rPr>
              <w:t>10.00</w:t>
            </w:r>
          </w:p>
        </w:tc>
      </w:tr>
      <w:tr w14:paraId="675404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6DC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6C1F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11BFD">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8DE5F">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2C31C">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DE0F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5D2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89315">
            <w:pPr>
              <w:jc w:val="center"/>
            </w:pPr>
            <w:r>
              <w:rPr>
                <w:rFonts w:ascii="宋体" w:hAnsi="宋体" w:eastAsia="宋体"/>
                <w:sz w:val="16"/>
              </w:rPr>
              <w:t>-</w:t>
            </w:r>
          </w:p>
        </w:tc>
      </w:tr>
      <w:tr w14:paraId="3A9E45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B83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4062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53B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3A3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99A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F1E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9675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E84C3">
            <w:pPr>
              <w:jc w:val="center"/>
            </w:pPr>
            <w:r>
              <w:rPr>
                <w:rFonts w:ascii="宋体" w:hAnsi="宋体" w:eastAsia="宋体"/>
                <w:sz w:val="16"/>
              </w:rPr>
              <w:t>-</w:t>
            </w:r>
          </w:p>
        </w:tc>
      </w:tr>
      <w:tr w14:paraId="0B6410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0417E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42D4D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D9F8A6">
            <w:pPr>
              <w:jc w:val="center"/>
            </w:pPr>
            <w:r>
              <w:rPr>
                <w:rFonts w:ascii="宋体" w:hAnsi="宋体" w:eastAsia="宋体"/>
                <w:sz w:val="16"/>
              </w:rPr>
              <w:t>总体目标完成情况</w:t>
            </w:r>
          </w:p>
        </w:tc>
      </w:tr>
      <w:tr w14:paraId="3C482B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7251D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C58022">
            <w:pPr>
              <w:jc w:val="both"/>
            </w:pPr>
            <w:r>
              <w:rPr>
                <w:rFonts w:ascii="宋体" w:hAnsi="宋体" w:eastAsia="宋体"/>
                <w:sz w:val="16"/>
              </w:rPr>
              <w:t>通过对供水管网的全面勘察，为管网改造提供准确依据，提升供水效率和质量，保障城市居民用水安全。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DEBB85">
            <w:pPr>
              <w:jc w:val="both"/>
            </w:pPr>
            <w:r>
              <w:rPr>
                <w:rFonts w:ascii="宋体" w:hAnsi="宋体" w:eastAsia="宋体"/>
                <w:sz w:val="16"/>
              </w:rPr>
              <w:t>且末县城市供水管网改造项目勘察项目预算8万元，实际执行8万元，完成了且末县城市供水管网改造项目勘察1个，为管网改造提供准确依据，提升了供水效率和质量，保障了城市居民用水安全。</w:t>
            </w:r>
          </w:p>
        </w:tc>
      </w:tr>
      <w:tr w14:paraId="147398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815B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75EC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3522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501C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CF81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7DFE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15BD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2A3A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B8DD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9B46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60A2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A03F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E5DE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D8576">
            <w:pPr>
              <w:jc w:val="center"/>
            </w:pPr>
            <w:r>
              <w:rPr>
                <w:rFonts w:ascii="宋体" w:hAnsi="宋体" w:eastAsia="宋体"/>
                <w:sz w:val="16"/>
              </w:rPr>
              <w:t>偏差原因分析及改进措施</w:t>
            </w:r>
          </w:p>
        </w:tc>
      </w:tr>
      <w:tr w14:paraId="28CF1F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8567C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23DF8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466A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FFBFD">
            <w:pPr>
              <w:jc w:val="center"/>
            </w:pPr>
            <w:r>
              <w:rPr>
                <w:rFonts w:ascii="宋体" w:hAnsi="宋体" w:eastAsia="宋体"/>
                <w:sz w:val="16"/>
              </w:rPr>
              <w:t>城市供水管网改造项目勘察个数（个）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EEC8C">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0DF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3AE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DA63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283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2FB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F903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208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94AA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DEB91">
            <w:pPr>
              <w:jc w:val="center"/>
            </w:pPr>
          </w:p>
        </w:tc>
      </w:tr>
      <w:tr w14:paraId="03C539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30A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5E7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8164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289D4">
            <w:pPr>
              <w:jc w:val="center"/>
            </w:pPr>
            <w:r>
              <w:rPr>
                <w:rFonts w:ascii="宋体" w:hAnsi="宋体" w:eastAsia="宋体"/>
                <w:sz w:val="16"/>
              </w:rPr>
              <w:t>城市供水管网改造项目勘察验收合格率（%）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5CB4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1F4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BB8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F5A5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792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7CA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910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248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2DF7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137D8">
            <w:pPr>
              <w:jc w:val="center"/>
            </w:pPr>
          </w:p>
        </w:tc>
      </w:tr>
      <w:tr w14:paraId="140D52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F10C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C39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A6D8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0689B">
            <w:pPr>
              <w:jc w:val="center"/>
            </w:pPr>
            <w:r>
              <w:rPr>
                <w:rFonts w:ascii="宋体" w:hAnsi="宋体" w:eastAsia="宋体"/>
                <w:sz w:val="16"/>
              </w:rPr>
              <w:t>城市供水管网改造项目勘察完工及时率（%）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81AE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25B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EAD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238E0">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6B3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DC2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E93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970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8FDA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7A3E2">
            <w:pPr>
              <w:jc w:val="center"/>
            </w:pPr>
          </w:p>
        </w:tc>
      </w:tr>
      <w:tr w14:paraId="7B76F9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2BD0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D389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0538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E5527">
            <w:pPr>
              <w:jc w:val="center"/>
            </w:pPr>
            <w:r>
              <w:rPr>
                <w:rFonts w:ascii="宋体" w:hAnsi="宋体" w:eastAsia="宋体"/>
                <w:sz w:val="16"/>
              </w:rPr>
              <w:t>城市供水管网改造项目勘察金额（万元）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387D8">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A2AE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E26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E7C9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EE1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9729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FAA7B">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EDE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110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4FFF5">
            <w:pPr>
              <w:jc w:val="center"/>
            </w:pPr>
          </w:p>
        </w:tc>
      </w:tr>
      <w:tr w14:paraId="12EDC0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95B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053E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E9FD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CB93E">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372B1">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8A9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FB3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A50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E71B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DD04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A0454">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F67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794A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93AA4">
            <w:pPr>
              <w:jc w:val="center"/>
            </w:pPr>
          </w:p>
        </w:tc>
      </w:tr>
      <w:tr w14:paraId="714EF9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FB0D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5927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A071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3D0ED">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43EDC">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731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B7B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A84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C79F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508D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6145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A3A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1FC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561C9">
            <w:pPr>
              <w:jc w:val="center"/>
            </w:pPr>
          </w:p>
        </w:tc>
      </w:tr>
      <w:tr w14:paraId="4B8AC23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8783D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6AD7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A84E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590D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1BE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8009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F87E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B1D8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A50D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0BC6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A2B18F"/>
        </w:tc>
      </w:tr>
    </w:tbl>
    <w:p w14:paraId="58DA48D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5CE9FBEA">
        <w:tblPrEx>
          <w:tblCellMar>
            <w:top w:w="0" w:type="dxa"/>
            <w:left w:w="108" w:type="dxa"/>
            <w:bottom w:w="0" w:type="dxa"/>
            <w:right w:w="108" w:type="dxa"/>
          </w:tblCellMar>
        </w:tblPrEx>
        <w:tc>
          <w:tcPr>
            <w:tcW w:w="9040" w:type="dxa"/>
            <w:gridSpan w:val="14"/>
            <w:vAlign w:val="center"/>
          </w:tcPr>
          <w:p w14:paraId="41103099">
            <w:pPr>
              <w:jc w:val="center"/>
            </w:pPr>
            <w:r>
              <w:rPr>
                <w:rFonts w:ascii="宋体" w:hAnsi="宋体" w:eastAsia="宋体"/>
                <w:sz w:val="24"/>
              </w:rPr>
              <w:t>项目支出绩效自评表</w:t>
            </w:r>
          </w:p>
        </w:tc>
      </w:tr>
      <w:tr w14:paraId="5A8FB5F2">
        <w:tblPrEx>
          <w:tblCellMar>
            <w:top w:w="0" w:type="dxa"/>
            <w:left w:w="108" w:type="dxa"/>
            <w:bottom w:w="0" w:type="dxa"/>
            <w:right w:w="108" w:type="dxa"/>
          </w:tblCellMar>
        </w:tblPrEx>
        <w:tc>
          <w:tcPr>
            <w:tcW w:w="9040" w:type="dxa"/>
            <w:gridSpan w:val="14"/>
            <w:vAlign w:val="center"/>
          </w:tcPr>
          <w:p w14:paraId="0335A7C6">
            <w:pPr>
              <w:jc w:val="center"/>
            </w:pPr>
            <w:r>
              <w:rPr>
                <w:rFonts w:ascii="宋体" w:hAnsi="宋体" w:eastAsia="宋体"/>
                <w:sz w:val="24"/>
              </w:rPr>
              <w:t>(2024年度)</w:t>
            </w:r>
          </w:p>
        </w:tc>
      </w:tr>
      <w:tr w14:paraId="06A949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BAE29">
            <w:pPr>
              <w:jc w:val="center"/>
            </w:pPr>
            <w:r>
              <w:rPr>
                <w:rFonts w:ascii="宋体" w:hAnsi="宋体" w:eastAsia="宋体"/>
                <w:sz w:val="16"/>
              </w:rPr>
              <w:t>项目名称</w:t>
            </w:r>
          </w:p>
        </w:tc>
        <w:tc>
          <w:tcPr>
            <w:tcW w:w="8408"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C2E7B0C">
            <w:pPr>
              <w:jc w:val="center"/>
            </w:pPr>
            <w:r>
              <w:rPr>
                <w:rFonts w:ascii="宋体" w:hAnsi="宋体" w:eastAsia="宋体"/>
                <w:sz w:val="16"/>
              </w:rPr>
              <w:t>且末县城市特色风貌规划</w:t>
            </w:r>
          </w:p>
        </w:tc>
      </w:tr>
      <w:tr w14:paraId="504E33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7C95D">
            <w:pPr>
              <w:jc w:val="center"/>
            </w:pPr>
            <w:r>
              <w:rPr>
                <w:rFonts w:ascii="宋体" w:hAnsi="宋体" w:eastAsia="宋体"/>
                <w:sz w:val="16"/>
              </w:rPr>
              <w:t>主管部门</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0250FB">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94C00">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AA65F6">
            <w:pPr>
              <w:jc w:val="center"/>
            </w:pPr>
            <w:r>
              <w:rPr>
                <w:rFonts w:ascii="宋体" w:hAnsi="宋体" w:eastAsia="宋体"/>
                <w:sz w:val="16"/>
              </w:rPr>
              <w:t>且末县住房和城乡建设局本级</w:t>
            </w:r>
          </w:p>
        </w:tc>
      </w:tr>
      <w:tr w14:paraId="066BFF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61D90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F7E5A">
            <w:pPr>
              <w:jc w:val="center"/>
            </w:pPr>
            <w:r>
              <w:rPr>
                <w:rFonts w:ascii="宋体" w:hAnsi="宋体" w:eastAsia="宋体"/>
                <w:sz w:val="16"/>
              </w:rPr>
              <w:t>资金来源</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C1CD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8E46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297C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768AC">
            <w:pPr>
              <w:jc w:val="center"/>
            </w:pPr>
            <w:r>
              <w:rPr>
                <w:rFonts w:ascii="宋体" w:hAnsi="宋体" w:eastAsia="宋体"/>
                <w:sz w:val="16"/>
              </w:rPr>
              <w:t>分值权重</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E8F6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2B2FF">
            <w:pPr>
              <w:jc w:val="center"/>
            </w:pPr>
            <w:r>
              <w:rPr>
                <w:rFonts w:ascii="宋体" w:hAnsi="宋体" w:eastAsia="宋体"/>
                <w:sz w:val="16"/>
              </w:rPr>
              <w:t>得分</w:t>
            </w:r>
          </w:p>
        </w:tc>
      </w:tr>
      <w:tr w14:paraId="61584B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39E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326CA">
            <w:pPr>
              <w:jc w:val="center"/>
            </w:pPr>
            <w:r>
              <w:rPr>
                <w:rFonts w:ascii="宋体" w:hAnsi="宋体" w:eastAsia="宋体"/>
                <w:sz w:val="16"/>
              </w:rPr>
              <w:t>年度资金总额</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5D8F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57A69">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BA5C9">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08CF3">
            <w:pPr>
              <w:jc w:val="center"/>
            </w:pPr>
            <w:r>
              <w:rPr>
                <w:rFonts w:ascii="宋体" w:hAnsi="宋体" w:eastAsia="宋体"/>
                <w:sz w:val="16"/>
              </w:rPr>
              <w:t>10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D14B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340D9">
            <w:pPr>
              <w:jc w:val="center"/>
            </w:pPr>
            <w:r>
              <w:rPr>
                <w:rFonts w:ascii="宋体" w:hAnsi="宋体" w:eastAsia="宋体"/>
                <w:sz w:val="16"/>
              </w:rPr>
              <w:t>10.00</w:t>
            </w:r>
          </w:p>
        </w:tc>
      </w:tr>
      <w:tr w14:paraId="544A7D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65E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C0B7A">
            <w:pPr>
              <w:jc w:val="center"/>
            </w:pPr>
            <w:r>
              <w:rPr>
                <w:rFonts w:ascii="宋体" w:hAnsi="宋体" w:eastAsia="宋体"/>
                <w:sz w:val="16"/>
              </w:rPr>
              <w:t>其中：当年财政拨款</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66601">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A0DB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7E32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4E8F0">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EF6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ACA62">
            <w:pPr>
              <w:jc w:val="center"/>
            </w:pPr>
            <w:r>
              <w:rPr>
                <w:rFonts w:ascii="宋体" w:hAnsi="宋体" w:eastAsia="宋体"/>
                <w:sz w:val="16"/>
              </w:rPr>
              <w:t>-</w:t>
            </w:r>
          </w:p>
        </w:tc>
      </w:tr>
      <w:tr w14:paraId="794D89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56AA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C93B8">
            <w:pPr>
              <w:jc w:val="center"/>
            </w:pPr>
            <w:r>
              <w:rPr>
                <w:rFonts w:ascii="宋体" w:hAnsi="宋体" w:eastAsia="宋体"/>
                <w:sz w:val="16"/>
              </w:rPr>
              <w:t>其他资金</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139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3E3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ED3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7B35A">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33F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E111B">
            <w:pPr>
              <w:jc w:val="center"/>
            </w:pPr>
            <w:r>
              <w:rPr>
                <w:rFonts w:ascii="宋体" w:hAnsi="宋体" w:eastAsia="宋体"/>
                <w:sz w:val="16"/>
              </w:rPr>
              <w:t>-</w:t>
            </w:r>
          </w:p>
        </w:tc>
      </w:tr>
      <w:tr w14:paraId="7A15EF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0D7E33">
            <w:pPr>
              <w:jc w:val="center"/>
            </w:pPr>
            <w:r>
              <w:rPr>
                <w:rFonts w:ascii="宋体" w:hAnsi="宋体" w:eastAsia="宋体"/>
                <w:sz w:val="16"/>
              </w:rPr>
              <w:t>年度总体目标</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52B5C0">
            <w:pPr>
              <w:jc w:val="center"/>
            </w:pPr>
            <w:r>
              <w:rPr>
                <w:rFonts w:ascii="宋体" w:hAnsi="宋体" w:eastAsia="宋体"/>
                <w:sz w:val="16"/>
              </w:rPr>
              <w:t>总体目标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8FAF85">
            <w:pPr>
              <w:jc w:val="center"/>
            </w:pPr>
            <w:r>
              <w:rPr>
                <w:rFonts w:ascii="宋体" w:hAnsi="宋体" w:eastAsia="宋体"/>
                <w:sz w:val="16"/>
              </w:rPr>
              <w:t>总体目标完成情况</w:t>
            </w:r>
          </w:p>
        </w:tc>
      </w:tr>
      <w:tr w14:paraId="328FF1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82F4FF"/>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E24F59">
            <w:pPr>
              <w:jc w:val="both"/>
            </w:pPr>
            <w:r>
              <w:rPr>
                <w:rFonts w:ascii="宋体" w:hAnsi="宋体" w:eastAsia="宋体"/>
                <w:sz w:val="16"/>
              </w:rPr>
              <w:t>且末县城市特色风貌规划总目标是打造具有浓郁地域特色、优美和谐的城市景观。</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F22B48">
            <w:pPr>
              <w:jc w:val="both"/>
            </w:pPr>
            <w:r>
              <w:rPr>
                <w:rFonts w:ascii="宋体" w:hAnsi="宋体" w:eastAsia="宋体"/>
                <w:sz w:val="16"/>
              </w:rPr>
              <w:t>且末县城市特色风貌规划项目预算15万元，实际执行15万元，完成了城市特色风貌规划设计个数1个，居民出行环境得到了改善，打造了宜居的城市环境，提升了居民生活的舒适性。</w:t>
            </w:r>
          </w:p>
        </w:tc>
      </w:tr>
      <w:tr w14:paraId="7970C6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C722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EBA3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E0952">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C384D3">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5EFA7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0099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F0CC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763F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A2FD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6179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A7DD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9AA16">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A618A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DE4FF">
            <w:pPr>
              <w:jc w:val="center"/>
            </w:pPr>
            <w:r>
              <w:rPr>
                <w:rFonts w:ascii="宋体" w:hAnsi="宋体" w:eastAsia="宋体"/>
                <w:sz w:val="16"/>
              </w:rPr>
              <w:t>偏差原因分析及改进措施</w:t>
            </w:r>
          </w:p>
        </w:tc>
      </w:tr>
      <w:tr w14:paraId="23117C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C2E1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8D9CC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4651B">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D8961A1">
            <w:pPr>
              <w:jc w:val="center"/>
            </w:pPr>
            <w:r>
              <w:rPr>
                <w:rFonts w:ascii="宋体" w:hAnsi="宋体" w:eastAsia="宋体"/>
                <w:sz w:val="16"/>
              </w:rPr>
              <w:t>城市特色风貌规划设计个数（个）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D9E23A">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4DF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BA1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65DB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F47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B3F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FADE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89B9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2E2B2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42BD4">
            <w:pPr>
              <w:jc w:val="center"/>
            </w:pPr>
          </w:p>
        </w:tc>
      </w:tr>
      <w:tr w14:paraId="47E1BE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43E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4CA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189F0">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F99D77">
            <w:pPr>
              <w:jc w:val="center"/>
            </w:pPr>
            <w:r>
              <w:rPr>
                <w:rFonts w:ascii="宋体" w:hAnsi="宋体" w:eastAsia="宋体"/>
                <w:sz w:val="16"/>
              </w:rPr>
              <w:t>设计验收合格率（%）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33ECE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C83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3AD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9844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CBD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706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9DA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F7D7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BE373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72432">
            <w:pPr>
              <w:jc w:val="center"/>
            </w:pPr>
          </w:p>
        </w:tc>
      </w:tr>
      <w:tr w14:paraId="14B776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CA2A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226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C86FD">
            <w:pPr>
              <w:jc w:val="center"/>
            </w:pPr>
            <w:r>
              <w:rPr>
                <w:rFonts w:ascii="宋体" w:hAnsi="宋体" w:eastAsia="宋体"/>
                <w:sz w:val="16"/>
              </w:rPr>
              <w:t>时效指标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6EA14D">
            <w:pPr>
              <w:jc w:val="center"/>
            </w:pPr>
            <w:r>
              <w:rPr>
                <w:rFonts w:ascii="宋体" w:hAnsi="宋体" w:eastAsia="宋体"/>
                <w:sz w:val="16"/>
              </w:rPr>
              <w:t>设计完工及时率（%）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72060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3B5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3D2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6489D">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674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CC1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8B6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861A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0B77B5">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26CCD">
            <w:pPr>
              <w:jc w:val="center"/>
            </w:pPr>
          </w:p>
        </w:tc>
      </w:tr>
      <w:tr w14:paraId="42A43D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7CD5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09B0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167F0">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B47EAF">
            <w:pPr>
              <w:jc w:val="center"/>
            </w:pPr>
            <w:r>
              <w:rPr>
                <w:rFonts w:ascii="宋体" w:hAnsi="宋体" w:eastAsia="宋体"/>
                <w:sz w:val="16"/>
              </w:rPr>
              <w:t>城市特色风貌规划设计金额（万元）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126F586">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9183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CCB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BB9E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62C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FC0B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05AFD">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09FD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5654B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0653E">
            <w:pPr>
              <w:jc w:val="center"/>
            </w:pPr>
          </w:p>
        </w:tc>
      </w:tr>
      <w:tr w14:paraId="10D257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6DFD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669A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FB509">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1D3078">
            <w:pPr>
              <w:jc w:val="center"/>
            </w:pPr>
            <w:r>
              <w:rPr>
                <w:rFonts w:ascii="宋体" w:hAnsi="宋体" w:eastAsia="宋体"/>
                <w:sz w:val="16"/>
              </w:rPr>
              <w:t>生活环境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A78165">
            <w:pPr>
              <w:jc w:val="center"/>
            </w:pPr>
            <w:r>
              <w:rPr>
                <w:rFonts w:ascii="宋体" w:hAnsi="宋体" w:eastAsia="宋体"/>
                <w:sz w:val="16"/>
              </w:rPr>
              <w:t>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B09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1AC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A034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A5EF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4F86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0DF88">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731F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23D95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830F7">
            <w:pPr>
              <w:jc w:val="center"/>
            </w:pPr>
          </w:p>
        </w:tc>
      </w:tr>
      <w:tr w14:paraId="301048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D2C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5A89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9B54B">
            <w:pPr>
              <w:jc w:val="center"/>
            </w:pPr>
            <w:r>
              <w:rPr>
                <w:rFonts w:ascii="宋体" w:hAnsi="宋体" w:eastAsia="宋体"/>
                <w:sz w:val="16"/>
              </w:rPr>
              <w:t>满意度指标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619B5B">
            <w:pPr>
              <w:jc w:val="center"/>
            </w:pPr>
            <w:r>
              <w:rPr>
                <w:rFonts w:ascii="宋体" w:hAnsi="宋体" w:eastAsia="宋体"/>
                <w:sz w:val="16"/>
              </w:rPr>
              <w:t>项目单位满意度（%）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8F60A6">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3D3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007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C2F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A0EC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B787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3BDD0">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4D2C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2FD4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2DE8F">
            <w:pPr>
              <w:jc w:val="center"/>
            </w:pPr>
          </w:p>
        </w:tc>
      </w:tr>
      <w:tr w14:paraId="7E492FEB">
        <w:tblPrEx>
          <w:tblCellMar>
            <w:top w:w="0" w:type="dxa"/>
            <w:left w:w="108" w:type="dxa"/>
            <w:bottom w:w="0" w:type="dxa"/>
            <w:right w:w="108" w:type="dxa"/>
          </w:tblCellMar>
        </w:tblPrEx>
        <w:tc>
          <w:tcPr>
            <w:tcW w:w="259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E0FEAED">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C79D8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6D09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2D21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5F0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BBD8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BCD0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2A26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4EB0FE"/>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DC9D3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A6444B"/>
        </w:tc>
      </w:tr>
    </w:tbl>
    <w:p w14:paraId="77EF8FD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2E6C3A8A">
        <w:tblPrEx>
          <w:tblCellMar>
            <w:top w:w="0" w:type="dxa"/>
            <w:left w:w="108" w:type="dxa"/>
            <w:bottom w:w="0" w:type="dxa"/>
            <w:right w:w="108" w:type="dxa"/>
          </w:tblCellMar>
        </w:tblPrEx>
        <w:tc>
          <w:tcPr>
            <w:tcW w:w="8848" w:type="dxa"/>
            <w:gridSpan w:val="14"/>
            <w:vAlign w:val="center"/>
          </w:tcPr>
          <w:p w14:paraId="0F97C43C">
            <w:pPr>
              <w:jc w:val="center"/>
            </w:pPr>
            <w:r>
              <w:rPr>
                <w:rFonts w:ascii="宋体" w:hAnsi="宋体" w:eastAsia="宋体"/>
                <w:sz w:val="24"/>
              </w:rPr>
              <w:t>项目支出绩效自评表</w:t>
            </w:r>
          </w:p>
        </w:tc>
      </w:tr>
      <w:tr w14:paraId="6BD971CA">
        <w:tblPrEx>
          <w:tblCellMar>
            <w:top w:w="0" w:type="dxa"/>
            <w:left w:w="108" w:type="dxa"/>
            <w:bottom w:w="0" w:type="dxa"/>
            <w:right w:w="108" w:type="dxa"/>
          </w:tblCellMar>
        </w:tblPrEx>
        <w:tc>
          <w:tcPr>
            <w:tcW w:w="8848" w:type="dxa"/>
            <w:gridSpan w:val="14"/>
            <w:vAlign w:val="center"/>
          </w:tcPr>
          <w:p w14:paraId="45A040E5">
            <w:pPr>
              <w:jc w:val="center"/>
            </w:pPr>
            <w:r>
              <w:rPr>
                <w:rFonts w:ascii="宋体" w:hAnsi="宋体" w:eastAsia="宋体"/>
                <w:sz w:val="24"/>
              </w:rPr>
              <w:t>(2024年度)</w:t>
            </w:r>
          </w:p>
        </w:tc>
      </w:tr>
      <w:tr w14:paraId="1B09D8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D112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443538D">
            <w:pPr>
              <w:jc w:val="center"/>
            </w:pPr>
            <w:r>
              <w:rPr>
                <w:rFonts w:ascii="宋体" w:hAnsi="宋体" w:eastAsia="宋体"/>
                <w:sz w:val="16"/>
              </w:rPr>
              <w:t>且末县城镇排水改造处理及附属设施建设项目用地勘测定界</w:t>
            </w:r>
          </w:p>
        </w:tc>
      </w:tr>
      <w:tr w14:paraId="7116AD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67CE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9AF723">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3C89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DC4299">
            <w:pPr>
              <w:jc w:val="center"/>
            </w:pPr>
            <w:r>
              <w:rPr>
                <w:rFonts w:ascii="宋体" w:hAnsi="宋体" w:eastAsia="宋体"/>
                <w:sz w:val="16"/>
              </w:rPr>
              <w:t>且末县住房和城乡建设局本级</w:t>
            </w:r>
          </w:p>
        </w:tc>
      </w:tr>
      <w:tr w14:paraId="1A6FBA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F74D1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EB55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7B10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8C8B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51A4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7BC2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7324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021DA">
            <w:pPr>
              <w:jc w:val="center"/>
            </w:pPr>
            <w:r>
              <w:rPr>
                <w:rFonts w:ascii="宋体" w:hAnsi="宋体" w:eastAsia="宋体"/>
                <w:sz w:val="16"/>
              </w:rPr>
              <w:t>得分</w:t>
            </w:r>
          </w:p>
        </w:tc>
      </w:tr>
      <w:tr w14:paraId="430CC2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A80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060C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DE134">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87672">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7F24A">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EC73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924B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1C708">
            <w:pPr>
              <w:jc w:val="center"/>
            </w:pPr>
            <w:r>
              <w:rPr>
                <w:rFonts w:ascii="宋体" w:hAnsi="宋体" w:eastAsia="宋体"/>
                <w:sz w:val="16"/>
              </w:rPr>
              <w:t>10.00</w:t>
            </w:r>
          </w:p>
        </w:tc>
      </w:tr>
      <w:tr w14:paraId="705E8E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5292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388E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4C5A4">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273C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CFD76">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D809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3E7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F4B92">
            <w:pPr>
              <w:jc w:val="center"/>
            </w:pPr>
            <w:r>
              <w:rPr>
                <w:rFonts w:ascii="宋体" w:hAnsi="宋体" w:eastAsia="宋体"/>
                <w:sz w:val="16"/>
              </w:rPr>
              <w:t>-</w:t>
            </w:r>
          </w:p>
        </w:tc>
      </w:tr>
      <w:tr w14:paraId="6F5C56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3BC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CF14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57C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D33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498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21FF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B0B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D03B2">
            <w:pPr>
              <w:jc w:val="center"/>
            </w:pPr>
            <w:r>
              <w:rPr>
                <w:rFonts w:ascii="宋体" w:hAnsi="宋体" w:eastAsia="宋体"/>
                <w:sz w:val="16"/>
              </w:rPr>
              <w:t>-</w:t>
            </w:r>
          </w:p>
        </w:tc>
      </w:tr>
      <w:tr w14:paraId="01478B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02698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D1C43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FB98B0">
            <w:pPr>
              <w:jc w:val="center"/>
            </w:pPr>
            <w:r>
              <w:rPr>
                <w:rFonts w:ascii="宋体" w:hAnsi="宋体" w:eastAsia="宋体"/>
                <w:sz w:val="16"/>
              </w:rPr>
              <w:t>总体目标完成情况</w:t>
            </w:r>
          </w:p>
        </w:tc>
      </w:tr>
      <w:tr w14:paraId="006892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7F919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8B16FB">
            <w:pPr>
              <w:jc w:val="both"/>
            </w:pPr>
            <w:r>
              <w:rPr>
                <w:rFonts w:ascii="宋体" w:hAnsi="宋体" w:eastAsia="宋体"/>
                <w:sz w:val="16"/>
              </w:rPr>
              <w:t>对且末县排水改造项目道路用地勘测定界，保障项目顺利进行，完善排水设施及道路，提升城镇品质。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01F561">
            <w:pPr>
              <w:jc w:val="both"/>
            </w:pPr>
            <w:r>
              <w:rPr>
                <w:rFonts w:ascii="宋体" w:hAnsi="宋体" w:eastAsia="宋体"/>
                <w:sz w:val="16"/>
              </w:rPr>
              <w:t>且末县城镇排水改造处理及附属设施建设项目预算20万元，实际执行20万元，完成了且末县城镇排水改造处理及附属设施建设1个，保障了项目顺利进行，完善了排水设施及道路，提升城镇品质。</w:t>
            </w:r>
          </w:p>
        </w:tc>
      </w:tr>
      <w:tr w14:paraId="7252A7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D84F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51E9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14E9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0F2C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0138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85CA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334D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A859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397A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ECD8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4A3C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C2B0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E668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77A19">
            <w:pPr>
              <w:jc w:val="center"/>
            </w:pPr>
            <w:r>
              <w:rPr>
                <w:rFonts w:ascii="宋体" w:hAnsi="宋体" w:eastAsia="宋体"/>
                <w:sz w:val="16"/>
              </w:rPr>
              <w:t>偏差原因分析及改进措施</w:t>
            </w:r>
          </w:p>
        </w:tc>
      </w:tr>
      <w:tr w14:paraId="0DA894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A52EA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54FA3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1247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DB36E">
            <w:pPr>
              <w:jc w:val="center"/>
            </w:pPr>
            <w:r>
              <w:rPr>
                <w:rFonts w:ascii="宋体" w:hAnsi="宋体" w:eastAsia="宋体"/>
                <w:sz w:val="16"/>
              </w:rPr>
              <w:t>城镇排水改造处理及附属设施建设项目用地勘测定界个数（个）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8C31D">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00F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394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770C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2AA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5D2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3A6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3E3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A4E5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DA8FF">
            <w:pPr>
              <w:jc w:val="center"/>
            </w:pPr>
          </w:p>
        </w:tc>
      </w:tr>
      <w:tr w14:paraId="5429EB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103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64AE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7F8F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CC7F4">
            <w:pPr>
              <w:jc w:val="center"/>
            </w:pPr>
            <w:r>
              <w:rPr>
                <w:rFonts w:ascii="宋体" w:hAnsi="宋体" w:eastAsia="宋体"/>
                <w:sz w:val="16"/>
              </w:rPr>
              <w:t>勘测报告验收合格率（%）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6767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24C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C8B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F6BF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50A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A94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033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FC3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9B46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BF867">
            <w:pPr>
              <w:jc w:val="center"/>
            </w:pPr>
          </w:p>
        </w:tc>
      </w:tr>
      <w:tr w14:paraId="21503F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F5B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DB16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3B69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47F58">
            <w:pPr>
              <w:jc w:val="center"/>
            </w:pPr>
            <w:r>
              <w:rPr>
                <w:rFonts w:ascii="宋体" w:hAnsi="宋体" w:eastAsia="宋体"/>
                <w:sz w:val="16"/>
              </w:rPr>
              <w:t>勘测定界完工及时率（%）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7249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013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72F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8C0C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119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5CE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4F1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7E7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E16F2">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08278">
            <w:pPr>
              <w:jc w:val="center"/>
            </w:pPr>
          </w:p>
        </w:tc>
      </w:tr>
      <w:tr w14:paraId="05572A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3F0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A8E6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0A9E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4C7E6">
            <w:pPr>
              <w:jc w:val="center"/>
            </w:pPr>
            <w:r>
              <w:rPr>
                <w:rFonts w:ascii="宋体" w:hAnsi="宋体" w:eastAsia="宋体"/>
                <w:sz w:val="16"/>
              </w:rPr>
              <w:t>城镇排水改造处理及附属设施建设项目用地勘测定界金额（万元）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48954">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7FBF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F37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7D64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C18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BE8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B1BC6">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917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F3B2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B6E49">
            <w:pPr>
              <w:jc w:val="center"/>
            </w:pPr>
          </w:p>
        </w:tc>
      </w:tr>
      <w:tr w14:paraId="5756DA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68E0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F6BE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C6FC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53E70">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8513A">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049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40A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6D3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4013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C153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8DF4D">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142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EDE2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15A48">
            <w:pPr>
              <w:jc w:val="center"/>
            </w:pPr>
          </w:p>
        </w:tc>
      </w:tr>
      <w:tr w14:paraId="75292D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9847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A27A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5EEC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8DA71">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CDCC4">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702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204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108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0E1B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1F12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CA95C">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E18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C03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A7CF3">
            <w:pPr>
              <w:jc w:val="center"/>
            </w:pPr>
          </w:p>
        </w:tc>
      </w:tr>
      <w:tr w14:paraId="4F785C8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F49861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2386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8088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8361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376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985E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B891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0A2A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DF7E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D1E9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C2D8E8"/>
        </w:tc>
      </w:tr>
    </w:tbl>
    <w:p w14:paraId="28FD709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3A92DDC3">
        <w:tblPrEx>
          <w:tblCellMar>
            <w:top w:w="0" w:type="dxa"/>
            <w:left w:w="108" w:type="dxa"/>
            <w:bottom w:w="0" w:type="dxa"/>
            <w:right w:w="108" w:type="dxa"/>
          </w:tblCellMar>
        </w:tblPrEx>
        <w:tc>
          <w:tcPr>
            <w:tcW w:w="8848" w:type="dxa"/>
            <w:gridSpan w:val="14"/>
            <w:vAlign w:val="center"/>
          </w:tcPr>
          <w:p w14:paraId="6E1436CA">
            <w:pPr>
              <w:jc w:val="center"/>
            </w:pPr>
            <w:r>
              <w:rPr>
                <w:rFonts w:ascii="宋体" w:hAnsi="宋体" w:eastAsia="宋体"/>
                <w:sz w:val="24"/>
              </w:rPr>
              <w:t>项目支出绩效自评表</w:t>
            </w:r>
          </w:p>
        </w:tc>
      </w:tr>
      <w:tr w14:paraId="66FCA067">
        <w:tblPrEx>
          <w:tblCellMar>
            <w:top w:w="0" w:type="dxa"/>
            <w:left w:w="108" w:type="dxa"/>
            <w:bottom w:w="0" w:type="dxa"/>
            <w:right w:w="108" w:type="dxa"/>
          </w:tblCellMar>
        </w:tblPrEx>
        <w:tc>
          <w:tcPr>
            <w:tcW w:w="8848" w:type="dxa"/>
            <w:gridSpan w:val="14"/>
            <w:vAlign w:val="center"/>
          </w:tcPr>
          <w:p w14:paraId="34390A58">
            <w:pPr>
              <w:jc w:val="center"/>
            </w:pPr>
            <w:r>
              <w:rPr>
                <w:rFonts w:ascii="宋体" w:hAnsi="宋体" w:eastAsia="宋体"/>
                <w:sz w:val="24"/>
              </w:rPr>
              <w:t>(2024年度)</w:t>
            </w:r>
          </w:p>
        </w:tc>
      </w:tr>
      <w:tr w14:paraId="470DFD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A5A1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9790B4C">
            <w:pPr>
              <w:jc w:val="center"/>
            </w:pPr>
            <w:r>
              <w:rPr>
                <w:rFonts w:ascii="宋体" w:hAnsi="宋体" w:eastAsia="宋体"/>
                <w:sz w:val="16"/>
              </w:rPr>
              <w:t>且末县城镇节水中长期规划</w:t>
            </w:r>
          </w:p>
        </w:tc>
      </w:tr>
      <w:tr w14:paraId="3CBDA6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1812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9DF6C2">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942C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20A5EE9">
            <w:pPr>
              <w:jc w:val="center"/>
            </w:pPr>
            <w:r>
              <w:rPr>
                <w:rFonts w:ascii="宋体" w:hAnsi="宋体" w:eastAsia="宋体"/>
                <w:sz w:val="16"/>
              </w:rPr>
              <w:t>且末县住房和城乡建设局本级</w:t>
            </w:r>
          </w:p>
        </w:tc>
      </w:tr>
      <w:tr w14:paraId="60E452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CC576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B55F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23A5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42A0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E10E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6182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E322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AC00E">
            <w:pPr>
              <w:jc w:val="center"/>
            </w:pPr>
            <w:r>
              <w:rPr>
                <w:rFonts w:ascii="宋体" w:hAnsi="宋体" w:eastAsia="宋体"/>
                <w:sz w:val="16"/>
              </w:rPr>
              <w:t>得分</w:t>
            </w:r>
          </w:p>
        </w:tc>
      </w:tr>
      <w:tr w14:paraId="042ACE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75CB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5D08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2ED75">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69427">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41C7D">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6BBF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7A7C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4D851">
            <w:pPr>
              <w:jc w:val="center"/>
            </w:pPr>
            <w:r>
              <w:rPr>
                <w:rFonts w:ascii="宋体" w:hAnsi="宋体" w:eastAsia="宋体"/>
                <w:sz w:val="16"/>
              </w:rPr>
              <w:t>10.00</w:t>
            </w:r>
          </w:p>
        </w:tc>
      </w:tr>
      <w:tr w14:paraId="27E96A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EF3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E888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6BEBA">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B0751">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9CEA1">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5A33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F68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1B0EE">
            <w:pPr>
              <w:jc w:val="center"/>
            </w:pPr>
            <w:r>
              <w:rPr>
                <w:rFonts w:ascii="宋体" w:hAnsi="宋体" w:eastAsia="宋体"/>
                <w:sz w:val="16"/>
              </w:rPr>
              <w:t>-</w:t>
            </w:r>
          </w:p>
        </w:tc>
      </w:tr>
      <w:tr w14:paraId="3B7892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5A9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1A9B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52DF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9F6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3876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8570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96A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60116">
            <w:pPr>
              <w:jc w:val="center"/>
            </w:pPr>
            <w:r>
              <w:rPr>
                <w:rFonts w:ascii="宋体" w:hAnsi="宋体" w:eastAsia="宋体"/>
                <w:sz w:val="16"/>
              </w:rPr>
              <w:t>-</w:t>
            </w:r>
          </w:p>
        </w:tc>
      </w:tr>
      <w:tr w14:paraId="541A81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DF5D6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81EB1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15F3CB">
            <w:pPr>
              <w:jc w:val="center"/>
            </w:pPr>
            <w:r>
              <w:rPr>
                <w:rFonts w:ascii="宋体" w:hAnsi="宋体" w:eastAsia="宋体"/>
                <w:sz w:val="16"/>
              </w:rPr>
              <w:t>总体目标完成情况</w:t>
            </w:r>
          </w:p>
        </w:tc>
      </w:tr>
      <w:tr w14:paraId="022DF6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7006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ADE6E0">
            <w:pPr>
              <w:jc w:val="both"/>
            </w:pPr>
            <w:r>
              <w:rPr>
                <w:rFonts w:ascii="宋体" w:hAnsi="宋体" w:eastAsia="宋体"/>
                <w:sz w:val="16"/>
              </w:rPr>
              <w:t>制定且末县城镇节水中长期规划的总目标是建立科学合理的节水体系，显著提高水资源利用效率，实现城镇可持续发展。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E4D6DD">
            <w:pPr>
              <w:jc w:val="both"/>
            </w:pPr>
            <w:r>
              <w:rPr>
                <w:rFonts w:ascii="宋体" w:hAnsi="宋体" w:eastAsia="宋体"/>
                <w:sz w:val="16"/>
              </w:rPr>
              <w:t>且末县城镇节水中长期规划项目预算8万元，实际执行15万元，完成了且末县城镇节水中长期规划1个，建立了科学合理的节水体系，显著提高了水资源利用效率，实现了城镇可持续发展。</w:t>
            </w:r>
          </w:p>
        </w:tc>
      </w:tr>
      <w:tr w14:paraId="633527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A39D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813F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90C2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4754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35ED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C036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F11C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82D7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2FF8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8C89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3B51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F9A0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2465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CD00A">
            <w:pPr>
              <w:jc w:val="center"/>
            </w:pPr>
            <w:r>
              <w:rPr>
                <w:rFonts w:ascii="宋体" w:hAnsi="宋体" w:eastAsia="宋体"/>
                <w:sz w:val="16"/>
              </w:rPr>
              <w:t>偏差原因分析及改进措施</w:t>
            </w:r>
          </w:p>
        </w:tc>
      </w:tr>
      <w:tr w14:paraId="72D450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B1F3D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A2D80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F368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1D4F6">
            <w:pPr>
              <w:jc w:val="center"/>
            </w:pPr>
            <w:r>
              <w:rPr>
                <w:rFonts w:ascii="宋体" w:hAnsi="宋体" w:eastAsia="宋体"/>
                <w:sz w:val="16"/>
              </w:rPr>
              <w:t>城镇节水中长期规划设计个数（个）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2BCE9">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F32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4D0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75C4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A30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771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27EA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11E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1696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04F32">
            <w:pPr>
              <w:jc w:val="center"/>
            </w:pPr>
          </w:p>
        </w:tc>
      </w:tr>
      <w:tr w14:paraId="200C10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BC6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AA0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38FF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5AAF4">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F946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04B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884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2F6A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757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1BD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D51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599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9799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94483">
            <w:pPr>
              <w:jc w:val="center"/>
            </w:pPr>
          </w:p>
        </w:tc>
      </w:tr>
      <w:tr w14:paraId="03FA10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4BB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B79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B2CC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E2DC6">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9330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541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C5F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5CF5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0AC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B8F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A2E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E47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31837">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BA7E3">
            <w:pPr>
              <w:jc w:val="center"/>
            </w:pPr>
          </w:p>
        </w:tc>
      </w:tr>
      <w:tr w14:paraId="228711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693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B5D5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8F59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F9DE6">
            <w:pPr>
              <w:jc w:val="center"/>
            </w:pPr>
            <w:r>
              <w:rPr>
                <w:rFonts w:ascii="宋体" w:hAnsi="宋体" w:eastAsia="宋体"/>
                <w:sz w:val="16"/>
              </w:rPr>
              <w:t>城镇节水中长期规划设计金额（万元）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561DA">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3FBC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910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D3CC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92F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BF66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2284B">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4E2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8E8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5380C">
            <w:pPr>
              <w:jc w:val="center"/>
            </w:pPr>
          </w:p>
        </w:tc>
      </w:tr>
      <w:tr w14:paraId="0A7E8D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F2CF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3067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77055">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24417">
            <w:pPr>
              <w:jc w:val="center"/>
            </w:pPr>
            <w:r>
              <w:rPr>
                <w:rFonts w:ascii="宋体" w:hAnsi="宋体" w:eastAsia="宋体"/>
                <w:sz w:val="16"/>
              </w:rPr>
              <w:t>节约用水量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A02C2">
            <w:pPr>
              <w:jc w:val="center"/>
            </w:pPr>
            <w:r>
              <w:rPr>
                <w:rFonts w:ascii="宋体" w:hAnsi="宋体" w:eastAsia="宋体"/>
                <w:sz w:val="16"/>
              </w:rPr>
              <w:t>明显节约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B5A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161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82A5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1E7E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8C86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4237B">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C95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4B6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9AD6F">
            <w:pPr>
              <w:jc w:val="center"/>
            </w:pPr>
          </w:p>
        </w:tc>
      </w:tr>
      <w:tr w14:paraId="76174C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2913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5F20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836E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85980">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F384D">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B78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F5E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8C6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60A7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4321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97499">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70F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634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CF2BA">
            <w:pPr>
              <w:jc w:val="center"/>
            </w:pPr>
          </w:p>
        </w:tc>
      </w:tr>
      <w:tr w14:paraId="5B4ABBD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A082D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70F9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1DC1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2B7C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0EC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7E96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8B19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151D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F209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4E65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4715C6"/>
        </w:tc>
      </w:tr>
    </w:tbl>
    <w:p w14:paraId="4609EF2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5BEC3DF5">
        <w:tblPrEx>
          <w:tblCellMar>
            <w:top w:w="0" w:type="dxa"/>
            <w:left w:w="108" w:type="dxa"/>
            <w:bottom w:w="0" w:type="dxa"/>
            <w:right w:w="108" w:type="dxa"/>
          </w:tblCellMar>
        </w:tblPrEx>
        <w:tc>
          <w:tcPr>
            <w:tcW w:w="8848" w:type="dxa"/>
            <w:gridSpan w:val="14"/>
            <w:vAlign w:val="center"/>
          </w:tcPr>
          <w:p w14:paraId="1A6913D4">
            <w:pPr>
              <w:jc w:val="center"/>
            </w:pPr>
            <w:r>
              <w:rPr>
                <w:rFonts w:ascii="宋体" w:hAnsi="宋体" w:eastAsia="宋体"/>
                <w:sz w:val="24"/>
              </w:rPr>
              <w:t>项目支出绩效自评表</w:t>
            </w:r>
          </w:p>
        </w:tc>
      </w:tr>
      <w:tr w14:paraId="11D02BD6">
        <w:tblPrEx>
          <w:tblCellMar>
            <w:top w:w="0" w:type="dxa"/>
            <w:left w:w="108" w:type="dxa"/>
            <w:bottom w:w="0" w:type="dxa"/>
            <w:right w:w="108" w:type="dxa"/>
          </w:tblCellMar>
        </w:tblPrEx>
        <w:tc>
          <w:tcPr>
            <w:tcW w:w="8848" w:type="dxa"/>
            <w:gridSpan w:val="14"/>
            <w:vAlign w:val="center"/>
          </w:tcPr>
          <w:p w14:paraId="5E2C0E31">
            <w:pPr>
              <w:jc w:val="center"/>
            </w:pPr>
            <w:r>
              <w:rPr>
                <w:rFonts w:ascii="宋体" w:hAnsi="宋体" w:eastAsia="宋体"/>
                <w:sz w:val="24"/>
              </w:rPr>
              <w:t>(2024年度)</w:t>
            </w:r>
          </w:p>
        </w:tc>
      </w:tr>
      <w:tr w14:paraId="6B449C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2E99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9527758">
            <w:pPr>
              <w:jc w:val="center"/>
            </w:pPr>
            <w:r>
              <w:rPr>
                <w:rFonts w:ascii="宋体" w:hAnsi="宋体" w:eastAsia="宋体"/>
                <w:sz w:val="16"/>
              </w:rPr>
              <w:t>且末县富民安居小区修建性详细规划（萨勒瓦墩三个小区）</w:t>
            </w:r>
          </w:p>
        </w:tc>
      </w:tr>
      <w:tr w14:paraId="62A470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C320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FFD8E1">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E4CB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AE8A222">
            <w:pPr>
              <w:jc w:val="center"/>
            </w:pPr>
            <w:r>
              <w:rPr>
                <w:rFonts w:ascii="宋体" w:hAnsi="宋体" w:eastAsia="宋体"/>
                <w:sz w:val="16"/>
              </w:rPr>
              <w:t>且末县住房和城乡建设局本级</w:t>
            </w:r>
          </w:p>
        </w:tc>
      </w:tr>
      <w:tr w14:paraId="4E9ABE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476D5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D556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1827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C16F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53E9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4914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FE0B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A91D4">
            <w:pPr>
              <w:jc w:val="center"/>
            </w:pPr>
            <w:r>
              <w:rPr>
                <w:rFonts w:ascii="宋体" w:hAnsi="宋体" w:eastAsia="宋体"/>
                <w:sz w:val="16"/>
              </w:rPr>
              <w:t>得分</w:t>
            </w:r>
          </w:p>
        </w:tc>
      </w:tr>
      <w:tr w14:paraId="11C063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5249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5E90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15ED0">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16D7E">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49204">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D6C2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A069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14245">
            <w:pPr>
              <w:jc w:val="center"/>
            </w:pPr>
            <w:r>
              <w:rPr>
                <w:rFonts w:ascii="宋体" w:hAnsi="宋体" w:eastAsia="宋体"/>
                <w:sz w:val="16"/>
              </w:rPr>
              <w:t>10.00</w:t>
            </w:r>
          </w:p>
        </w:tc>
      </w:tr>
      <w:tr w14:paraId="3D0AF0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9D4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CBA9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27AF1">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41898">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E6122">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3E32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62C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574BD">
            <w:pPr>
              <w:jc w:val="center"/>
            </w:pPr>
            <w:r>
              <w:rPr>
                <w:rFonts w:ascii="宋体" w:hAnsi="宋体" w:eastAsia="宋体"/>
                <w:sz w:val="16"/>
              </w:rPr>
              <w:t>-</w:t>
            </w:r>
          </w:p>
        </w:tc>
      </w:tr>
      <w:tr w14:paraId="42D785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0C1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0F88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5E92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622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2D3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38C7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17E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35AF5">
            <w:pPr>
              <w:jc w:val="center"/>
            </w:pPr>
            <w:r>
              <w:rPr>
                <w:rFonts w:ascii="宋体" w:hAnsi="宋体" w:eastAsia="宋体"/>
                <w:sz w:val="16"/>
              </w:rPr>
              <w:t>-</w:t>
            </w:r>
          </w:p>
        </w:tc>
      </w:tr>
      <w:tr w14:paraId="06A61F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24540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9C269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7A00E9">
            <w:pPr>
              <w:jc w:val="center"/>
            </w:pPr>
            <w:r>
              <w:rPr>
                <w:rFonts w:ascii="宋体" w:hAnsi="宋体" w:eastAsia="宋体"/>
                <w:sz w:val="16"/>
              </w:rPr>
              <w:t>总体目标完成情况</w:t>
            </w:r>
          </w:p>
        </w:tc>
      </w:tr>
      <w:tr w14:paraId="77E6AE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DB827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34043A">
            <w:pPr>
              <w:jc w:val="both"/>
            </w:pPr>
            <w:r>
              <w:rPr>
                <w:rFonts w:ascii="宋体" w:hAnsi="宋体" w:eastAsia="宋体"/>
                <w:sz w:val="16"/>
              </w:rPr>
              <w:t>建成功能完善、环境优美、充满活力的富民安居小区。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F565C8">
            <w:pPr>
              <w:jc w:val="both"/>
            </w:pPr>
            <w:r>
              <w:rPr>
                <w:rFonts w:ascii="宋体" w:hAnsi="宋体" w:eastAsia="宋体"/>
                <w:sz w:val="16"/>
              </w:rPr>
              <w:t>且末县富民安居小区修建性详细规划（萨勒瓦墩三个小区）项目预算18万元，实际执行18万元，完成了且末县富民安居小区修建性详细规划（萨勒瓦墩三个小区）1个，</w:t>
            </w:r>
          </w:p>
        </w:tc>
      </w:tr>
      <w:tr w14:paraId="736FF0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A2925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37A8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4845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3389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5ED0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3337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A032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2B94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0196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1D70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9B66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17F5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DC04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45119">
            <w:pPr>
              <w:jc w:val="center"/>
            </w:pPr>
            <w:r>
              <w:rPr>
                <w:rFonts w:ascii="宋体" w:hAnsi="宋体" w:eastAsia="宋体"/>
                <w:sz w:val="16"/>
              </w:rPr>
              <w:t>偏差原因分析及改进措施</w:t>
            </w:r>
          </w:p>
        </w:tc>
      </w:tr>
      <w:tr w14:paraId="201E5D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56A35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2DB58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883A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7166C">
            <w:pPr>
              <w:jc w:val="center"/>
            </w:pPr>
            <w:r>
              <w:rPr>
                <w:rFonts w:ascii="宋体" w:hAnsi="宋体" w:eastAsia="宋体"/>
                <w:sz w:val="16"/>
              </w:rPr>
              <w:t>富民安居小区修建性详细规划个数（个）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FDACD">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5D2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2D9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78E0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8B7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A23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0416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BB5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5ED5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3A251">
            <w:pPr>
              <w:jc w:val="center"/>
            </w:pPr>
          </w:p>
        </w:tc>
      </w:tr>
      <w:tr w14:paraId="2B82AE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07C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F7E9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27F0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10F17">
            <w:pPr>
              <w:jc w:val="center"/>
            </w:pPr>
            <w:r>
              <w:rPr>
                <w:rFonts w:ascii="宋体" w:hAnsi="宋体" w:eastAsia="宋体"/>
                <w:sz w:val="16"/>
              </w:rPr>
              <w:t>规划验收合格率（%）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30BD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EE9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C1F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FB7E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F8F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E5A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550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DDA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6B2B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05A81">
            <w:pPr>
              <w:jc w:val="center"/>
            </w:pPr>
          </w:p>
        </w:tc>
      </w:tr>
      <w:tr w14:paraId="424822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F2F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B09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F472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29374">
            <w:pPr>
              <w:jc w:val="center"/>
            </w:pPr>
            <w:r>
              <w:rPr>
                <w:rFonts w:ascii="宋体" w:hAnsi="宋体" w:eastAsia="宋体"/>
                <w:sz w:val="16"/>
              </w:rPr>
              <w:t>规划完工及时率（%）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9C74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A7E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917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9D9A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02E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875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AE6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4B6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39EC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5F30B">
            <w:pPr>
              <w:jc w:val="center"/>
            </w:pPr>
          </w:p>
        </w:tc>
      </w:tr>
      <w:tr w14:paraId="1C60D1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EAF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F2B2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8604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7B3D1">
            <w:pPr>
              <w:jc w:val="center"/>
            </w:pPr>
            <w:r>
              <w:rPr>
                <w:rFonts w:ascii="宋体" w:hAnsi="宋体" w:eastAsia="宋体"/>
                <w:sz w:val="16"/>
              </w:rPr>
              <w:t>富民安居小区修建性详细规划金额（万元）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A0D1F">
            <w:pPr>
              <w:jc w:val="center"/>
            </w:pPr>
            <w:r>
              <w:rPr>
                <w:rFonts w:ascii="宋体" w:hAnsi="宋体" w:eastAsia="宋体"/>
                <w:sz w:val="16"/>
              </w:rPr>
              <w:t>&lt;=18万元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A9AB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639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DC01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D07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3CE9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2F32F">
            <w:pPr>
              <w:jc w:val="center"/>
            </w:pPr>
            <w:r>
              <w:rPr>
                <w:rFonts w:ascii="宋体" w:hAnsi="宋体" w:eastAsia="宋体"/>
                <w:sz w:val="16"/>
              </w:rPr>
              <w: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4AA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0691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52943">
            <w:pPr>
              <w:jc w:val="center"/>
            </w:pPr>
          </w:p>
        </w:tc>
      </w:tr>
      <w:tr w14:paraId="725970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0C4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8F93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F4CA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ACAA4">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F4E18">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3AB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E70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D2DC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F9D7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EFF5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AB96A">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AC6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8CF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53007">
            <w:pPr>
              <w:jc w:val="center"/>
            </w:pPr>
          </w:p>
        </w:tc>
      </w:tr>
      <w:tr w14:paraId="146ADD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FCB3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BEC8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3A5C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8022F">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5315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A9E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7D5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ED1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F256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676E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878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2D5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B63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358A3">
            <w:pPr>
              <w:jc w:val="center"/>
            </w:pPr>
          </w:p>
        </w:tc>
      </w:tr>
      <w:tr w14:paraId="254C37F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31C3B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F2A7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A49D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04A9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F85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248C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70C3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0AF1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71DC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3562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CB51B5"/>
        </w:tc>
      </w:tr>
    </w:tbl>
    <w:p w14:paraId="4594C8D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7301A6B9">
        <w:tblPrEx>
          <w:tblCellMar>
            <w:top w:w="0" w:type="dxa"/>
            <w:left w:w="108" w:type="dxa"/>
            <w:bottom w:w="0" w:type="dxa"/>
            <w:right w:w="108" w:type="dxa"/>
          </w:tblCellMar>
        </w:tblPrEx>
        <w:tc>
          <w:tcPr>
            <w:tcW w:w="8848" w:type="dxa"/>
            <w:gridSpan w:val="14"/>
            <w:vAlign w:val="center"/>
          </w:tcPr>
          <w:p w14:paraId="423346BB">
            <w:pPr>
              <w:jc w:val="center"/>
            </w:pPr>
            <w:r>
              <w:rPr>
                <w:rFonts w:ascii="宋体" w:hAnsi="宋体" w:eastAsia="宋体"/>
                <w:sz w:val="24"/>
              </w:rPr>
              <w:t>项目支出绩效自评表</w:t>
            </w:r>
          </w:p>
        </w:tc>
      </w:tr>
      <w:tr w14:paraId="3DED5423">
        <w:tblPrEx>
          <w:tblCellMar>
            <w:top w:w="0" w:type="dxa"/>
            <w:left w:w="108" w:type="dxa"/>
            <w:bottom w:w="0" w:type="dxa"/>
            <w:right w:w="108" w:type="dxa"/>
          </w:tblCellMar>
        </w:tblPrEx>
        <w:tc>
          <w:tcPr>
            <w:tcW w:w="8848" w:type="dxa"/>
            <w:gridSpan w:val="14"/>
            <w:vAlign w:val="center"/>
          </w:tcPr>
          <w:p w14:paraId="1F9EAFD0">
            <w:pPr>
              <w:jc w:val="center"/>
            </w:pPr>
            <w:r>
              <w:rPr>
                <w:rFonts w:ascii="宋体" w:hAnsi="宋体" w:eastAsia="宋体"/>
                <w:sz w:val="24"/>
              </w:rPr>
              <w:t>(2024年度)</w:t>
            </w:r>
          </w:p>
        </w:tc>
      </w:tr>
      <w:tr w14:paraId="0152A3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0677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B42881">
            <w:pPr>
              <w:jc w:val="center"/>
            </w:pPr>
            <w:r>
              <w:rPr>
                <w:rFonts w:ascii="宋体" w:hAnsi="宋体" w:eastAsia="宋体"/>
                <w:sz w:val="16"/>
              </w:rPr>
              <w:t>且末县市政管网及公共服务基础设施建设项目</w:t>
            </w:r>
            <w:r>
              <w:rPr>
                <w:rFonts w:hint="eastAsia" w:ascii="宋体" w:hAnsi="宋体"/>
                <w:sz w:val="16"/>
                <w:lang w:eastAsia="zh-CN"/>
              </w:rPr>
              <w:t>－</w:t>
            </w:r>
            <w:r>
              <w:rPr>
                <w:rFonts w:ascii="宋体" w:hAnsi="宋体" w:eastAsia="宋体"/>
                <w:sz w:val="16"/>
              </w:rPr>
              <w:t>-阿尔金、新兴路勘察</w:t>
            </w:r>
          </w:p>
        </w:tc>
      </w:tr>
      <w:tr w14:paraId="7F8EF7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44A2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77F411">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7FE1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864F86">
            <w:pPr>
              <w:jc w:val="center"/>
            </w:pPr>
            <w:r>
              <w:rPr>
                <w:rFonts w:ascii="宋体" w:hAnsi="宋体" w:eastAsia="宋体"/>
                <w:sz w:val="16"/>
              </w:rPr>
              <w:t>且末县住房和城乡建设局本级</w:t>
            </w:r>
          </w:p>
        </w:tc>
      </w:tr>
      <w:tr w14:paraId="3E6C15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9FE20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4B7B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6100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D062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180D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6B41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5548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2B078">
            <w:pPr>
              <w:jc w:val="center"/>
            </w:pPr>
            <w:r>
              <w:rPr>
                <w:rFonts w:ascii="宋体" w:hAnsi="宋体" w:eastAsia="宋体"/>
                <w:sz w:val="16"/>
              </w:rPr>
              <w:t>得分</w:t>
            </w:r>
          </w:p>
        </w:tc>
      </w:tr>
      <w:tr w14:paraId="707ED7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AA6B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9928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60E71">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AF690">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46212">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E558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2F6C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BFF3E">
            <w:pPr>
              <w:jc w:val="center"/>
            </w:pPr>
            <w:r>
              <w:rPr>
                <w:rFonts w:ascii="宋体" w:hAnsi="宋体" w:eastAsia="宋体"/>
                <w:sz w:val="16"/>
              </w:rPr>
              <w:t>10.00</w:t>
            </w:r>
          </w:p>
        </w:tc>
      </w:tr>
      <w:tr w14:paraId="69C712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F13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AFC5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F69A0">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6E2AF">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10825">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A04F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5C1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6C7F7">
            <w:pPr>
              <w:jc w:val="center"/>
            </w:pPr>
            <w:r>
              <w:rPr>
                <w:rFonts w:ascii="宋体" w:hAnsi="宋体" w:eastAsia="宋体"/>
                <w:sz w:val="16"/>
              </w:rPr>
              <w:t>-</w:t>
            </w:r>
          </w:p>
        </w:tc>
      </w:tr>
      <w:tr w14:paraId="63B42E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532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C757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B2F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14DE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39A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5C12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76B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EEBF7">
            <w:pPr>
              <w:jc w:val="center"/>
            </w:pPr>
            <w:r>
              <w:rPr>
                <w:rFonts w:ascii="宋体" w:hAnsi="宋体" w:eastAsia="宋体"/>
                <w:sz w:val="16"/>
              </w:rPr>
              <w:t>-</w:t>
            </w:r>
          </w:p>
        </w:tc>
      </w:tr>
      <w:tr w14:paraId="2ED175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74C47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E2C5D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C3D8095">
            <w:pPr>
              <w:jc w:val="center"/>
            </w:pPr>
            <w:r>
              <w:rPr>
                <w:rFonts w:ascii="宋体" w:hAnsi="宋体" w:eastAsia="宋体"/>
                <w:sz w:val="16"/>
              </w:rPr>
              <w:t>总体目标完成情况</w:t>
            </w:r>
          </w:p>
        </w:tc>
      </w:tr>
      <w:tr w14:paraId="6DCB93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E9BE2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FA2F6B">
            <w:pPr>
              <w:jc w:val="both"/>
            </w:pPr>
            <w:r>
              <w:rPr>
                <w:rFonts w:ascii="宋体" w:hAnsi="宋体" w:eastAsia="宋体"/>
                <w:sz w:val="16"/>
              </w:rPr>
              <w:t>对阿尔金、新兴路市政管网及公共服务基础设施进行勘察，以完善区域设施，提升服务水平，促进且末县城市协调发展。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2D8079">
            <w:pPr>
              <w:jc w:val="both"/>
            </w:pPr>
            <w:r>
              <w:rPr>
                <w:rFonts w:ascii="宋体" w:hAnsi="宋体" w:eastAsia="宋体"/>
                <w:sz w:val="16"/>
              </w:rPr>
              <w:t>且末县市政管网及公共服务基础设施建设项目</w:t>
            </w:r>
            <w:r>
              <w:rPr>
                <w:rFonts w:hint="eastAsia" w:ascii="宋体" w:hAnsi="宋体"/>
                <w:sz w:val="16"/>
                <w:lang w:eastAsia="zh-CN"/>
              </w:rPr>
              <w:t>－－</w:t>
            </w:r>
            <w:r>
              <w:rPr>
                <w:rFonts w:ascii="宋体" w:hAnsi="宋体" w:eastAsia="宋体"/>
                <w:sz w:val="16"/>
              </w:rPr>
              <w:t>阿尔金、新兴路勘察项目预算1.2万元，实际执行1.2万元，完成了且末县市政管网及公共服务基础设施建设项目</w:t>
            </w:r>
            <w:r>
              <w:rPr>
                <w:rFonts w:hint="eastAsia" w:ascii="宋体" w:hAnsi="宋体"/>
                <w:sz w:val="16"/>
                <w:lang w:eastAsia="zh-CN"/>
              </w:rPr>
              <w:t>－－</w:t>
            </w:r>
            <w:r>
              <w:rPr>
                <w:rFonts w:ascii="宋体" w:hAnsi="宋体" w:eastAsia="宋体"/>
                <w:sz w:val="16"/>
              </w:rPr>
              <w:t>阿尔金、新兴路勘察1个，完善了区域设施，提升了服务水平，促进了且末县城市协调发展。</w:t>
            </w:r>
          </w:p>
        </w:tc>
      </w:tr>
      <w:tr w14:paraId="3B3734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C9BA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D691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25DA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A1AD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1180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BCAF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0F9E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9AE2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8249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1FDF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8173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F92E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363B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25759">
            <w:pPr>
              <w:jc w:val="center"/>
            </w:pPr>
            <w:r>
              <w:rPr>
                <w:rFonts w:ascii="宋体" w:hAnsi="宋体" w:eastAsia="宋体"/>
                <w:sz w:val="16"/>
              </w:rPr>
              <w:t>偏差原因分析及改进措施</w:t>
            </w:r>
          </w:p>
        </w:tc>
      </w:tr>
      <w:tr w14:paraId="771D06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947DA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50E72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9F25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35ADB">
            <w:pPr>
              <w:jc w:val="center"/>
            </w:pPr>
            <w:r>
              <w:rPr>
                <w:rFonts w:ascii="宋体" w:hAnsi="宋体" w:eastAsia="宋体"/>
                <w:sz w:val="16"/>
              </w:rPr>
              <w:t>市政管网及公共服务基础设施建设项目勘察个数（个）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EB060">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687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FFB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10C6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C16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C8B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1C80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F9E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9930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F5885">
            <w:pPr>
              <w:jc w:val="center"/>
            </w:pPr>
          </w:p>
        </w:tc>
      </w:tr>
      <w:tr w14:paraId="07712C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CC3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E072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0C70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23383">
            <w:pPr>
              <w:jc w:val="center"/>
            </w:pPr>
            <w:r>
              <w:rPr>
                <w:rFonts w:ascii="宋体" w:hAnsi="宋体" w:eastAsia="宋体"/>
                <w:sz w:val="16"/>
              </w:rPr>
              <w:t>市政管网及公共服务基础设施建设项目勘察验收合格率（%）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1A5E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E0C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695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CBF1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888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71E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2FC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3D4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2411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85370">
            <w:pPr>
              <w:jc w:val="center"/>
            </w:pPr>
          </w:p>
        </w:tc>
      </w:tr>
      <w:tr w14:paraId="6F0C12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15B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E32A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2B08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57876">
            <w:pPr>
              <w:jc w:val="center"/>
            </w:pPr>
            <w:r>
              <w:rPr>
                <w:rFonts w:ascii="宋体" w:hAnsi="宋体" w:eastAsia="宋体"/>
                <w:sz w:val="16"/>
              </w:rPr>
              <w:t>市政管网及公共服务基础设施建设项目勘察完工及时率（%）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BAC6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495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40A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1E51B">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53C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D87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FBA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0BD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DA9A9">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F929E">
            <w:pPr>
              <w:jc w:val="center"/>
            </w:pPr>
          </w:p>
        </w:tc>
      </w:tr>
      <w:tr w14:paraId="2645FA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874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D714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F786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F70D7">
            <w:pPr>
              <w:jc w:val="center"/>
            </w:pPr>
            <w:r>
              <w:rPr>
                <w:rFonts w:ascii="宋体" w:hAnsi="宋体" w:eastAsia="宋体"/>
                <w:sz w:val="16"/>
              </w:rPr>
              <w:t>市政管网及公共服务基础设施建设项目勘察金额（万元）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ACDB3">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E73B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065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E22D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C1D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C4A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B0EB3">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129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19A4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CC9B3">
            <w:pPr>
              <w:jc w:val="center"/>
            </w:pPr>
          </w:p>
        </w:tc>
      </w:tr>
      <w:tr w14:paraId="776956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A81E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6D27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715B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DDB7E">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71743">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692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2E9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1822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573B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644A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1C0AA">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DD1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BAC0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2F348">
            <w:pPr>
              <w:jc w:val="center"/>
            </w:pPr>
          </w:p>
        </w:tc>
      </w:tr>
      <w:tr w14:paraId="404750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F51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3C9D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BE5F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333AA">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A7EB0">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24C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58D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F9D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A50B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7B63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BDABA">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88C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AD5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462B8">
            <w:pPr>
              <w:jc w:val="center"/>
            </w:pPr>
          </w:p>
        </w:tc>
      </w:tr>
      <w:tr w14:paraId="4743108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679A5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58B1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AEDA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0EBD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C59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8DBE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33DE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FFC7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A741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B94B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24004A"/>
        </w:tc>
      </w:tr>
    </w:tbl>
    <w:p w14:paraId="269D815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02568534">
        <w:tblPrEx>
          <w:tblCellMar>
            <w:top w:w="0" w:type="dxa"/>
            <w:left w:w="108" w:type="dxa"/>
            <w:bottom w:w="0" w:type="dxa"/>
            <w:right w:w="108" w:type="dxa"/>
          </w:tblCellMar>
        </w:tblPrEx>
        <w:tc>
          <w:tcPr>
            <w:tcW w:w="8848" w:type="dxa"/>
            <w:gridSpan w:val="14"/>
            <w:vAlign w:val="center"/>
          </w:tcPr>
          <w:p w14:paraId="652EE24D">
            <w:pPr>
              <w:jc w:val="center"/>
            </w:pPr>
            <w:r>
              <w:rPr>
                <w:rFonts w:ascii="宋体" w:hAnsi="宋体" w:eastAsia="宋体"/>
                <w:sz w:val="24"/>
              </w:rPr>
              <w:t>项目支出绩效自评表</w:t>
            </w:r>
          </w:p>
        </w:tc>
      </w:tr>
      <w:tr w14:paraId="15590E97">
        <w:tblPrEx>
          <w:tblCellMar>
            <w:top w:w="0" w:type="dxa"/>
            <w:left w:w="108" w:type="dxa"/>
            <w:bottom w:w="0" w:type="dxa"/>
            <w:right w:w="108" w:type="dxa"/>
          </w:tblCellMar>
        </w:tblPrEx>
        <w:tc>
          <w:tcPr>
            <w:tcW w:w="8848" w:type="dxa"/>
            <w:gridSpan w:val="14"/>
            <w:vAlign w:val="center"/>
          </w:tcPr>
          <w:p w14:paraId="00A96E1D">
            <w:pPr>
              <w:jc w:val="center"/>
            </w:pPr>
            <w:r>
              <w:rPr>
                <w:rFonts w:ascii="宋体" w:hAnsi="宋体" w:eastAsia="宋体"/>
                <w:sz w:val="24"/>
              </w:rPr>
              <w:t>(2024年度)</w:t>
            </w:r>
          </w:p>
        </w:tc>
      </w:tr>
      <w:tr w14:paraId="0248EA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BB31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3AD6E5C">
            <w:pPr>
              <w:jc w:val="center"/>
            </w:pPr>
            <w:r>
              <w:rPr>
                <w:rFonts w:ascii="宋体" w:hAnsi="宋体" w:eastAsia="宋体"/>
                <w:sz w:val="16"/>
              </w:rPr>
              <w:t>且末县棚户区改造1#片区8#住宅楼设计项目</w:t>
            </w:r>
          </w:p>
        </w:tc>
      </w:tr>
      <w:tr w14:paraId="420823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6E2C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D1FBCA">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8BD9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E28B77">
            <w:pPr>
              <w:jc w:val="center"/>
            </w:pPr>
            <w:r>
              <w:rPr>
                <w:rFonts w:ascii="宋体" w:hAnsi="宋体" w:eastAsia="宋体"/>
                <w:sz w:val="16"/>
              </w:rPr>
              <w:t>且末县住房和城乡建设局本级</w:t>
            </w:r>
          </w:p>
        </w:tc>
      </w:tr>
      <w:tr w14:paraId="424EEB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AC1BD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74EC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DC31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50EE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5846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BCD4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6BDE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1191B">
            <w:pPr>
              <w:jc w:val="center"/>
            </w:pPr>
            <w:r>
              <w:rPr>
                <w:rFonts w:ascii="宋体" w:hAnsi="宋体" w:eastAsia="宋体"/>
                <w:sz w:val="16"/>
              </w:rPr>
              <w:t>得分</w:t>
            </w:r>
          </w:p>
        </w:tc>
      </w:tr>
      <w:tr w14:paraId="33D9A1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6E6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0F95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195AF">
            <w:pPr>
              <w:jc w:val="center"/>
            </w:pPr>
            <w:r>
              <w:rPr>
                <w:rFonts w:ascii="宋体" w:hAnsi="宋体" w:eastAsia="宋体"/>
                <w:sz w:val="16"/>
              </w:rPr>
              <w:t>8.29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42ECB">
            <w:pPr>
              <w:jc w:val="center"/>
            </w:pPr>
            <w:r>
              <w:rPr>
                <w:rFonts w:ascii="宋体" w:hAnsi="宋体" w:eastAsia="宋体"/>
                <w:sz w:val="16"/>
              </w:rPr>
              <w:t>8.29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6BDA5">
            <w:pPr>
              <w:jc w:val="center"/>
            </w:pPr>
            <w:r>
              <w:rPr>
                <w:rFonts w:ascii="宋体" w:hAnsi="宋体" w:eastAsia="宋体"/>
                <w:sz w:val="16"/>
              </w:rPr>
              <w:t>8.29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305C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E50F5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F5ABC">
            <w:pPr>
              <w:jc w:val="center"/>
            </w:pPr>
            <w:r>
              <w:rPr>
                <w:rFonts w:ascii="宋体" w:hAnsi="宋体" w:eastAsia="宋体"/>
                <w:sz w:val="16"/>
              </w:rPr>
              <w:t>10.00</w:t>
            </w:r>
          </w:p>
        </w:tc>
      </w:tr>
      <w:tr w14:paraId="0F0805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F498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3127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773FB">
            <w:pPr>
              <w:jc w:val="center"/>
            </w:pPr>
            <w:r>
              <w:rPr>
                <w:rFonts w:ascii="宋体" w:hAnsi="宋体" w:eastAsia="宋体"/>
                <w:sz w:val="16"/>
              </w:rPr>
              <w:t>8.29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E7161">
            <w:pPr>
              <w:jc w:val="center"/>
            </w:pPr>
            <w:r>
              <w:rPr>
                <w:rFonts w:ascii="宋体" w:hAnsi="宋体" w:eastAsia="宋体"/>
                <w:sz w:val="16"/>
              </w:rPr>
              <w:t>8.29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9B587">
            <w:pPr>
              <w:jc w:val="center"/>
            </w:pPr>
            <w:r>
              <w:rPr>
                <w:rFonts w:ascii="宋体" w:hAnsi="宋体" w:eastAsia="宋体"/>
                <w:sz w:val="16"/>
              </w:rPr>
              <w:t>8.29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078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8F4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BA080">
            <w:pPr>
              <w:jc w:val="center"/>
            </w:pPr>
            <w:r>
              <w:rPr>
                <w:rFonts w:ascii="宋体" w:hAnsi="宋体" w:eastAsia="宋体"/>
                <w:sz w:val="16"/>
              </w:rPr>
              <w:t>-</w:t>
            </w:r>
          </w:p>
        </w:tc>
      </w:tr>
      <w:tr w14:paraId="6664AC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DAC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2763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774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3EC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5AD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B512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EE6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04D25">
            <w:pPr>
              <w:jc w:val="center"/>
            </w:pPr>
            <w:r>
              <w:rPr>
                <w:rFonts w:ascii="宋体" w:hAnsi="宋体" w:eastAsia="宋体"/>
                <w:sz w:val="16"/>
              </w:rPr>
              <w:t>-</w:t>
            </w:r>
          </w:p>
        </w:tc>
      </w:tr>
      <w:tr w14:paraId="081BB0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2FD97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16B11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1D238F">
            <w:pPr>
              <w:jc w:val="center"/>
            </w:pPr>
            <w:r>
              <w:rPr>
                <w:rFonts w:ascii="宋体" w:hAnsi="宋体" w:eastAsia="宋体"/>
                <w:sz w:val="16"/>
              </w:rPr>
              <w:t>总体目标完成情况</w:t>
            </w:r>
          </w:p>
        </w:tc>
      </w:tr>
      <w:tr w14:paraId="599022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F0D2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0CCAB3">
            <w:pPr>
              <w:jc w:val="both"/>
            </w:pPr>
            <w:r>
              <w:rPr>
                <w:rFonts w:ascii="宋体" w:hAnsi="宋体" w:eastAsia="宋体"/>
                <w:sz w:val="16"/>
              </w:rPr>
              <w:t>按时完成且末县棚户区改造1#片区8#住宅楼设计，及时开展且末县棚户区改造1#片区8#住宅楼工程项目，改善居民居住环境。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042E2D">
            <w:pPr>
              <w:jc w:val="both"/>
            </w:pPr>
            <w:r>
              <w:rPr>
                <w:rFonts w:ascii="宋体" w:hAnsi="宋体" w:eastAsia="宋体"/>
                <w:sz w:val="16"/>
              </w:rPr>
              <w:t>且末县棚户区改造1#片区8#住宅楼设计项目预算8.29万元，实际执行8.29万元，完成了且末县棚户区改造1#片区8#住宅楼设计项目1个，为居民提高住房质量和安全性，为居民提供宽敞、明亮、舒适的居住环境。</w:t>
            </w:r>
          </w:p>
        </w:tc>
      </w:tr>
      <w:tr w14:paraId="25C271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ED985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90E7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834C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7000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173D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B709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DFD6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BA1D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7EA0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8B3B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275E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DDE1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C02D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92B76">
            <w:pPr>
              <w:jc w:val="center"/>
            </w:pPr>
            <w:r>
              <w:rPr>
                <w:rFonts w:ascii="宋体" w:hAnsi="宋体" w:eastAsia="宋体"/>
                <w:sz w:val="16"/>
              </w:rPr>
              <w:t>偏差原因分析及改进措施</w:t>
            </w:r>
          </w:p>
        </w:tc>
      </w:tr>
      <w:tr w14:paraId="0F0050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B2880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36A1F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E0B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9716E">
            <w:pPr>
              <w:jc w:val="center"/>
            </w:pPr>
            <w:r>
              <w:rPr>
                <w:rFonts w:ascii="宋体" w:hAnsi="宋体" w:eastAsia="宋体"/>
                <w:sz w:val="16"/>
              </w:rPr>
              <w:t>棚户区改造住宅楼设计数（个）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C57D2">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673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4BB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D935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B89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C1D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9353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8BC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F666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84F03">
            <w:pPr>
              <w:jc w:val="center"/>
            </w:pPr>
          </w:p>
        </w:tc>
      </w:tr>
      <w:tr w14:paraId="6787AB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2E62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4D2D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3884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CB4A0">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50D87">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D10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159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A2B9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B24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262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6C5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99B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607F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7182F">
            <w:pPr>
              <w:jc w:val="center"/>
            </w:pPr>
          </w:p>
        </w:tc>
      </w:tr>
      <w:tr w14:paraId="00FB00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689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EAC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0A70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D2B44">
            <w:pPr>
              <w:jc w:val="center"/>
            </w:pPr>
            <w:r>
              <w:rPr>
                <w:rFonts w:ascii="宋体" w:hAnsi="宋体" w:eastAsia="宋体"/>
                <w:sz w:val="16"/>
              </w:rPr>
              <w:t>设计完成及时率（%）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E492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6E6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2CD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8E71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5B3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E4E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DD9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E99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0DD9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416C4">
            <w:pPr>
              <w:jc w:val="center"/>
            </w:pPr>
          </w:p>
        </w:tc>
      </w:tr>
      <w:tr w14:paraId="54E742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DA9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4990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CCD0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2599B">
            <w:pPr>
              <w:jc w:val="center"/>
            </w:pPr>
            <w:r>
              <w:rPr>
                <w:rFonts w:ascii="宋体" w:hAnsi="宋体" w:eastAsia="宋体"/>
                <w:sz w:val="16"/>
              </w:rPr>
              <w:t>棚户区改造住宅楼设计金额（万元）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BA649">
            <w:pPr>
              <w:jc w:val="center"/>
            </w:pPr>
            <w:r>
              <w:rPr>
                <w:rFonts w:ascii="宋体" w:hAnsi="宋体" w:eastAsia="宋体"/>
                <w:sz w:val="16"/>
              </w:rPr>
              <w:t>&lt;=8.29万元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B84F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8AC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7305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0CB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592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15FC3">
            <w:pPr>
              <w:jc w:val="center"/>
            </w:pPr>
            <w:r>
              <w:rPr>
                <w:rFonts w:ascii="宋体" w:hAnsi="宋体" w:eastAsia="宋体"/>
                <w:sz w:val="16"/>
              </w:rPr>
              <w:t>=8.29万元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192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FAE8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7F9FA">
            <w:pPr>
              <w:jc w:val="center"/>
            </w:pPr>
          </w:p>
        </w:tc>
      </w:tr>
      <w:tr w14:paraId="2EBB04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C66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F949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A345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F22AC">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977B5">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BEB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3C8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409B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515D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2AB5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4B835">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C05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5FA1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F37DF">
            <w:pPr>
              <w:jc w:val="center"/>
            </w:pPr>
          </w:p>
        </w:tc>
      </w:tr>
      <w:tr w14:paraId="6AAD5E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49C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F3AB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D5AD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51142">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2F110">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DDE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6D3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122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BA1A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3679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8AFDD">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42E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A80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7F40F">
            <w:pPr>
              <w:jc w:val="center"/>
            </w:pPr>
          </w:p>
        </w:tc>
      </w:tr>
      <w:tr w14:paraId="5D703E4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084D9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4553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F6D9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6580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2E3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EE73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1FD5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086D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55FC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5A4A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17C99E"/>
        </w:tc>
      </w:tr>
    </w:tbl>
    <w:p w14:paraId="67ACFC5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637E0A72">
        <w:tblPrEx>
          <w:tblCellMar>
            <w:top w:w="0" w:type="dxa"/>
            <w:left w:w="108" w:type="dxa"/>
            <w:bottom w:w="0" w:type="dxa"/>
            <w:right w:w="108" w:type="dxa"/>
          </w:tblCellMar>
        </w:tblPrEx>
        <w:tc>
          <w:tcPr>
            <w:tcW w:w="8848" w:type="dxa"/>
            <w:gridSpan w:val="14"/>
            <w:vAlign w:val="center"/>
          </w:tcPr>
          <w:p w14:paraId="4924FE57">
            <w:pPr>
              <w:jc w:val="center"/>
            </w:pPr>
            <w:r>
              <w:rPr>
                <w:rFonts w:ascii="宋体" w:hAnsi="宋体" w:eastAsia="宋体"/>
                <w:sz w:val="24"/>
              </w:rPr>
              <w:t>项目支出绩效自评表</w:t>
            </w:r>
          </w:p>
        </w:tc>
      </w:tr>
      <w:tr w14:paraId="29049477">
        <w:tblPrEx>
          <w:tblCellMar>
            <w:top w:w="0" w:type="dxa"/>
            <w:left w:w="108" w:type="dxa"/>
            <w:bottom w:w="0" w:type="dxa"/>
            <w:right w:w="108" w:type="dxa"/>
          </w:tblCellMar>
        </w:tblPrEx>
        <w:tc>
          <w:tcPr>
            <w:tcW w:w="8848" w:type="dxa"/>
            <w:gridSpan w:val="14"/>
            <w:vAlign w:val="center"/>
          </w:tcPr>
          <w:p w14:paraId="4D846845">
            <w:pPr>
              <w:jc w:val="center"/>
            </w:pPr>
            <w:r>
              <w:rPr>
                <w:rFonts w:ascii="宋体" w:hAnsi="宋体" w:eastAsia="宋体"/>
                <w:sz w:val="24"/>
              </w:rPr>
              <w:t>(2024年度)</w:t>
            </w:r>
          </w:p>
        </w:tc>
      </w:tr>
      <w:tr w14:paraId="66092B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17F0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FB2A27">
            <w:pPr>
              <w:jc w:val="center"/>
            </w:pPr>
            <w:r>
              <w:rPr>
                <w:rFonts w:ascii="宋体" w:hAnsi="宋体" w:eastAsia="宋体"/>
                <w:sz w:val="16"/>
              </w:rPr>
              <w:t>且末县消防规划</w:t>
            </w:r>
          </w:p>
        </w:tc>
      </w:tr>
      <w:tr w14:paraId="7248CA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4C79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52458F">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2C0A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621BC8">
            <w:pPr>
              <w:jc w:val="center"/>
            </w:pPr>
            <w:r>
              <w:rPr>
                <w:rFonts w:ascii="宋体" w:hAnsi="宋体" w:eastAsia="宋体"/>
                <w:sz w:val="16"/>
              </w:rPr>
              <w:t>且末县住房和城乡建设局本级</w:t>
            </w:r>
          </w:p>
        </w:tc>
      </w:tr>
      <w:tr w14:paraId="4BCEDA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F96B2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4B1B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C8F6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9295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2787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8752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410C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2A2BA">
            <w:pPr>
              <w:jc w:val="center"/>
            </w:pPr>
            <w:r>
              <w:rPr>
                <w:rFonts w:ascii="宋体" w:hAnsi="宋体" w:eastAsia="宋体"/>
                <w:sz w:val="16"/>
              </w:rPr>
              <w:t>得分</w:t>
            </w:r>
          </w:p>
        </w:tc>
      </w:tr>
      <w:tr w14:paraId="11ACA2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31C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A303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EAE4F">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0C6F5">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722D9">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9B49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F97C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3CE3F">
            <w:pPr>
              <w:jc w:val="center"/>
            </w:pPr>
            <w:r>
              <w:rPr>
                <w:rFonts w:ascii="宋体" w:hAnsi="宋体" w:eastAsia="宋体"/>
                <w:sz w:val="16"/>
              </w:rPr>
              <w:t>10.00</w:t>
            </w:r>
          </w:p>
        </w:tc>
      </w:tr>
      <w:tr w14:paraId="6C318C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8BA5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4835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CB20A">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4BF1B">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6E3C7">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C16F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99B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4C551">
            <w:pPr>
              <w:jc w:val="center"/>
            </w:pPr>
            <w:r>
              <w:rPr>
                <w:rFonts w:ascii="宋体" w:hAnsi="宋体" w:eastAsia="宋体"/>
                <w:sz w:val="16"/>
              </w:rPr>
              <w:t>-</w:t>
            </w:r>
          </w:p>
        </w:tc>
      </w:tr>
      <w:tr w14:paraId="7E3D31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A9A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DB59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CE0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3B99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C2D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4DD3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710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0DB09">
            <w:pPr>
              <w:jc w:val="center"/>
            </w:pPr>
            <w:r>
              <w:rPr>
                <w:rFonts w:ascii="宋体" w:hAnsi="宋体" w:eastAsia="宋体"/>
                <w:sz w:val="16"/>
              </w:rPr>
              <w:t>-</w:t>
            </w:r>
          </w:p>
        </w:tc>
      </w:tr>
      <w:tr w14:paraId="3F940F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E5A3F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83049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3A948A">
            <w:pPr>
              <w:jc w:val="center"/>
            </w:pPr>
            <w:r>
              <w:rPr>
                <w:rFonts w:ascii="宋体" w:hAnsi="宋体" w:eastAsia="宋体"/>
                <w:sz w:val="16"/>
              </w:rPr>
              <w:t>总体目标完成情况</w:t>
            </w:r>
          </w:p>
        </w:tc>
      </w:tr>
      <w:tr w14:paraId="4C03F8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4773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94BA32">
            <w:pPr>
              <w:jc w:val="both"/>
            </w:pPr>
            <w:r>
              <w:rPr>
                <w:rFonts w:ascii="宋体" w:hAnsi="宋体" w:eastAsia="宋体"/>
                <w:sz w:val="16"/>
              </w:rPr>
              <w:t>构建完善消防体系，提升火灾防控和应急救援能力，保障人民生命财产安全。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D4BFCB">
            <w:pPr>
              <w:jc w:val="both"/>
            </w:pPr>
            <w:r>
              <w:rPr>
                <w:rFonts w:ascii="宋体" w:hAnsi="宋体" w:eastAsia="宋体"/>
                <w:sz w:val="16"/>
              </w:rPr>
              <w:t>且末县消防规划项目预算14万元，实际执行14万元，完成且末县消防规划1个，构建了完善消防体系，提升了火灾防控和应急救援能力，保障了人民生命财产安全。</w:t>
            </w:r>
          </w:p>
        </w:tc>
      </w:tr>
      <w:tr w14:paraId="7F4058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CEC5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4D98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C599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CC79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922D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6067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2C16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7F8F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46F8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0DB4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A215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627A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EAD7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D5FB4">
            <w:pPr>
              <w:jc w:val="center"/>
            </w:pPr>
            <w:r>
              <w:rPr>
                <w:rFonts w:ascii="宋体" w:hAnsi="宋体" w:eastAsia="宋体"/>
                <w:sz w:val="16"/>
              </w:rPr>
              <w:t>偏差原因分析及改进措施</w:t>
            </w:r>
          </w:p>
        </w:tc>
      </w:tr>
      <w:tr w14:paraId="0D0FED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E4938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0ED63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2C00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E3D02">
            <w:pPr>
              <w:jc w:val="center"/>
            </w:pPr>
            <w:r>
              <w:rPr>
                <w:rFonts w:ascii="宋体" w:hAnsi="宋体" w:eastAsia="宋体"/>
                <w:sz w:val="16"/>
              </w:rPr>
              <w:t>消防规划设计个数（个）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5CB11">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B96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536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4648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03D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4E5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CF82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D84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CBBA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CBF70">
            <w:pPr>
              <w:jc w:val="center"/>
            </w:pPr>
          </w:p>
        </w:tc>
      </w:tr>
      <w:tr w14:paraId="573F70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674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2DC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FD72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670B2">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19C3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3A1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0F9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6585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B2E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C8D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8B2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FCD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C95C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C22F1">
            <w:pPr>
              <w:jc w:val="center"/>
            </w:pPr>
          </w:p>
        </w:tc>
      </w:tr>
      <w:tr w14:paraId="26898F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186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C37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53D8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B6DC5">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2AC7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2E9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436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9488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2FB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A44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1E7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1D2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FA77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07479">
            <w:pPr>
              <w:jc w:val="center"/>
            </w:pPr>
          </w:p>
        </w:tc>
      </w:tr>
      <w:tr w14:paraId="6EC00E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D9F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D7EB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CA24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FC6F3">
            <w:pPr>
              <w:jc w:val="center"/>
            </w:pPr>
            <w:r>
              <w:rPr>
                <w:rFonts w:ascii="宋体" w:hAnsi="宋体" w:eastAsia="宋体"/>
                <w:sz w:val="16"/>
              </w:rPr>
              <w:t>消防规划设计金额（万元）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55012">
            <w:pPr>
              <w:jc w:val="center"/>
            </w:pPr>
            <w:r>
              <w:rPr>
                <w:rFonts w:ascii="宋体" w:hAnsi="宋体" w:eastAsia="宋体"/>
                <w:sz w:val="16"/>
              </w:rPr>
              <w:t>&lt;=14万元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11D1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8C5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DDF0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9E3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CFEE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465BB">
            <w:pPr>
              <w:jc w:val="center"/>
            </w:pPr>
            <w:r>
              <w:rPr>
                <w:rFonts w:ascii="宋体" w:hAnsi="宋体" w:eastAsia="宋体"/>
                <w:sz w:val="16"/>
              </w:rPr>
              <w: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56C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5975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C52F1">
            <w:pPr>
              <w:jc w:val="center"/>
            </w:pPr>
          </w:p>
        </w:tc>
      </w:tr>
      <w:tr w14:paraId="3C52AB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0B9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F4A8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8329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DA4E5">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0B3AC">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9AC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F0B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C52F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7BFC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8F85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7449E">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5EB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C115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32255">
            <w:pPr>
              <w:jc w:val="center"/>
            </w:pPr>
          </w:p>
        </w:tc>
      </w:tr>
      <w:tr w14:paraId="0C42C2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917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5012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4DA3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6BBE2">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D5B86">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F87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5F9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2F6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76FE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979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E4FF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AB4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F21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914EB">
            <w:pPr>
              <w:jc w:val="center"/>
            </w:pPr>
          </w:p>
        </w:tc>
      </w:tr>
      <w:tr w14:paraId="2F19CA6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BF537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AD15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E6CA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9E06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5F8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E6B5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8309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FD0D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09E0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ED71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95DE5B"/>
        </w:tc>
      </w:tr>
    </w:tbl>
    <w:p w14:paraId="5EDD4AA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6F8BE664">
        <w:tblPrEx>
          <w:tblCellMar>
            <w:top w:w="0" w:type="dxa"/>
            <w:left w:w="108" w:type="dxa"/>
            <w:bottom w:w="0" w:type="dxa"/>
            <w:right w:w="108" w:type="dxa"/>
          </w:tblCellMar>
        </w:tblPrEx>
        <w:tc>
          <w:tcPr>
            <w:tcW w:w="8848" w:type="dxa"/>
            <w:gridSpan w:val="14"/>
            <w:vAlign w:val="center"/>
          </w:tcPr>
          <w:p w14:paraId="2538C9AC">
            <w:pPr>
              <w:jc w:val="center"/>
            </w:pPr>
            <w:r>
              <w:rPr>
                <w:rFonts w:ascii="宋体" w:hAnsi="宋体" w:eastAsia="宋体"/>
                <w:sz w:val="24"/>
              </w:rPr>
              <w:t>项目支出绩效自评表</w:t>
            </w:r>
          </w:p>
        </w:tc>
      </w:tr>
      <w:tr w14:paraId="0B503DF5">
        <w:tblPrEx>
          <w:tblCellMar>
            <w:top w:w="0" w:type="dxa"/>
            <w:left w:w="108" w:type="dxa"/>
            <w:bottom w:w="0" w:type="dxa"/>
            <w:right w:w="108" w:type="dxa"/>
          </w:tblCellMar>
        </w:tblPrEx>
        <w:tc>
          <w:tcPr>
            <w:tcW w:w="8848" w:type="dxa"/>
            <w:gridSpan w:val="14"/>
            <w:vAlign w:val="center"/>
          </w:tcPr>
          <w:p w14:paraId="2F4B0513">
            <w:pPr>
              <w:jc w:val="center"/>
            </w:pPr>
            <w:r>
              <w:rPr>
                <w:rFonts w:ascii="宋体" w:hAnsi="宋体" w:eastAsia="宋体"/>
                <w:sz w:val="24"/>
              </w:rPr>
              <w:t>(2024年度)</w:t>
            </w:r>
          </w:p>
        </w:tc>
      </w:tr>
      <w:tr w14:paraId="1EE3EF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690B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247A98">
            <w:pPr>
              <w:jc w:val="center"/>
            </w:pPr>
            <w:r>
              <w:rPr>
                <w:rFonts w:ascii="宋体" w:hAnsi="宋体" w:eastAsia="宋体"/>
                <w:sz w:val="16"/>
              </w:rPr>
              <w:t>且末县玉泉河延伸段景观整治规划（前进路北段、丝绸路</w:t>
            </w:r>
            <w:r>
              <w:rPr>
                <w:rFonts w:hint="eastAsia" w:ascii="宋体" w:hAnsi="宋体"/>
                <w:sz w:val="16"/>
                <w:lang w:eastAsia="zh-CN"/>
              </w:rPr>
              <w:t>－</w:t>
            </w:r>
            <w:r>
              <w:rPr>
                <w:rFonts w:ascii="宋体" w:hAnsi="宋体" w:eastAsia="宋体"/>
                <w:sz w:val="16"/>
              </w:rPr>
              <w:t>前进路）设计</w:t>
            </w:r>
          </w:p>
        </w:tc>
      </w:tr>
      <w:tr w14:paraId="318DAF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7366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B6F2E4">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050C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A31AA5C">
            <w:pPr>
              <w:jc w:val="center"/>
            </w:pPr>
            <w:r>
              <w:rPr>
                <w:rFonts w:ascii="宋体" w:hAnsi="宋体" w:eastAsia="宋体"/>
                <w:sz w:val="16"/>
              </w:rPr>
              <w:t>且末县住房和城乡建设局本级</w:t>
            </w:r>
          </w:p>
        </w:tc>
      </w:tr>
      <w:tr w14:paraId="320745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64A86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9616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EDB1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6600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D13A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2E69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5081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B83F1">
            <w:pPr>
              <w:jc w:val="center"/>
            </w:pPr>
            <w:r>
              <w:rPr>
                <w:rFonts w:ascii="宋体" w:hAnsi="宋体" w:eastAsia="宋体"/>
                <w:sz w:val="16"/>
              </w:rPr>
              <w:t>得分</w:t>
            </w:r>
          </w:p>
        </w:tc>
      </w:tr>
      <w:tr w14:paraId="0F2481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26A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3E2B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490E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D4D6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E879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47AD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BD12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E7A38">
            <w:pPr>
              <w:jc w:val="center"/>
            </w:pPr>
            <w:r>
              <w:rPr>
                <w:rFonts w:ascii="宋体" w:hAnsi="宋体" w:eastAsia="宋体"/>
                <w:sz w:val="16"/>
              </w:rPr>
              <w:t>10.00</w:t>
            </w:r>
          </w:p>
        </w:tc>
      </w:tr>
      <w:tr w14:paraId="050926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9626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9432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5117F">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A312B">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D092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F8F8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5D0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16A92">
            <w:pPr>
              <w:jc w:val="center"/>
            </w:pPr>
            <w:r>
              <w:rPr>
                <w:rFonts w:ascii="宋体" w:hAnsi="宋体" w:eastAsia="宋体"/>
                <w:sz w:val="16"/>
              </w:rPr>
              <w:t>-</w:t>
            </w:r>
          </w:p>
        </w:tc>
      </w:tr>
      <w:tr w14:paraId="365449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D40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4B4F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62E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ED5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CBD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09A2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81D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5CE90">
            <w:pPr>
              <w:jc w:val="center"/>
            </w:pPr>
            <w:r>
              <w:rPr>
                <w:rFonts w:ascii="宋体" w:hAnsi="宋体" w:eastAsia="宋体"/>
                <w:sz w:val="16"/>
              </w:rPr>
              <w:t>-</w:t>
            </w:r>
          </w:p>
        </w:tc>
      </w:tr>
      <w:tr w14:paraId="743279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252F6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586FF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C7565C">
            <w:pPr>
              <w:jc w:val="center"/>
            </w:pPr>
            <w:r>
              <w:rPr>
                <w:rFonts w:ascii="宋体" w:hAnsi="宋体" w:eastAsia="宋体"/>
                <w:sz w:val="16"/>
              </w:rPr>
              <w:t>总体目标完成情况</w:t>
            </w:r>
          </w:p>
        </w:tc>
      </w:tr>
      <w:tr w14:paraId="0C81FE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131A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B00EEB">
            <w:pPr>
              <w:jc w:val="both"/>
            </w:pPr>
            <w:r>
              <w:rPr>
                <w:rFonts w:ascii="宋体" w:hAnsi="宋体" w:eastAsia="宋体"/>
                <w:sz w:val="16"/>
              </w:rPr>
              <w:t>对且末县玉泉河延伸段进行景观整治，打造生态优美、功能完善的滨水空间，提升城市形象和居民生活品质。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848BC4">
            <w:pPr>
              <w:jc w:val="both"/>
            </w:pPr>
            <w:r>
              <w:rPr>
                <w:rFonts w:ascii="宋体" w:hAnsi="宋体" w:eastAsia="宋体"/>
                <w:sz w:val="16"/>
              </w:rPr>
              <w:t>且末县玉泉河延伸段景观整治规划（前进路北段、丝绸路</w:t>
            </w:r>
            <w:r>
              <w:rPr>
                <w:rFonts w:hint="eastAsia" w:ascii="宋体" w:hAnsi="宋体"/>
                <w:sz w:val="16"/>
                <w:lang w:eastAsia="zh-CN"/>
              </w:rPr>
              <w:t>－</w:t>
            </w:r>
            <w:r>
              <w:rPr>
                <w:rFonts w:ascii="宋体" w:hAnsi="宋体" w:eastAsia="宋体"/>
                <w:sz w:val="16"/>
              </w:rPr>
              <w:t>前进路）设计项目预算8万元，实际执行8万元，完成了且末县玉泉河延伸段景观整治规划（前进路北段、丝绸路</w:t>
            </w:r>
            <w:r>
              <w:rPr>
                <w:rFonts w:hint="eastAsia" w:ascii="宋体" w:hAnsi="宋体"/>
                <w:sz w:val="16"/>
                <w:lang w:eastAsia="zh-CN"/>
              </w:rPr>
              <w:t>－</w:t>
            </w:r>
            <w:r>
              <w:rPr>
                <w:rFonts w:ascii="宋体" w:hAnsi="宋体" w:eastAsia="宋体"/>
                <w:sz w:val="16"/>
              </w:rPr>
              <w:t>前进路）设计1个，生态环境得到提升、完善了滨水空间功能，提升了城市形象和居民生活品质。</w:t>
            </w:r>
          </w:p>
        </w:tc>
      </w:tr>
      <w:tr w14:paraId="48C2712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9ABA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FBE3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7DE5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8A2F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4859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2DFC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F34E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6245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A97A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2AAF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E6D3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A644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AF92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C5C7A">
            <w:pPr>
              <w:jc w:val="center"/>
            </w:pPr>
            <w:r>
              <w:rPr>
                <w:rFonts w:ascii="宋体" w:hAnsi="宋体" w:eastAsia="宋体"/>
                <w:sz w:val="16"/>
              </w:rPr>
              <w:t>偏差原因分析及改进措施</w:t>
            </w:r>
          </w:p>
        </w:tc>
      </w:tr>
      <w:tr w14:paraId="271A04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D3D53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4D9BD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F068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7DB7E">
            <w:pPr>
              <w:jc w:val="center"/>
            </w:pPr>
            <w:r>
              <w:rPr>
                <w:rFonts w:ascii="宋体" w:hAnsi="宋体" w:eastAsia="宋体"/>
                <w:sz w:val="16"/>
              </w:rPr>
              <w:t>玉泉河延伸段景观整治规划设计个数（个）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C2348">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026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ABC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DB08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3E1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19F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83E9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71D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0E67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C8093">
            <w:pPr>
              <w:jc w:val="center"/>
            </w:pPr>
          </w:p>
        </w:tc>
      </w:tr>
      <w:tr w14:paraId="67ADA1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D42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AFD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6C8E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89428">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FAD9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D83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AD9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2BFE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59C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51D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60C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2CB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638B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FE128">
            <w:pPr>
              <w:jc w:val="center"/>
            </w:pPr>
          </w:p>
        </w:tc>
      </w:tr>
      <w:tr w14:paraId="1F8337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B491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A3E9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8296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2D7DD">
            <w:pPr>
              <w:jc w:val="center"/>
            </w:pPr>
            <w:r>
              <w:rPr>
                <w:rFonts w:ascii="宋体" w:hAnsi="宋体" w:eastAsia="宋体"/>
                <w:sz w:val="16"/>
              </w:rPr>
              <w:t>设计完工</w:t>
            </w:r>
            <w:r>
              <w:rPr>
                <w:rFonts w:hint="eastAsia" w:ascii="宋体" w:hAnsi="宋体"/>
                <w:sz w:val="16"/>
                <w:lang w:eastAsia="zh-CN"/>
              </w:rPr>
              <w:t>及时</w:t>
            </w:r>
            <w:r>
              <w:rPr>
                <w:rFonts w:ascii="宋体" w:hAnsi="宋体" w:eastAsia="宋体"/>
                <w:sz w:val="16"/>
              </w:rPr>
              <w:t>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B537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327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6B9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D7A17">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6F0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917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716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133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90391">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46734">
            <w:pPr>
              <w:jc w:val="center"/>
            </w:pPr>
          </w:p>
        </w:tc>
      </w:tr>
      <w:tr w14:paraId="1BCA78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675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2E01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B93D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1EDA7">
            <w:pPr>
              <w:jc w:val="center"/>
            </w:pPr>
            <w:r>
              <w:rPr>
                <w:rFonts w:ascii="宋体" w:hAnsi="宋体" w:eastAsia="宋体"/>
                <w:sz w:val="16"/>
              </w:rPr>
              <w:t>玉泉河延伸段景观整治规划设计金额（万元）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6507E">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E2B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5B4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DBE5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07A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3B0E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4F233">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438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1685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92408">
            <w:pPr>
              <w:jc w:val="center"/>
            </w:pPr>
          </w:p>
        </w:tc>
      </w:tr>
      <w:tr w14:paraId="06915D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BAE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17BC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C20F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7B5E1">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5DC24">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46B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19B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B062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D8C8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96D4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087D3">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4E3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511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BE93E">
            <w:pPr>
              <w:jc w:val="center"/>
            </w:pPr>
          </w:p>
        </w:tc>
      </w:tr>
      <w:tr w14:paraId="52B0D3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CDAF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098D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DED9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FD6BF">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78A38">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0FD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AEF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A1D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A4F4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F66C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5EE6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43D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13F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E0004">
            <w:pPr>
              <w:jc w:val="center"/>
            </w:pPr>
          </w:p>
        </w:tc>
      </w:tr>
      <w:tr w14:paraId="47D6FC6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7A032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2B22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BC52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9B75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B85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E712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28A3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FB21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BF4D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25E6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F514D3"/>
        </w:tc>
      </w:tr>
    </w:tbl>
    <w:p w14:paraId="00426CA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7DBC3F7F">
        <w:tblPrEx>
          <w:tblCellMar>
            <w:top w:w="0" w:type="dxa"/>
            <w:left w:w="108" w:type="dxa"/>
            <w:bottom w:w="0" w:type="dxa"/>
            <w:right w:w="108" w:type="dxa"/>
          </w:tblCellMar>
        </w:tblPrEx>
        <w:tc>
          <w:tcPr>
            <w:tcW w:w="8848" w:type="dxa"/>
            <w:gridSpan w:val="14"/>
            <w:vAlign w:val="center"/>
          </w:tcPr>
          <w:p w14:paraId="0A876406">
            <w:pPr>
              <w:jc w:val="center"/>
            </w:pPr>
            <w:r>
              <w:rPr>
                <w:rFonts w:ascii="宋体" w:hAnsi="宋体" w:eastAsia="宋体"/>
                <w:sz w:val="24"/>
              </w:rPr>
              <w:t>项目支出绩效自评表</w:t>
            </w:r>
          </w:p>
        </w:tc>
      </w:tr>
      <w:tr w14:paraId="5034A56D">
        <w:tblPrEx>
          <w:tblCellMar>
            <w:top w:w="0" w:type="dxa"/>
            <w:left w:w="108" w:type="dxa"/>
            <w:bottom w:w="0" w:type="dxa"/>
            <w:right w:w="108" w:type="dxa"/>
          </w:tblCellMar>
        </w:tblPrEx>
        <w:tc>
          <w:tcPr>
            <w:tcW w:w="8848" w:type="dxa"/>
            <w:gridSpan w:val="14"/>
            <w:vAlign w:val="center"/>
          </w:tcPr>
          <w:p w14:paraId="6CBE533C">
            <w:pPr>
              <w:jc w:val="center"/>
            </w:pPr>
            <w:r>
              <w:rPr>
                <w:rFonts w:ascii="宋体" w:hAnsi="宋体" w:eastAsia="宋体"/>
                <w:sz w:val="24"/>
              </w:rPr>
              <w:t>(2024年度)</w:t>
            </w:r>
          </w:p>
        </w:tc>
      </w:tr>
      <w:tr w14:paraId="712B06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D5A8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72B8E55">
            <w:pPr>
              <w:jc w:val="center"/>
            </w:pPr>
            <w:r>
              <w:rPr>
                <w:rFonts w:ascii="宋体" w:hAnsi="宋体" w:eastAsia="宋体"/>
                <w:sz w:val="16"/>
              </w:rPr>
              <w:t>且末县玉都华庭项目工程款及征地补偿垫付款</w:t>
            </w:r>
          </w:p>
        </w:tc>
      </w:tr>
      <w:tr w14:paraId="593D57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6571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E27A8A">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96A7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D0D054">
            <w:pPr>
              <w:jc w:val="center"/>
            </w:pPr>
            <w:r>
              <w:rPr>
                <w:rFonts w:ascii="宋体" w:hAnsi="宋体" w:eastAsia="宋体"/>
                <w:sz w:val="16"/>
              </w:rPr>
              <w:t>且末县住房和城乡建设局本级</w:t>
            </w:r>
          </w:p>
        </w:tc>
      </w:tr>
      <w:tr w14:paraId="76E9A4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4955A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4F99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233D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CDE5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461A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2C40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5DEE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BC5E4">
            <w:pPr>
              <w:jc w:val="center"/>
            </w:pPr>
            <w:r>
              <w:rPr>
                <w:rFonts w:ascii="宋体" w:hAnsi="宋体" w:eastAsia="宋体"/>
                <w:sz w:val="16"/>
              </w:rPr>
              <w:t>得分</w:t>
            </w:r>
          </w:p>
        </w:tc>
      </w:tr>
      <w:tr w14:paraId="4D7412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FBCC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3041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6AD0E">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B9CA1">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486B0">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7ABD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9104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2C293">
            <w:pPr>
              <w:jc w:val="center"/>
            </w:pPr>
            <w:r>
              <w:rPr>
                <w:rFonts w:ascii="宋体" w:hAnsi="宋体" w:eastAsia="宋体"/>
                <w:sz w:val="16"/>
              </w:rPr>
              <w:t>10.00</w:t>
            </w:r>
          </w:p>
        </w:tc>
      </w:tr>
      <w:tr w14:paraId="2DBD47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FFC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D6BA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961DE">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A6EED">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617C2">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C5DC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19E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554C4">
            <w:pPr>
              <w:jc w:val="center"/>
            </w:pPr>
            <w:r>
              <w:rPr>
                <w:rFonts w:ascii="宋体" w:hAnsi="宋体" w:eastAsia="宋体"/>
                <w:sz w:val="16"/>
              </w:rPr>
              <w:t>-</w:t>
            </w:r>
          </w:p>
        </w:tc>
      </w:tr>
      <w:tr w14:paraId="0330E3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E73E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8FB9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D52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4E7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FDF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C0B7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02F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705F4">
            <w:pPr>
              <w:jc w:val="center"/>
            </w:pPr>
            <w:r>
              <w:rPr>
                <w:rFonts w:ascii="宋体" w:hAnsi="宋体" w:eastAsia="宋体"/>
                <w:sz w:val="16"/>
              </w:rPr>
              <w:t>-</w:t>
            </w:r>
          </w:p>
        </w:tc>
      </w:tr>
      <w:tr w14:paraId="7FF5E0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63F7E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6B495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0A0D32">
            <w:pPr>
              <w:jc w:val="center"/>
            </w:pPr>
            <w:r>
              <w:rPr>
                <w:rFonts w:ascii="宋体" w:hAnsi="宋体" w:eastAsia="宋体"/>
                <w:sz w:val="16"/>
              </w:rPr>
              <w:t>总体目标完成情况</w:t>
            </w:r>
          </w:p>
        </w:tc>
      </w:tr>
      <w:tr w14:paraId="3B462C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B55CA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43930B">
            <w:pPr>
              <w:jc w:val="both"/>
            </w:pPr>
            <w:r>
              <w:rPr>
                <w:rFonts w:ascii="宋体" w:hAnsi="宋体" w:eastAsia="宋体"/>
                <w:sz w:val="16"/>
              </w:rPr>
              <w:t>按计划完成且末县玉都华庭项目工程款及征地补偿垫付款，及时开展且末县玉都华庭项目工作，保障被征地人合法权益。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E74289">
            <w:pPr>
              <w:jc w:val="both"/>
            </w:pPr>
            <w:r>
              <w:rPr>
                <w:rFonts w:ascii="宋体" w:hAnsi="宋体" w:eastAsia="宋体"/>
                <w:sz w:val="16"/>
              </w:rPr>
              <w:t>且末县玉都华庭项目工程款及征地补偿垫付款项目预算150万元，实际执行150万元，完成了且末县玉都华庭项目工程款及征地补偿垫付款1个，为农民提供了经济补偿，使其在失去土地后有资金用于重新安置生活、再就业或开展其他生产经营活动，保障基本生活水平不降低。</w:t>
            </w:r>
          </w:p>
        </w:tc>
      </w:tr>
      <w:tr w14:paraId="6673EB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E28DC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22A7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235D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DBEA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BF09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3984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964B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4849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3E3F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DA57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91F3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AAFA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1145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3AE95">
            <w:pPr>
              <w:jc w:val="center"/>
            </w:pPr>
            <w:r>
              <w:rPr>
                <w:rFonts w:ascii="宋体" w:hAnsi="宋体" w:eastAsia="宋体"/>
                <w:sz w:val="16"/>
              </w:rPr>
              <w:t>偏差原因分析及改进措施</w:t>
            </w:r>
          </w:p>
        </w:tc>
      </w:tr>
      <w:tr w14:paraId="7F80E5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14C3D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1E9E1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9E10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ECA33">
            <w:pPr>
              <w:jc w:val="center"/>
            </w:pPr>
            <w:r>
              <w:rPr>
                <w:rFonts w:ascii="宋体" w:hAnsi="宋体" w:eastAsia="宋体"/>
                <w:sz w:val="16"/>
              </w:rPr>
              <w:t>征地补偿垫付款个数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793A4">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2C2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82B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E53DD">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806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F5A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C47B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DB5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F2CF7">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BB05D">
            <w:pPr>
              <w:jc w:val="center"/>
            </w:pPr>
          </w:p>
        </w:tc>
      </w:tr>
      <w:tr w14:paraId="7CEE21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10C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A443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4364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5FC7B">
            <w:pPr>
              <w:jc w:val="center"/>
            </w:pPr>
            <w:r>
              <w:rPr>
                <w:rFonts w:ascii="宋体" w:hAnsi="宋体" w:eastAsia="宋体"/>
                <w:sz w:val="16"/>
              </w:rPr>
              <w:t>征地补偿垫付款支付完成率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9ABC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C87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63F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D636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B7D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E5A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156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9C3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B79E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CDDA9">
            <w:pPr>
              <w:jc w:val="center"/>
            </w:pPr>
          </w:p>
        </w:tc>
      </w:tr>
      <w:tr w14:paraId="4C61B8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266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938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4563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63DB5">
            <w:pPr>
              <w:jc w:val="center"/>
            </w:pPr>
            <w:r>
              <w:rPr>
                <w:rFonts w:ascii="宋体" w:hAnsi="宋体" w:eastAsia="宋体"/>
                <w:sz w:val="16"/>
              </w:rPr>
              <w:t>征地补偿垫付款支付及时率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7C54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88B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741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5E6F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684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F2B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F17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D44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E1D8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25B0D">
            <w:pPr>
              <w:jc w:val="center"/>
            </w:pPr>
          </w:p>
        </w:tc>
      </w:tr>
      <w:tr w14:paraId="2F705C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F41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1E72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DFAB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DD9D5">
            <w:pPr>
              <w:jc w:val="center"/>
            </w:pPr>
            <w:r>
              <w:rPr>
                <w:rFonts w:ascii="宋体" w:hAnsi="宋体" w:eastAsia="宋体"/>
                <w:sz w:val="16"/>
              </w:rPr>
              <w:t>征地补偿垫付款总成本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57B5F">
            <w:pPr>
              <w:jc w:val="center"/>
            </w:pPr>
            <w:r>
              <w:rPr>
                <w:rFonts w:ascii="宋体" w:hAnsi="宋体" w:eastAsia="宋体"/>
                <w:sz w:val="16"/>
              </w:rPr>
              <w:t>&lt;=150万元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C420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FC8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C827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4DA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5322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264AE">
            <w:pPr>
              <w:jc w:val="center"/>
            </w:pPr>
            <w:r>
              <w:rPr>
                <w:rFonts w:ascii="宋体" w:hAnsi="宋体" w:eastAsia="宋体"/>
                <w:sz w:val="16"/>
              </w:rPr>
              <w:t>=150万元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4AF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3383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AC3E1">
            <w:pPr>
              <w:jc w:val="center"/>
            </w:pPr>
          </w:p>
        </w:tc>
      </w:tr>
      <w:tr w14:paraId="23435C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3757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9054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4FC8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82892">
            <w:pPr>
              <w:jc w:val="center"/>
            </w:pPr>
            <w:r>
              <w:rPr>
                <w:rFonts w:ascii="宋体" w:hAnsi="宋体" w:eastAsia="宋体"/>
                <w:sz w:val="16"/>
              </w:rPr>
              <w:t>增加居民住房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01440">
            <w:pPr>
              <w:jc w:val="center"/>
            </w:pPr>
            <w:r>
              <w:rPr>
                <w:rFonts w:ascii="宋体" w:hAnsi="宋体" w:eastAsia="宋体"/>
                <w:sz w:val="16"/>
              </w:rPr>
              <w:t>明显增加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097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42C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246C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CBDF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5201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ED0BC">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F8C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B157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B5049">
            <w:pPr>
              <w:jc w:val="center"/>
            </w:pPr>
          </w:p>
        </w:tc>
      </w:tr>
      <w:tr w14:paraId="1E5981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51E7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3BCE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6C2C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EFDC7">
            <w:pPr>
              <w:jc w:val="center"/>
            </w:pPr>
            <w:r>
              <w:rPr>
                <w:rFonts w:ascii="宋体" w:hAnsi="宋体" w:eastAsia="宋体"/>
                <w:sz w:val="16"/>
              </w:rPr>
              <w:t>施工方满意度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D3E00">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A0F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D31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E24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E416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B75D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6165F">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1CB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5B3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1929B">
            <w:pPr>
              <w:jc w:val="center"/>
            </w:pPr>
          </w:p>
        </w:tc>
      </w:tr>
      <w:tr w14:paraId="41CB67D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EE155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1F94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5381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A29F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954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1C49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7E60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E440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D64A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A176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9A25D8"/>
        </w:tc>
      </w:tr>
    </w:tbl>
    <w:p w14:paraId="12C44E0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66FCCBC4">
        <w:tblPrEx>
          <w:tblCellMar>
            <w:top w:w="0" w:type="dxa"/>
            <w:left w:w="108" w:type="dxa"/>
            <w:bottom w:w="0" w:type="dxa"/>
            <w:right w:w="108" w:type="dxa"/>
          </w:tblCellMar>
        </w:tblPrEx>
        <w:tc>
          <w:tcPr>
            <w:tcW w:w="8848" w:type="dxa"/>
            <w:gridSpan w:val="14"/>
            <w:vAlign w:val="center"/>
          </w:tcPr>
          <w:p w14:paraId="3F5E3DF0">
            <w:pPr>
              <w:jc w:val="center"/>
            </w:pPr>
            <w:r>
              <w:rPr>
                <w:rFonts w:ascii="宋体" w:hAnsi="宋体" w:eastAsia="宋体"/>
                <w:sz w:val="24"/>
              </w:rPr>
              <w:t>项目支出绩效自评表</w:t>
            </w:r>
          </w:p>
        </w:tc>
      </w:tr>
      <w:tr w14:paraId="4BCCCB44">
        <w:tblPrEx>
          <w:tblCellMar>
            <w:top w:w="0" w:type="dxa"/>
            <w:left w:w="108" w:type="dxa"/>
            <w:bottom w:w="0" w:type="dxa"/>
            <w:right w:w="108" w:type="dxa"/>
          </w:tblCellMar>
        </w:tblPrEx>
        <w:tc>
          <w:tcPr>
            <w:tcW w:w="8848" w:type="dxa"/>
            <w:gridSpan w:val="14"/>
            <w:vAlign w:val="center"/>
          </w:tcPr>
          <w:p w14:paraId="58E9F0D0">
            <w:pPr>
              <w:jc w:val="center"/>
            </w:pPr>
            <w:r>
              <w:rPr>
                <w:rFonts w:ascii="宋体" w:hAnsi="宋体" w:eastAsia="宋体"/>
                <w:sz w:val="24"/>
              </w:rPr>
              <w:t>(2024年度)</w:t>
            </w:r>
          </w:p>
        </w:tc>
      </w:tr>
      <w:tr w14:paraId="5E4FEF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F50A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F9459E">
            <w:pPr>
              <w:jc w:val="center"/>
            </w:pPr>
            <w:r>
              <w:rPr>
                <w:rFonts w:ascii="宋体" w:hAnsi="宋体" w:eastAsia="宋体"/>
                <w:sz w:val="16"/>
              </w:rPr>
              <w:t>且末县环卫设施规划</w:t>
            </w:r>
          </w:p>
        </w:tc>
      </w:tr>
      <w:tr w14:paraId="3E153A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6C66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C097C9">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9740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DDBEE6">
            <w:pPr>
              <w:jc w:val="center"/>
            </w:pPr>
            <w:r>
              <w:rPr>
                <w:rFonts w:ascii="宋体" w:hAnsi="宋体" w:eastAsia="宋体"/>
                <w:sz w:val="16"/>
              </w:rPr>
              <w:t>且末县住房和城乡建设局本级</w:t>
            </w:r>
          </w:p>
        </w:tc>
      </w:tr>
      <w:tr w14:paraId="535DC3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98886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AAC8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5FCF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3E22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0BB6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97B9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178E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E2867">
            <w:pPr>
              <w:jc w:val="center"/>
            </w:pPr>
            <w:r>
              <w:rPr>
                <w:rFonts w:ascii="宋体" w:hAnsi="宋体" w:eastAsia="宋体"/>
                <w:sz w:val="16"/>
              </w:rPr>
              <w:t>得分</w:t>
            </w:r>
          </w:p>
        </w:tc>
      </w:tr>
      <w:tr w14:paraId="1F50C0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BB98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4D00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F5A44">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3CADD">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C32DA">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0F6D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C6F3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0C0E8">
            <w:pPr>
              <w:jc w:val="center"/>
            </w:pPr>
            <w:r>
              <w:rPr>
                <w:rFonts w:ascii="宋体" w:hAnsi="宋体" w:eastAsia="宋体"/>
                <w:sz w:val="16"/>
              </w:rPr>
              <w:t>10.00</w:t>
            </w:r>
          </w:p>
        </w:tc>
      </w:tr>
      <w:tr w14:paraId="2A42B7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4E2D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7C26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8152D">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723C5">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9C980">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B321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658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A088C">
            <w:pPr>
              <w:jc w:val="center"/>
            </w:pPr>
            <w:r>
              <w:rPr>
                <w:rFonts w:ascii="宋体" w:hAnsi="宋体" w:eastAsia="宋体"/>
                <w:sz w:val="16"/>
              </w:rPr>
              <w:t>-</w:t>
            </w:r>
          </w:p>
        </w:tc>
      </w:tr>
      <w:tr w14:paraId="5C064A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4FF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106E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8CF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D6B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4B3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588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583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8AB5A">
            <w:pPr>
              <w:jc w:val="center"/>
            </w:pPr>
            <w:r>
              <w:rPr>
                <w:rFonts w:ascii="宋体" w:hAnsi="宋体" w:eastAsia="宋体"/>
                <w:sz w:val="16"/>
              </w:rPr>
              <w:t>-</w:t>
            </w:r>
          </w:p>
        </w:tc>
      </w:tr>
      <w:tr w14:paraId="0EC622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B4D5D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D2DB3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530381">
            <w:pPr>
              <w:jc w:val="center"/>
            </w:pPr>
            <w:r>
              <w:rPr>
                <w:rFonts w:ascii="宋体" w:hAnsi="宋体" w:eastAsia="宋体"/>
                <w:sz w:val="16"/>
              </w:rPr>
              <w:t>总体目标完成情况</w:t>
            </w:r>
          </w:p>
        </w:tc>
      </w:tr>
      <w:tr w14:paraId="6164AA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D118D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364FF6">
            <w:pPr>
              <w:jc w:val="both"/>
            </w:pPr>
            <w:r>
              <w:rPr>
                <w:rFonts w:ascii="宋体" w:hAnsi="宋体" w:eastAsia="宋体"/>
                <w:sz w:val="16"/>
              </w:rPr>
              <w:t>建设完备环卫体系，提高垃圾处理效率，打造整洁优美城市环境。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B95FDF">
            <w:pPr>
              <w:jc w:val="both"/>
            </w:pPr>
            <w:r>
              <w:rPr>
                <w:rFonts w:ascii="宋体" w:hAnsi="宋体" w:eastAsia="宋体"/>
                <w:sz w:val="16"/>
              </w:rPr>
              <w:t>且末县环卫设施规划项目预算14万元，实际执行14万元，完成了且末县环卫设施规划1个</w:t>
            </w:r>
            <w:r>
              <w:rPr>
                <w:rFonts w:hint="eastAsia" w:ascii="宋体" w:hAnsi="宋体"/>
                <w:sz w:val="16"/>
                <w:lang w:eastAsia="zh-CN"/>
              </w:rPr>
              <w:t>。</w:t>
            </w:r>
            <w:r>
              <w:rPr>
                <w:rFonts w:ascii="宋体" w:hAnsi="宋体" w:eastAsia="宋体"/>
                <w:sz w:val="16"/>
              </w:rPr>
              <w:t>建设了完备环卫体系，提高了垃圾处理效率，打造了整洁优美城市环境。</w:t>
            </w:r>
          </w:p>
        </w:tc>
      </w:tr>
      <w:tr w14:paraId="02BD58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76BD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E997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BA8B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B98C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A5A1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7945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B588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DC42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17D8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54BB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ECDC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9B85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8868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68A07">
            <w:pPr>
              <w:jc w:val="center"/>
            </w:pPr>
            <w:r>
              <w:rPr>
                <w:rFonts w:ascii="宋体" w:hAnsi="宋体" w:eastAsia="宋体"/>
                <w:sz w:val="16"/>
              </w:rPr>
              <w:t>偏差原因分析及改进措施</w:t>
            </w:r>
          </w:p>
        </w:tc>
      </w:tr>
      <w:tr w14:paraId="3D8130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6DBDC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A6743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0E91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C0828">
            <w:pPr>
              <w:jc w:val="center"/>
            </w:pPr>
            <w:r>
              <w:rPr>
                <w:rFonts w:ascii="宋体" w:hAnsi="宋体" w:eastAsia="宋体"/>
                <w:sz w:val="16"/>
              </w:rPr>
              <w:t>环卫设施规划设计个数（个）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D0578">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179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E98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4B4C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9BB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280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5DEB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A41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A31B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3A310">
            <w:pPr>
              <w:jc w:val="center"/>
            </w:pPr>
          </w:p>
        </w:tc>
      </w:tr>
      <w:tr w14:paraId="27DA07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CD77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7BB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8D48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FF079">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F992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EC8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CDC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7DE4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E93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A43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5DD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7AE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EA73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8EB38">
            <w:pPr>
              <w:jc w:val="center"/>
            </w:pPr>
          </w:p>
        </w:tc>
      </w:tr>
      <w:tr w14:paraId="76192C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4989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BF3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BF13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CA948">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AD8F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DAF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75F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2ACB3">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C6E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C9C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EDB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89C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256C3">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20751">
            <w:pPr>
              <w:jc w:val="center"/>
            </w:pPr>
          </w:p>
        </w:tc>
      </w:tr>
      <w:tr w14:paraId="65E507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6929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EC89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CBD3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08332">
            <w:pPr>
              <w:jc w:val="center"/>
            </w:pPr>
            <w:r>
              <w:rPr>
                <w:rFonts w:ascii="宋体" w:hAnsi="宋体" w:eastAsia="宋体"/>
                <w:sz w:val="16"/>
              </w:rPr>
              <w:t>环卫设施规划设计金额（万元）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B8B46">
            <w:pPr>
              <w:jc w:val="center"/>
            </w:pPr>
            <w:r>
              <w:rPr>
                <w:rFonts w:ascii="宋体" w:hAnsi="宋体" w:eastAsia="宋体"/>
                <w:sz w:val="16"/>
              </w:rPr>
              <w:t>&lt;=14万元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72D0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359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A24D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463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19D5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63485">
            <w:pPr>
              <w:jc w:val="center"/>
            </w:pPr>
            <w:r>
              <w:rPr>
                <w:rFonts w:ascii="宋体" w:hAnsi="宋体" w:eastAsia="宋体"/>
                <w:sz w:val="16"/>
              </w:rPr>
              <w: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7F4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C128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A5B26">
            <w:pPr>
              <w:jc w:val="center"/>
            </w:pPr>
          </w:p>
        </w:tc>
      </w:tr>
      <w:tr w14:paraId="119922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5AF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E849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D698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9C3F8">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40451">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0E2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223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F49C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F02F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1845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CB09B">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B2E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89E0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38B6D">
            <w:pPr>
              <w:jc w:val="center"/>
            </w:pPr>
          </w:p>
        </w:tc>
      </w:tr>
      <w:tr w14:paraId="7C8376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410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30E0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0A2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D381B">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A2208">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030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6E8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D23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CEE8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7FB9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DB3C7">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957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90F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41477">
            <w:pPr>
              <w:jc w:val="center"/>
            </w:pPr>
          </w:p>
        </w:tc>
      </w:tr>
      <w:tr w14:paraId="2C999FC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4B58C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EDA2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A193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3015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69D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868C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A030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5DD3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7DFF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AB69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D0CFCE"/>
        </w:tc>
      </w:tr>
    </w:tbl>
    <w:p w14:paraId="7A8D2B6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32"/>
        <w:gridCol w:w="632"/>
      </w:tblGrid>
      <w:tr w14:paraId="464B6D15">
        <w:tc>
          <w:tcPr>
            <w:tcW w:w="8848" w:type="dxa"/>
            <w:gridSpan w:val="14"/>
            <w:vAlign w:val="center"/>
          </w:tcPr>
          <w:p w14:paraId="1A41DAD1">
            <w:pPr>
              <w:jc w:val="center"/>
            </w:pPr>
            <w:r>
              <w:rPr>
                <w:rFonts w:ascii="宋体" w:hAnsi="宋体" w:eastAsia="宋体"/>
                <w:sz w:val="24"/>
              </w:rPr>
              <w:t>项目支出绩效自评表</w:t>
            </w:r>
          </w:p>
        </w:tc>
      </w:tr>
      <w:tr w14:paraId="23729982">
        <w:tblPrEx>
          <w:tblCellMar>
            <w:top w:w="0" w:type="dxa"/>
            <w:left w:w="108" w:type="dxa"/>
            <w:bottom w:w="0" w:type="dxa"/>
            <w:right w:w="108" w:type="dxa"/>
          </w:tblCellMar>
        </w:tblPrEx>
        <w:tc>
          <w:tcPr>
            <w:tcW w:w="8848" w:type="dxa"/>
            <w:gridSpan w:val="14"/>
            <w:vAlign w:val="center"/>
          </w:tcPr>
          <w:p w14:paraId="5894C662">
            <w:pPr>
              <w:jc w:val="center"/>
            </w:pPr>
            <w:r>
              <w:rPr>
                <w:rFonts w:ascii="宋体" w:hAnsi="宋体" w:eastAsia="宋体"/>
                <w:sz w:val="24"/>
              </w:rPr>
              <w:t>(2024年度)</w:t>
            </w:r>
          </w:p>
        </w:tc>
      </w:tr>
      <w:tr w14:paraId="2382B1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682A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D3EC61">
            <w:pPr>
              <w:jc w:val="center"/>
            </w:pPr>
            <w:r>
              <w:rPr>
                <w:rFonts w:ascii="宋体" w:hAnsi="宋体" w:eastAsia="宋体"/>
                <w:sz w:val="16"/>
              </w:rPr>
              <w:t>且末县绿色有机农产品加工园污水处理工程勘察费</w:t>
            </w:r>
          </w:p>
        </w:tc>
      </w:tr>
      <w:tr w14:paraId="52E99F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571B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C8845B">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83D9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2B4CDF">
            <w:pPr>
              <w:jc w:val="center"/>
            </w:pPr>
            <w:r>
              <w:rPr>
                <w:rFonts w:ascii="宋体" w:hAnsi="宋体" w:eastAsia="宋体"/>
                <w:sz w:val="16"/>
              </w:rPr>
              <w:t>且末县住房和城乡建设局本级</w:t>
            </w:r>
          </w:p>
        </w:tc>
      </w:tr>
      <w:tr w14:paraId="5EB1D0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217F2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A708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16F0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26BC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3B09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F447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5C22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396FE">
            <w:pPr>
              <w:jc w:val="center"/>
            </w:pPr>
            <w:r>
              <w:rPr>
                <w:rFonts w:ascii="宋体" w:hAnsi="宋体" w:eastAsia="宋体"/>
                <w:sz w:val="16"/>
              </w:rPr>
              <w:t>得分</w:t>
            </w:r>
          </w:p>
        </w:tc>
      </w:tr>
      <w:tr w14:paraId="4D3F6E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46D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9CE2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FBFAA">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5B6B3">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52EB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FA43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72C53A">
            <w:pPr>
              <w:jc w:val="center"/>
            </w:pPr>
            <w:r>
              <w:rPr>
                <w:rFonts w:ascii="宋体" w:hAnsi="宋体" w:eastAsia="宋体"/>
                <w:sz w:val="16"/>
              </w:rPr>
              <w:t>50.00%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08F3A">
            <w:pPr>
              <w:jc w:val="center"/>
            </w:pPr>
            <w:r>
              <w:rPr>
                <w:rFonts w:ascii="宋体" w:hAnsi="宋体" w:eastAsia="宋体"/>
                <w:sz w:val="16"/>
              </w:rPr>
              <w:t>0.00</w:t>
            </w:r>
          </w:p>
        </w:tc>
      </w:tr>
      <w:tr w14:paraId="337A21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7098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60EC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5F481">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E532A">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01D2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6626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237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5D041">
            <w:pPr>
              <w:jc w:val="center"/>
            </w:pPr>
            <w:r>
              <w:rPr>
                <w:rFonts w:ascii="宋体" w:hAnsi="宋体" w:eastAsia="宋体"/>
                <w:sz w:val="16"/>
              </w:rPr>
              <w:t>-</w:t>
            </w:r>
          </w:p>
        </w:tc>
      </w:tr>
      <w:tr w14:paraId="3DE653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2B21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C597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183A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58B3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194C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4B00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90E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9C221">
            <w:pPr>
              <w:jc w:val="center"/>
            </w:pPr>
            <w:r>
              <w:rPr>
                <w:rFonts w:ascii="宋体" w:hAnsi="宋体" w:eastAsia="宋体"/>
                <w:sz w:val="16"/>
              </w:rPr>
              <w:t>-</w:t>
            </w:r>
          </w:p>
        </w:tc>
      </w:tr>
      <w:tr w14:paraId="07D1A1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006CC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2A106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8238FD">
            <w:pPr>
              <w:jc w:val="center"/>
            </w:pPr>
            <w:r>
              <w:rPr>
                <w:rFonts w:ascii="宋体" w:hAnsi="宋体" w:eastAsia="宋体"/>
                <w:sz w:val="16"/>
              </w:rPr>
              <w:t>总体目标完成情况</w:t>
            </w:r>
          </w:p>
        </w:tc>
      </w:tr>
      <w:tr w14:paraId="1E2900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80028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21ADC2">
            <w:pPr>
              <w:jc w:val="both"/>
            </w:pPr>
            <w:r>
              <w:rPr>
                <w:rFonts w:ascii="宋体" w:hAnsi="宋体" w:eastAsia="宋体"/>
                <w:sz w:val="16"/>
              </w:rPr>
              <w:t>建成高效污水处理系统，保障加工园生态环境。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029132">
            <w:pPr>
              <w:jc w:val="both"/>
            </w:pPr>
            <w:r>
              <w:rPr>
                <w:rFonts w:ascii="宋体" w:hAnsi="宋体" w:eastAsia="宋体"/>
                <w:sz w:val="16"/>
              </w:rPr>
              <w:t>且末县绿色有机农产品加工园污水处理工程勘察费项目预算6万元，实际执行3万元，完成了且末县绿色有机农产品加工园污水处理工程勘察费1个，建成了高效污水处理系统，保障了加工园生态环境。</w:t>
            </w:r>
          </w:p>
        </w:tc>
      </w:tr>
      <w:tr w14:paraId="41F97C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32CC5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DBEE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11B9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6A5C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8A18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7C76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77D6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C40E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2C37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0DF2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7CBC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0524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6B41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6859A">
            <w:pPr>
              <w:jc w:val="center"/>
            </w:pPr>
            <w:r>
              <w:rPr>
                <w:rFonts w:ascii="宋体" w:hAnsi="宋体" w:eastAsia="宋体"/>
                <w:sz w:val="16"/>
              </w:rPr>
              <w:t>偏差原因分析及改进措施</w:t>
            </w:r>
          </w:p>
        </w:tc>
      </w:tr>
      <w:tr w14:paraId="3C50A9C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5A09E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2C3AE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55B2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B8AAD">
            <w:pPr>
              <w:jc w:val="center"/>
            </w:pPr>
            <w:r>
              <w:rPr>
                <w:rFonts w:ascii="宋体" w:hAnsi="宋体" w:eastAsia="宋体"/>
                <w:sz w:val="16"/>
              </w:rPr>
              <w:t>污水处理工程勘察个数（个）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30C13">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7EA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C7C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B80F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F1A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01C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9394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0D6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C7A9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13AC8">
            <w:pPr>
              <w:jc w:val="center"/>
            </w:pPr>
          </w:p>
        </w:tc>
      </w:tr>
      <w:tr w14:paraId="50B2F5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B92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892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2243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FD12C">
            <w:pPr>
              <w:jc w:val="center"/>
            </w:pPr>
            <w:r>
              <w:rPr>
                <w:rFonts w:ascii="宋体" w:hAnsi="宋体" w:eastAsia="宋体"/>
                <w:sz w:val="16"/>
              </w:rPr>
              <w:t>勘察验收合格率（%）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06D0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83A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13D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13DB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172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90E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354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2E8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6A49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DAE1F">
            <w:pPr>
              <w:jc w:val="center"/>
            </w:pPr>
          </w:p>
        </w:tc>
      </w:tr>
      <w:tr w14:paraId="673797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349D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4089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0616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005D5">
            <w:pPr>
              <w:jc w:val="center"/>
            </w:pPr>
            <w:r>
              <w:rPr>
                <w:rFonts w:ascii="宋体" w:hAnsi="宋体" w:eastAsia="宋体"/>
                <w:sz w:val="16"/>
              </w:rPr>
              <w:t>勘察完工及时率（%）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79A1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0B8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D22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2E145">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BC2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A0E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397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A44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17A46">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06C5C">
            <w:pPr>
              <w:jc w:val="center"/>
            </w:pPr>
          </w:p>
        </w:tc>
      </w:tr>
      <w:tr w14:paraId="0CBCCB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D68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680A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82F3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BF7D3">
            <w:pPr>
              <w:jc w:val="center"/>
            </w:pPr>
            <w:r>
              <w:rPr>
                <w:rFonts w:ascii="宋体" w:hAnsi="宋体" w:eastAsia="宋体"/>
                <w:sz w:val="16"/>
              </w:rPr>
              <w:t>污水处理工程勘察费金额（万元）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85E89">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CC5E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EDE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9B9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96D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0ECC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E59BA">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1F092">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389A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259BD">
            <w:pPr>
              <w:jc w:val="center"/>
            </w:pPr>
          </w:p>
        </w:tc>
      </w:tr>
      <w:tr w14:paraId="69528D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E925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056A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9572D">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F6B99">
            <w:pPr>
              <w:jc w:val="center"/>
            </w:pPr>
            <w:r>
              <w:rPr>
                <w:rFonts w:ascii="宋体" w:hAnsi="宋体" w:eastAsia="宋体"/>
                <w:sz w:val="16"/>
              </w:rPr>
              <w:t>改善生态环境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72B01">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3EA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D76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4147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395B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4580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600C7">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A60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4501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F3BB5">
            <w:pPr>
              <w:jc w:val="center"/>
            </w:pPr>
          </w:p>
        </w:tc>
      </w:tr>
      <w:tr w14:paraId="12959F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8840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260F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0AF6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F6A65">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23542">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FF0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93E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82B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3F1C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A707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B2BD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DDA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387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A166E">
            <w:pPr>
              <w:jc w:val="center"/>
            </w:pPr>
          </w:p>
        </w:tc>
      </w:tr>
      <w:tr w14:paraId="6415C74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02889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0A12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6724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C1F4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D48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9A1C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0040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5258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3F2D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C34AC">
            <w:pPr>
              <w:jc w:val="center"/>
            </w:pPr>
            <w:r>
              <w:rPr>
                <w:rFonts w:ascii="宋体" w:hAnsi="宋体" w:eastAsia="宋体"/>
                <w:sz w:val="16"/>
              </w:rPr>
              <w:t>70.00分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4D45C5"/>
        </w:tc>
      </w:tr>
    </w:tbl>
    <w:p w14:paraId="58B9BAA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3D6A0E4E">
        <w:tblPrEx>
          <w:tblCellMar>
            <w:top w:w="0" w:type="dxa"/>
            <w:left w:w="108" w:type="dxa"/>
            <w:bottom w:w="0" w:type="dxa"/>
            <w:right w:w="108" w:type="dxa"/>
          </w:tblCellMar>
        </w:tblPrEx>
        <w:tc>
          <w:tcPr>
            <w:tcW w:w="8848" w:type="dxa"/>
            <w:gridSpan w:val="14"/>
            <w:vAlign w:val="center"/>
          </w:tcPr>
          <w:p w14:paraId="4B2D6990">
            <w:pPr>
              <w:jc w:val="center"/>
            </w:pPr>
            <w:r>
              <w:rPr>
                <w:rFonts w:ascii="宋体" w:hAnsi="宋体" w:eastAsia="宋体"/>
                <w:sz w:val="24"/>
              </w:rPr>
              <w:t>项目支出绩效自评表</w:t>
            </w:r>
          </w:p>
        </w:tc>
      </w:tr>
      <w:tr w14:paraId="68F903A2">
        <w:tblPrEx>
          <w:tblCellMar>
            <w:top w:w="0" w:type="dxa"/>
            <w:left w:w="108" w:type="dxa"/>
            <w:bottom w:w="0" w:type="dxa"/>
            <w:right w:w="108" w:type="dxa"/>
          </w:tblCellMar>
        </w:tblPrEx>
        <w:tc>
          <w:tcPr>
            <w:tcW w:w="8848" w:type="dxa"/>
            <w:gridSpan w:val="14"/>
            <w:vAlign w:val="center"/>
          </w:tcPr>
          <w:p w14:paraId="13279BB6">
            <w:pPr>
              <w:jc w:val="center"/>
            </w:pPr>
            <w:r>
              <w:rPr>
                <w:rFonts w:ascii="宋体" w:hAnsi="宋体" w:eastAsia="宋体"/>
                <w:sz w:val="24"/>
              </w:rPr>
              <w:t>(2024年度)</w:t>
            </w:r>
          </w:p>
        </w:tc>
      </w:tr>
      <w:tr w14:paraId="5EC2C1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8EA2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4E0C849">
            <w:pPr>
              <w:jc w:val="center"/>
            </w:pPr>
            <w:r>
              <w:rPr>
                <w:rFonts w:ascii="宋体" w:hAnsi="宋体" w:eastAsia="宋体"/>
                <w:sz w:val="16"/>
              </w:rPr>
              <w:t>且末县自行车及城市慢行交通规划</w:t>
            </w:r>
          </w:p>
        </w:tc>
      </w:tr>
      <w:tr w14:paraId="7CA6B2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8FCF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9B5CAE">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4356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327675">
            <w:pPr>
              <w:jc w:val="center"/>
            </w:pPr>
            <w:r>
              <w:rPr>
                <w:rFonts w:ascii="宋体" w:hAnsi="宋体" w:eastAsia="宋体"/>
                <w:sz w:val="16"/>
              </w:rPr>
              <w:t>且末县住房和城乡建设局本级</w:t>
            </w:r>
          </w:p>
        </w:tc>
      </w:tr>
      <w:tr w14:paraId="377ED6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7FB9E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F573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6BF4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41AD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EB88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E6C0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A6E9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F2165">
            <w:pPr>
              <w:jc w:val="center"/>
            </w:pPr>
            <w:r>
              <w:rPr>
                <w:rFonts w:ascii="宋体" w:hAnsi="宋体" w:eastAsia="宋体"/>
                <w:sz w:val="16"/>
              </w:rPr>
              <w:t>得分</w:t>
            </w:r>
          </w:p>
        </w:tc>
      </w:tr>
      <w:tr w14:paraId="7AFD11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2AD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C61F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F6EBD7">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A7295">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7D5E6">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5BD3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06B8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9FC80">
            <w:pPr>
              <w:jc w:val="center"/>
            </w:pPr>
            <w:r>
              <w:rPr>
                <w:rFonts w:ascii="宋体" w:hAnsi="宋体" w:eastAsia="宋体"/>
                <w:sz w:val="16"/>
              </w:rPr>
              <w:t>10.00</w:t>
            </w:r>
          </w:p>
        </w:tc>
      </w:tr>
      <w:tr w14:paraId="430F2E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BDA9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1009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12E3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31D4E">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533E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8C90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42F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ECAD7">
            <w:pPr>
              <w:jc w:val="center"/>
            </w:pPr>
            <w:r>
              <w:rPr>
                <w:rFonts w:ascii="宋体" w:hAnsi="宋体" w:eastAsia="宋体"/>
                <w:sz w:val="16"/>
              </w:rPr>
              <w:t>-</w:t>
            </w:r>
          </w:p>
        </w:tc>
      </w:tr>
      <w:tr w14:paraId="65D345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99A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349F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C8C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1E4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95C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0F38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576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2FD94">
            <w:pPr>
              <w:jc w:val="center"/>
            </w:pPr>
            <w:r>
              <w:rPr>
                <w:rFonts w:ascii="宋体" w:hAnsi="宋体" w:eastAsia="宋体"/>
                <w:sz w:val="16"/>
              </w:rPr>
              <w:t>-</w:t>
            </w:r>
          </w:p>
        </w:tc>
      </w:tr>
      <w:tr w14:paraId="73F3AE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5425B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EA9C8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49DA93">
            <w:pPr>
              <w:jc w:val="center"/>
            </w:pPr>
            <w:r>
              <w:rPr>
                <w:rFonts w:ascii="宋体" w:hAnsi="宋体" w:eastAsia="宋体"/>
                <w:sz w:val="16"/>
              </w:rPr>
              <w:t>总体目标完成情况</w:t>
            </w:r>
          </w:p>
        </w:tc>
      </w:tr>
      <w:tr w14:paraId="53AFC9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D743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1EB6E4">
            <w:pPr>
              <w:jc w:val="both"/>
            </w:pPr>
            <w:r>
              <w:rPr>
                <w:rFonts w:ascii="宋体" w:hAnsi="宋体" w:eastAsia="宋体"/>
                <w:sz w:val="16"/>
              </w:rPr>
              <w:t>且末县此规划总目标是构建完善慢行交通网络，鼓励绿色出行，提升城市宜居性与可持续发展水平。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B85B38">
            <w:pPr>
              <w:jc w:val="both"/>
            </w:pPr>
            <w:r>
              <w:rPr>
                <w:rFonts w:ascii="宋体" w:hAnsi="宋体" w:eastAsia="宋体"/>
                <w:sz w:val="16"/>
              </w:rPr>
              <w:t>且末县自行车及城市慢行交通规划项目预算15万元，实际执行15万元，完成了自行车及城市慢行交通规划设计1个，居民出行环境得到了改善，方便了交通，提升了城市可持续发展水平。</w:t>
            </w:r>
          </w:p>
        </w:tc>
      </w:tr>
      <w:tr w14:paraId="243B7D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F9A05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35D6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E170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04D6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36CE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1D9D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CC74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B660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4B95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DF2C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300D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008B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CBF6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0B8B8">
            <w:pPr>
              <w:jc w:val="center"/>
            </w:pPr>
            <w:r>
              <w:rPr>
                <w:rFonts w:ascii="宋体" w:hAnsi="宋体" w:eastAsia="宋体"/>
                <w:sz w:val="16"/>
              </w:rPr>
              <w:t>偏差原因分析及改进措施</w:t>
            </w:r>
          </w:p>
        </w:tc>
      </w:tr>
      <w:tr w14:paraId="4FDCF9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59ACE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EEF3C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F097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8AAA7">
            <w:pPr>
              <w:jc w:val="center"/>
            </w:pPr>
            <w:r>
              <w:rPr>
                <w:rFonts w:ascii="宋体" w:hAnsi="宋体" w:eastAsia="宋体"/>
                <w:sz w:val="16"/>
              </w:rPr>
              <w:t>自行车及城市慢行交通规划设计个数（个）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9698E">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743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3FF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3589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584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045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5ECD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618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17CB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7018B">
            <w:pPr>
              <w:jc w:val="center"/>
            </w:pPr>
          </w:p>
        </w:tc>
      </w:tr>
      <w:tr w14:paraId="2E60ED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0927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0CD0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B839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8EFC4">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AAAEC">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894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38E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2701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86F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25A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8C6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607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37D5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8F55E">
            <w:pPr>
              <w:jc w:val="center"/>
            </w:pPr>
          </w:p>
        </w:tc>
      </w:tr>
      <w:tr w14:paraId="681B03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D134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C27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9CE6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B7D6F">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03C9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CAE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4C7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984F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F1A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CB8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D49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316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32A8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BD422">
            <w:pPr>
              <w:jc w:val="center"/>
            </w:pPr>
          </w:p>
        </w:tc>
      </w:tr>
      <w:tr w14:paraId="74BCD9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3FD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CD62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E734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72167">
            <w:pPr>
              <w:jc w:val="center"/>
            </w:pPr>
            <w:r>
              <w:rPr>
                <w:rFonts w:ascii="宋体" w:hAnsi="宋体" w:eastAsia="宋体"/>
                <w:sz w:val="16"/>
              </w:rPr>
              <w:t>自行车及城市慢行交通规划设计金额（万元）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2FDBB">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2D06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549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5DAC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878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E93E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F7E36">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D9C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E5F8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EC631">
            <w:pPr>
              <w:jc w:val="center"/>
            </w:pPr>
          </w:p>
        </w:tc>
      </w:tr>
      <w:tr w14:paraId="1FAFF3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E65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43C6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4266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0CEF2">
            <w:pPr>
              <w:jc w:val="center"/>
            </w:pPr>
            <w:r>
              <w:rPr>
                <w:rFonts w:ascii="宋体" w:hAnsi="宋体" w:eastAsia="宋体"/>
                <w:sz w:val="16"/>
              </w:rPr>
              <w:t>居民出行环境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3EDE5">
            <w:pPr>
              <w:jc w:val="center"/>
            </w:pPr>
            <w:r>
              <w:rPr>
                <w:rFonts w:ascii="宋体" w:hAnsi="宋体" w:eastAsia="宋体"/>
                <w:sz w:val="16"/>
              </w:rPr>
              <w:t>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F75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52F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66A9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D4BB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0469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3BB94">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139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9768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E7C17">
            <w:pPr>
              <w:jc w:val="center"/>
            </w:pPr>
          </w:p>
        </w:tc>
      </w:tr>
      <w:tr w14:paraId="770985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6DA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6816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1A03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59148">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63827">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E8D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B76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B89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B0A1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5686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0B050">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BAE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782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7BFC9">
            <w:pPr>
              <w:jc w:val="center"/>
            </w:pPr>
          </w:p>
        </w:tc>
      </w:tr>
      <w:tr w14:paraId="4543436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E67C4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C999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4256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1FB2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365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20A7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61CD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42C7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01D2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903A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64A576"/>
        </w:tc>
      </w:tr>
    </w:tbl>
    <w:p w14:paraId="04AA6ED8">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96"/>
        <w:gridCol w:w="776"/>
        <w:gridCol w:w="624"/>
        <w:gridCol w:w="624"/>
        <w:gridCol w:w="627"/>
        <w:gridCol w:w="624"/>
        <w:gridCol w:w="624"/>
        <w:gridCol w:w="632"/>
        <w:gridCol w:w="629"/>
        <w:gridCol w:w="696"/>
        <w:gridCol w:w="632"/>
      </w:tblGrid>
      <w:tr w14:paraId="6671C6CB">
        <w:tblPrEx>
          <w:tblCellMar>
            <w:top w:w="0" w:type="dxa"/>
            <w:left w:w="108" w:type="dxa"/>
            <w:bottom w:w="0" w:type="dxa"/>
            <w:right w:w="108" w:type="dxa"/>
          </w:tblCellMar>
        </w:tblPrEx>
        <w:tc>
          <w:tcPr>
            <w:tcW w:w="8848" w:type="dxa"/>
            <w:gridSpan w:val="14"/>
            <w:vAlign w:val="center"/>
          </w:tcPr>
          <w:p w14:paraId="35DEA15C">
            <w:pPr>
              <w:jc w:val="center"/>
            </w:pPr>
            <w:r>
              <w:rPr>
                <w:rFonts w:ascii="宋体" w:hAnsi="宋体" w:eastAsia="宋体"/>
                <w:sz w:val="24"/>
              </w:rPr>
              <w:t>项目支出绩效自评表</w:t>
            </w:r>
          </w:p>
        </w:tc>
      </w:tr>
      <w:tr w14:paraId="0AB33B17">
        <w:tblPrEx>
          <w:tblCellMar>
            <w:top w:w="0" w:type="dxa"/>
            <w:left w:w="108" w:type="dxa"/>
            <w:bottom w:w="0" w:type="dxa"/>
            <w:right w:w="108" w:type="dxa"/>
          </w:tblCellMar>
        </w:tblPrEx>
        <w:tc>
          <w:tcPr>
            <w:tcW w:w="8848" w:type="dxa"/>
            <w:gridSpan w:val="14"/>
            <w:vAlign w:val="center"/>
          </w:tcPr>
          <w:p w14:paraId="34FB0499">
            <w:pPr>
              <w:jc w:val="center"/>
            </w:pPr>
            <w:r>
              <w:rPr>
                <w:rFonts w:ascii="宋体" w:hAnsi="宋体" w:eastAsia="宋体"/>
                <w:sz w:val="24"/>
              </w:rPr>
              <w:t>(2024年度)</w:t>
            </w:r>
          </w:p>
        </w:tc>
      </w:tr>
      <w:tr w14:paraId="608565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605C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ACD3B25">
            <w:pPr>
              <w:jc w:val="center"/>
            </w:pPr>
            <w:r>
              <w:rPr>
                <w:rFonts w:ascii="宋体" w:hAnsi="宋体" w:eastAsia="宋体"/>
                <w:sz w:val="16"/>
              </w:rPr>
              <w:t>且末火车站站前广场建设项目（二标段）监理服务费</w:t>
            </w:r>
          </w:p>
        </w:tc>
      </w:tr>
      <w:tr w14:paraId="017A6A6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809B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A0406A">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9B55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C42CDF">
            <w:pPr>
              <w:jc w:val="center"/>
            </w:pPr>
            <w:r>
              <w:rPr>
                <w:rFonts w:ascii="宋体" w:hAnsi="宋体" w:eastAsia="宋体"/>
                <w:sz w:val="16"/>
              </w:rPr>
              <w:t>且末县住房和城乡建设局本级</w:t>
            </w:r>
          </w:p>
        </w:tc>
      </w:tr>
      <w:tr w14:paraId="20DB61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D4766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40B2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AE38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A886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7B6E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8E92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8948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509D6">
            <w:pPr>
              <w:jc w:val="center"/>
            </w:pPr>
            <w:r>
              <w:rPr>
                <w:rFonts w:ascii="宋体" w:hAnsi="宋体" w:eastAsia="宋体"/>
                <w:sz w:val="16"/>
              </w:rPr>
              <w:t>得分</w:t>
            </w:r>
          </w:p>
        </w:tc>
      </w:tr>
      <w:tr w14:paraId="4E291A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1E2C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7217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09D4C">
            <w:pPr>
              <w:jc w:val="center"/>
            </w:pPr>
            <w:r>
              <w:rPr>
                <w:rFonts w:ascii="宋体" w:hAnsi="宋体" w:eastAsia="宋体"/>
                <w:sz w:val="16"/>
              </w:rPr>
              <w:t>14.70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0FAC0">
            <w:pPr>
              <w:jc w:val="center"/>
            </w:pPr>
            <w:r>
              <w:rPr>
                <w:rFonts w:ascii="宋体" w:hAnsi="宋体" w:eastAsia="宋体"/>
                <w:sz w:val="16"/>
              </w:rPr>
              <w:t>14.70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725D6">
            <w:pPr>
              <w:jc w:val="center"/>
            </w:pPr>
            <w:r>
              <w:rPr>
                <w:rFonts w:ascii="宋体" w:hAnsi="宋体" w:eastAsia="宋体"/>
                <w:sz w:val="16"/>
              </w:rPr>
              <w:t>14.70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273B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FB0E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BF27D">
            <w:pPr>
              <w:jc w:val="center"/>
            </w:pPr>
            <w:r>
              <w:rPr>
                <w:rFonts w:ascii="宋体" w:hAnsi="宋体" w:eastAsia="宋体"/>
                <w:sz w:val="16"/>
              </w:rPr>
              <w:t>10.00</w:t>
            </w:r>
          </w:p>
        </w:tc>
      </w:tr>
      <w:tr w14:paraId="1102FA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67154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94B5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3FDF2">
            <w:pPr>
              <w:jc w:val="center"/>
            </w:pPr>
            <w:r>
              <w:rPr>
                <w:rFonts w:ascii="宋体" w:hAnsi="宋体" w:eastAsia="宋体"/>
                <w:sz w:val="16"/>
              </w:rPr>
              <w:t>14.70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C7F98">
            <w:pPr>
              <w:jc w:val="center"/>
            </w:pPr>
            <w:r>
              <w:rPr>
                <w:rFonts w:ascii="宋体" w:hAnsi="宋体" w:eastAsia="宋体"/>
                <w:sz w:val="16"/>
              </w:rPr>
              <w:t>14.70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1E41B">
            <w:pPr>
              <w:jc w:val="center"/>
            </w:pPr>
            <w:r>
              <w:rPr>
                <w:rFonts w:ascii="宋体" w:hAnsi="宋体" w:eastAsia="宋体"/>
                <w:sz w:val="16"/>
              </w:rPr>
              <w:t>14.70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BA9D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1DC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A570F">
            <w:pPr>
              <w:jc w:val="center"/>
            </w:pPr>
            <w:r>
              <w:rPr>
                <w:rFonts w:ascii="宋体" w:hAnsi="宋体" w:eastAsia="宋体"/>
                <w:sz w:val="16"/>
              </w:rPr>
              <w:t>-</w:t>
            </w:r>
          </w:p>
        </w:tc>
      </w:tr>
      <w:tr w14:paraId="7F86FE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77554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9D9C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5F32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0C4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6AF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FB7A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202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2F5E2">
            <w:pPr>
              <w:jc w:val="center"/>
            </w:pPr>
            <w:r>
              <w:rPr>
                <w:rFonts w:ascii="宋体" w:hAnsi="宋体" w:eastAsia="宋体"/>
                <w:sz w:val="16"/>
              </w:rPr>
              <w:t>-</w:t>
            </w:r>
          </w:p>
        </w:tc>
      </w:tr>
      <w:tr w14:paraId="09C466D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F89C8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E149F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E6337F">
            <w:pPr>
              <w:jc w:val="center"/>
            </w:pPr>
            <w:r>
              <w:rPr>
                <w:rFonts w:ascii="宋体" w:hAnsi="宋体" w:eastAsia="宋体"/>
                <w:sz w:val="16"/>
              </w:rPr>
              <w:t>总体目标完成情况</w:t>
            </w:r>
          </w:p>
        </w:tc>
      </w:tr>
      <w:tr w14:paraId="323BA1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54F6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4C550A">
            <w:pPr>
              <w:jc w:val="both"/>
            </w:pPr>
            <w:r>
              <w:rPr>
                <w:rFonts w:ascii="宋体" w:hAnsi="宋体" w:eastAsia="宋体"/>
                <w:sz w:val="16"/>
              </w:rPr>
              <w:t>确保且末火车站站前广场二标段建设符合标准，实现项目建设目标。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C5A94E">
            <w:pPr>
              <w:jc w:val="both"/>
            </w:pPr>
            <w:r>
              <w:rPr>
                <w:rFonts w:ascii="宋体" w:hAnsi="宋体" w:eastAsia="宋体"/>
                <w:sz w:val="16"/>
              </w:rPr>
              <w:t>且末火车站站前广场建设项目（二标段）监理服务费项目预算8万元，实际执行8万元，完成了且末火车站站前广场建设项目（二标段）监理服务1个，实现了多种交通方式的无缝衔接，提高了城市交通的整体运行效率。</w:t>
            </w:r>
          </w:p>
        </w:tc>
      </w:tr>
      <w:tr w14:paraId="46F0EA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114C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A0AA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17D4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BEE0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8ED7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C176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9EED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34F2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75C1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911A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3FD1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1821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A3AE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224FE">
            <w:pPr>
              <w:jc w:val="center"/>
            </w:pPr>
            <w:r>
              <w:rPr>
                <w:rFonts w:ascii="宋体" w:hAnsi="宋体" w:eastAsia="宋体"/>
                <w:sz w:val="16"/>
              </w:rPr>
              <w:t>偏差原因分析及改进措施</w:t>
            </w:r>
          </w:p>
        </w:tc>
      </w:tr>
      <w:tr w14:paraId="67F48F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8AD95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9119F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7E00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32281">
            <w:pPr>
              <w:jc w:val="center"/>
            </w:pPr>
            <w:r>
              <w:rPr>
                <w:rFonts w:ascii="宋体" w:hAnsi="宋体" w:eastAsia="宋体"/>
                <w:sz w:val="16"/>
              </w:rPr>
              <w:t>涉及监理费个数（个）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97FB2">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06C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12F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76AE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6CD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275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8D1C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9F3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31FE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0C14A">
            <w:pPr>
              <w:jc w:val="center"/>
            </w:pPr>
          </w:p>
        </w:tc>
      </w:tr>
      <w:tr w14:paraId="043B15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CAF2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EF9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AA63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E45F6">
            <w:pPr>
              <w:jc w:val="center"/>
            </w:pPr>
            <w:r>
              <w:rPr>
                <w:rFonts w:ascii="宋体" w:hAnsi="宋体" w:eastAsia="宋体"/>
                <w:sz w:val="16"/>
              </w:rPr>
              <w:t>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F8F7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190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CC6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CB3D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B96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739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545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FAD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0A83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24187">
            <w:pPr>
              <w:jc w:val="center"/>
            </w:pPr>
          </w:p>
        </w:tc>
      </w:tr>
      <w:tr w14:paraId="3AA038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7399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944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76EB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E8B2A">
            <w:pPr>
              <w:jc w:val="center"/>
            </w:pPr>
            <w:r>
              <w:rPr>
                <w:rFonts w:ascii="宋体" w:hAnsi="宋体" w:eastAsia="宋体"/>
                <w:sz w:val="16"/>
              </w:rPr>
              <w:t>工程完工及时率（%）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D173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304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F23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1DC00">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DD0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0D8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E87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A67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51701">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DA5EC">
            <w:pPr>
              <w:jc w:val="center"/>
            </w:pPr>
          </w:p>
        </w:tc>
      </w:tr>
      <w:tr w14:paraId="6A017F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187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DF0A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A338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CCB3D">
            <w:pPr>
              <w:jc w:val="center"/>
            </w:pPr>
            <w:r>
              <w:rPr>
                <w:rFonts w:ascii="宋体" w:hAnsi="宋体" w:eastAsia="宋体"/>
                <w:sz w:val="16"/>
              </w:rPr>
              <w:t>监理费总成本金额（万元）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CC02F">
            <w:pPr>
              <w:jc w:val="center"/>
            </w:pPr>
            <w:r>
              <w:rPr>
                <w:rFonts w:ascii="宋体" w:hAnsi="宋体" w:eastAsia="宋体"/>
                <w:sz w:val="16"/>
              </w:rPr>
              <w:t>&lt;=14.70万元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2FCB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120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676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AB7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0A0E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698EE">
            <w:pPr>
              <w:jc w:val="center"/>
            </w:pPr>
            <w:r>
              <w:rPr>
                <w:rFonts w:ascii="宋体" w:hAnsi="宋体" w:eastAsia="宋体"/>
                <w:sz w:val="16"/>
              </w:rPr>
              <w:t>=14.7万元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927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CB87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7BC9E">
            <w:pPr>
              <w:jc w:val="center"/>
            </w:pPr>
          </w:p>
        </w:tc>
      </w:tr>
      <w:tr w14:paraId="3DD4F8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F37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55C0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1D574">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27974">
            <w:pPr>
              <w:jc w:val="center"/>
            </w:pPr>
            <w:r>
              <w:rPr>
                <w:rFonts w:ascii="宋体" w:hAnsi="宋体" w:eastAsia="宋体"/>
                <w:sz w:val="16"/>
              </w:rPr>
              <w:t>改善周边环境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D6F70">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A32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A1B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EE87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4D53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366A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910DD">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9C9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AA81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A81C7">
            <w:pPr>
              <w:jc w:val="center"/>
            </w:pPr>
          </w:p>
        </w:tc>
      </w:tr>
      <w:tr w14:paraId="526433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3E9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C010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131E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72D7B">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6A251">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63B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A90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532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528E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1C68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75A7F">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A29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286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30392">
            <w:pPr>
              <w:jc w:val="center"/>
            </w:pPr>
          </w:p>
        </w:tc>
      </w:tr>
      <w:tr w14:paraId="1B9BD4D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11A25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F42C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AE31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52C6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7CB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61DC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9313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19A4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467D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3101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43AF51"/>
        </w:tc>
      </w:tr>
    </w:tbl>
    <w:p w14:paraId="7F7925D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79B849FE">
        <w:tblPrEx>
          <w:tblCellMar>
            <w:top w:w="0" w:type="dxa"/>
            <w:left w:w="108" w:type="dxa"/>
            <w:bottom w:w="0" w:type="dxa"/>
            <w:right w:w="108" w:type="dxa"/>
          </w:tblCellMar>
        </w:tblPrEx>
        <w:tc>
          <w:tcPr>
            <w:tcW w:w="8848" w:type="dxa"/>
            <w:gridSpan w:val="14"/>
            <w:vAlign w:val="center"/>
          </w:tcPr>
          <w:p w14:paraId="2DD75596">
            <w:pPr>
              <w:jc w:val="center"/>
            </w:pPr>
            <w:r>
              <w:rPr>
                <w:rFonts w:ascii="宋体" w:hAnsi="宋体" w:eastAsia="宋体"/>
                <w:sz w:val="24"/>
              </w:rPr>
              <w:t>项目支出绩效自评表</w:t>
            </w:r>
          </w:p>
        </w:tc>
      </w:tr>
      <w:tr w14:paraId="3A962B08">
        <w:tblPrEx>
          <w:tblCellMar>
            <w:top w:w="0" w:type="dxa"/>
            <w:left w:w="108" w:type="dxa"/>
            <w:bottom w:w="0" w:type="dxa"/>
            <w:right w:w="108" w:type="dxa"/>
          </w:tblCellMar>
        </w:tblPrEx>
        <w:tc>
          <w:tcPr>
            <w:tcW w:w="8848" w:type="dxa"/>
            <w:gridSpan w:val="14"/>
            <w:vAlign w:val="center"/>
          </w:tcPr>
          <w:p w14:paraId="745F84EA">
            <w:pPr>
              <w:jc w:val="center"/>
            </w:pPr>
            <w:r>
              <w:rPr>
                <w:rFonts w:ascii="宋体" w:hAnsi="宋体" w:eastAsia="宋体"/>
                <w:sz w:val="24"/>
              </w:rPr>
              <w:t>(2024年度)</w:t>
            </w:r>
          </w:p>
        </w:tc>
      </w:tr>
      <w:tr w14:paraId="17D53D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BD27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1F1F52">
            <w:pPr>
              <w:jc w:val="center"/>
            </w:pPr>
            <w:r>
              <w:rPr>
                <w:rFonts w:ascii="宋体" w:hAnsi="宋体" w:eastAsia="宋体"/>
                <w:sz w:val="16"/>
              </w:rPr>
              <w:t>且末玉城花苑供热管网改造设计</w:t>
            </w:r>
          </w:p>
        </w:tc>
      </w:tr>
      <w:tr w14:paraId="1B165F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51B5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B7CD5F">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364E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C142C9">
            <w:pPr>
              <w:jc w:val="center"/>
            </w:pPr>
            <w:r>
              <w:rPr>
                <w:rFonts w:ascii="宋体" w:hAnsi="宋体" w:eastAsia="宋体"/>
                <w:sz w:val="16"/>
              </w:rPr>
              <w:t>且末县住房和城乡建设局本级</w:t>
            </w:r>
          </w:p>
        </w:tc>
      </w:tr>
      <w:tr w14:paraId="4EF3B9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99679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45F4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0E5C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AA81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F72A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3BE3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AB2C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D4182">
            <w:pPr>
              <w:jc w:val="center"/>
            </w:pPr>
            <w:r>
              <w:rPr>
                <w:rFonts w:ascii="宋体" w:hAnsi="宋体" w:eastAsia="宋体"/>
                <w:sz w:val="16"/>
              </w:rPr>
              <w:t>得分</w:t>
            </w:r>
          </w:p>
        </w:tc>
      </w:tr>
      <w:tr w14:paraId="2AC015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F73F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5D41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06836">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A5144">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C05C9">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9A6D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A0C1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C3DB6">
            <w:pPr>
              <w:jc w:val="center"/>
            </w:pPr>
            <w:r>
              <w:rPr>
                <w:rFonts w:ascii="宋体" w:hAnsi="宋体" w:eastAsia="宋体"/>
                <w:sz w:val="16"/>
              </w:rPr>
              <w:t>10.00</w:t>
            </w:r>
          </w:p>
        </w:tc>
      </w:tr>
      <w:tr w14:paraId="13720F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99C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E258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E4EC5">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007CE">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DA0BB">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F662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77B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FB515">
            <w:pPr>
              <w:jc w:val="center"/>
            </w:pPr>
            <w:r>
              <w:rPr>
                <w:rFonts w:ascii="宋体" w:hAnsi="宋体" w:eastAsia="宋体"/>
                <w:sz w:val="16"/>
              </w:rPr>
              <w:t>-</w:t>
            </w:r>
          </w:p>
        </w:tc>
      </w:tr>
      <w:tr w14:paraId="3BEAAD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2DB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3C11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E9D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898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1C9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E7E3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6EA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DC31A">
            <w:pPr>
              <w:jc w:val="center"/>
            </w:pPr>
            <w:r>
              <w:rPr>
                <w:rFonts w:ascii="宋体" w:hAnsi="宋体" w:eastAsia="宋体"/>
                <w:sz w:val="16"/>
              </w:rPr>
              <w:t>-</w:t>
            </w:r>
          </w:p>
        </w:tc>
      </w:tr>
      <w:tr w14:paraId="52C3B4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1FA87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58004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56E573">
            <w:pPr>
              <w:jc w:val="center"/>
            </w:pPr>
            <w:r>
              <w:rPr>
                <w:rFonts w:ascii="宋体" w:hAnsi="宋体" w:eastAsia="宋体"/>
                <w:sz w:val="16"/>
              </w:rPr>
              <w:t>总体目标完成情况</w:t>
            </w:r>
          </w:p>
        </w:tc>
      </w:tr>
      <w:tr w14:paraId="2B5DC5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3568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367D4D">
            <w:pPr>
              <w:jc w:val="both"/>
            </w:pPr>
            <w:r>
              <w:rPr>
                <w:rFonts w:ascii="宋体" w:hAnsi="宋体" w:eastAsia="宋体"/>
                <w:sz w:val="16"/>
              </w:rPr>
              <w:t>按计划完成且末玉城花苑供热管网改造设计，及时开展且末玉城花苑供热管网改造项目工作，改善居民居住环境。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E92434">
            <w:pPr>
              <w:jc w:val="both"/>
            </w:pPr>
            <w:r>
              <w:rPr>
                <w:rFonts w:ascii="宋体" w:hAnsi="宋体" w:eastAsia="宋体"/>
                <w:sz w:val="16"/>
              </w:rPr>
              <w:t>且末玉城花苑供热管网改造设计项目预算8万元，实际执行8万元，完成了且末玉城花苑供热管网改造设计1个，解决小区老旧管网存在的供热不均问题，使小区内不同位置的住户都能获得稳定、适宜的室温，提高供热效率。</w:t>
            </w:r>
          </w:p>
        </w:tc>
      </w:tr>
      <w:tr w14:paraId="7C2AC8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1E046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DA20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01D0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7B2A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8AB6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A447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053D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ABE6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FFFD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23A4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08DB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5834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3588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12A4D">
            <w:pPr>
              <w:jc w:val="center"/>
            </w:pPr>
            <w:r>
              <w:rPr>
                <w:rFonts w:ascii="宋体" w:hAnsi="宋体" w:eastAsia="宋体"/>
                <w:sz w:val="16"/>
              </w:rPr>
              <w:t>偏差原因分析及改进措施</w:t>
            </w:r>
          </w:p>
        </w:tc>
      </w:tr>
      <w:tr w14:paraId="37566E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55B73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2E82D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ECF2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561B0">
            <w:pPr>
              <w:jc w:val="center"/>
            </w:pPr>
            <w:r>
              <w:rPr>
                <w:rFonts w:ascii="宋体" w:hAnsi="宋体" w:eastAsia="宋体"/>
                <w:sz w:val="16"/>
              </w:rPr>
              <w:t>供热管网改造设计数（%）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111BC">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3F3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6AF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D79D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839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29F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D44C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64C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1C0F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3BF88">
            <w:pPr>
              <w:jc w:val="center"/>
            </w:pPr>
          </w:p>
        </w:tc>
      </w:tr>
      <w:tr w14:paraId="2795BB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F98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D40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BCED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E9F76">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60A37">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D36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2DF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27CA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478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AC2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04B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38F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AFFB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60B22">
            <w:pPr>
              <w:jc w:val="center"/>
            </w:pPr>
          </w:p>
        </w:tc>
      </w:tr>
      <w:tr w14:paraId="03B85A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F8B4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5D3A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81EF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C6676">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4A8F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5F4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BCA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F926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0E6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765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CBE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B58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B586D">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1C666">
            <w:pPr>
              <w:jc w:val="center"/>
            </w:pPr>
          </w:p>
        </w:tc>
      </w:tr>
      <w:tr w14:paraId="696BE7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495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9CD4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318A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68BFE">
            <w:pPr>
              <w:jc w:val="center"/>
            </w:pPr>
            <w:r>
              <w:rPr>
                <w:rFonts w:ascii="宋体" w:hAnsi="宋体" w:eastAsia="宋体"/>
                <w:sz w:val="16"/>
              </w:rPr>
              <w:t>供热管网改造设计金额（万元）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140F3">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1DFF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71C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FF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BE1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483F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D3257">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5E4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65A2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2B17D">
            <w:pPr>
              <w:jc w:val="center"/>
            </w:pPr>
          </w:p>
        </w:tc>
      </w:tr>
      <w:tr w14:paraId="100513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0A5F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7368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EA60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CC194">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97C45">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BA1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C58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7EAC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6FE8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096E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C8D68">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57F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035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2179B">
            <w:pPr>
              <w:jc w:val="center"/>
            </w:pPr>
          </w:p>
        </w:tc>
      </w:tr>
      <w:tr w14:paraId="258274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F4E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9341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41D4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50E50">
            <w:pPr>
              <w:jc w:val="center"/>
            </w:pPr>
            <w:r>
              <w:rPr>
                <w:rFonts w:ascii="宋体" w:hAnsi="宋体" w:eastAsia="宋体"/>
                <w:sz w:val="16"/>
              </w:rPr>
              <w:t>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03376">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2F7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43C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7BD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F58A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591D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9179A">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9C5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651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AF8B3">
            <w:pPr>
              <w:jc w:val="center"/>
            </w:pPr>
          </w:p>
        </w:tc>
      </w:tr>
      <w:tr w14:paraId="7A78DC0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F2308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E9F2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40CB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C727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735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A7A7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A3AD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4917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8233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9707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F5D464"/>
        </w:tc>
      </w:tr>
    </w:tbl>
    <w:p w14:paraId="55880853">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96"/>
        <w:gridCol w:w="776"/>
        <w:gridCol w:w="615"/>
        <w:gridCol w:w="615"/>
        <w:gridCol w:w="621"/>
        <w:gridCol w:w="615"/>
        <w:gridCol w:w="615"/>
        <w:gridCol w:w="696"/>
        <w:gridCol w:w="626"/>
        <w:gridCol w:w="697"/>
        <w:gridCol w:w="632"/>
      </w:tblGrid>
      <w:tr w14:paraId="06CC372F">
        <w:tblPrEx>
          <w:tblCellMar>
            <w:top w:w="0" w:type="dxa"/>
            <w:left w:w="108" w:type="dxa"/>
            <w:bottom w:w="0" w:type="dxa"/>
            <w:right w:w="108" w:type="dxa"/>
          </w:tblCellMar>
        </w:tblPrEx>
        <w:tc>
          <w:tcPr>
            <w:tcW w:w="8848" w:type="dxa"/>
            <w:gridSpan w:val="14"/>
            <w:vAlign w:val="center"/>
          </w:tcPr>
          <w:p w14:paraId="58CD8AA9">
            <w:pPr>
              <w:jc w:val="center"/>
            </w:pPr>
            <w:r>
              <w:rPr>
                <w:rFonts w:ascii="宋体" w:hAnsi="宋体" w:eastAsia="宋体"/>
                <w:sz w:val="24"/>
              </w:rPr>
              <w:t>项目支出绩效自评表</w:t>
            </w:r>
          </w:p>
        </w:tc>
      </w:tr>
      <w:tr w14:paraId="63299707">
        <w:tblPrEx>
          <w:tblCellMar>
            <w:top w:w="0" w:type="dxa"/>
            <w:left w:w="108" w:type="dxa"/>
            <w:bottom w:w="0" w:type="dxa"/>
            <w:right w:w="108" w:type="dxa"/>
          </w:tblCellMar>
        </w:tblPrEx>
        <w:tc>
          <w:tcPr>
            <w:tcW w:w="8848" w:type="dxa"/>
            <w:gridSpan w:val="14"/>
            <w:vAlign w:val="center"/>
          </w:tcPr>
          <w:p w14:paraId="58D4243B">
            <w:pPr>
              <w:jc w:val="center"/>
            </w:pPr>
            <w:r>
              <w:rPr>
                <w:rFonts w:ascii="宋体" w:hAnsi="宋体" w:eastAsia="宋体"/>
                <w:sz w:val="24"/>
              </w:rPr>
              <w:t>(2024年度)</w:t>
            </w:r>
          </w:p>
        </w:tc>
      </w:tr>
      <w:tr w14:paraId="3F5095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5791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672DB6E">
            <w:pPr>
              <w:jc w:val="center"/>
            </w:pPr>
            <w:r>
              <w:rPr>
                <w:rFonts w:ascii="宋体" w:hAnsi="宋体" w:eastAsia="宋体"/>
                <w:sz w:val="16"/>
              </w:rPr>
              <w:t>巴州且末县污水处理厂项目永久使用林地补偿费</w:t>
            </w:r>
          </w:p>
        </w:tc>
      </w:tr>
      <w:tr w14:paraId="26428D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97DF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F59FA4">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9CB3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731F65">
            <w:pPr>
              <w:jc w:val="center"/>
            </w:pPr>
            <w:r>
              <w:rPr>
                <w:rFonts w:ascii="宋体" w:hAnsi="宋体" w:eastAsia="宋体"/>
                <w:sz w:val="16"/>
              </w:rPr>
              <w:t>且末县住房和城乡建设局本级</w:t>
            </w:r>
          </w:p>
        </w:tc>
      </w:tr>
      <w:tr w14:paraId="58936F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A4B57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FBAB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0856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8B75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6F8A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D97E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CE24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7AD39">
            <w:pPr>
              <w:jc w:val="center"/>
            </w:pPr>
            <w:r>
              <w:rPr>
                <w:rFonts w:ascii="宋体" w:hAnsi="宋体" w:eastAsia="宋体"/>
                <w:sz w:val="16"/>
              </w:rPr>
              <w:t>得分</w:t>
            </w:r>
          </w:p>
        </w:tc>
      </w:tr>
      <w:tr w14:paraId="559851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569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4E7C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56434">
            <w:pPr>
              <w:jc w:val="center"/>
            </w:pPr>
            <w:r>
              <w:rPr>
                <w:rFonts w:ascii="宋体" w:hAnsi="宋体" w:eastAsia="宋体"/>
                <w:sz w:val="16"/>
              </w:rPr>
              <w:t>47.23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B9BE3">
            <w:pPr>
              <w:jc w:val="center"/>
            </w:pPr>
            <w:r>
              <w:rPr>
                <w:rFonts w:ascii="宋体" w:hAnsi="宋体" w:eastAsia="宋体"/>
                <w:sz w:val="16"/>
              </w:rPr>
              <w:t>47.23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7D3EB">
            <w:pPr>
              <w:jc w:val="center"/>
            </w:pPr>
            <w:r>
              <w:rPr>
                <w:rFonts w:ascii="宋体" w:hAnsi="宋体" w:eastAsia="宋体"/>
                <w:sz w:val="16"/>
              </w:rPr>
              <w:t>47.23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48E7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C4A7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EC9CE">
            <w:pPr>
              <w:jc w:val="center"/>
            </w:pPr>
            <w:r>
              <w:rPr>
                <w:rFonts w:ascii="宋体" w:hAnsi="宋体" w:eastAsia="宋体"/>
                <w:sz w:val="16"/>
              </w:rPr>
              <w:t>10.00</w:t>
            </w:r>
          </w:p>
        </w:tc>
      </w:tr>
      <w:tr w14:paraId="4B3254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7790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A380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FBB7D">
            <w:pPr>
              <w:jc w:val="center"/>
            </w:pPr>
            <w:r>
              <w:rPr>
                <w:rFonts w:ascii="宋体" w:hAnsi="宋体" w:eastAsia="宋体"/>
                <w:sz w:val="16"/>
              </w:rPr>
              <w:t>47.23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2E6C2">
            <w:pPr>
              <w:jc w:val="center"/>
            </w:pPr>
            <w:r>
              <w:rPr>
                <w:rFonts w:ascii="宋体" w:hAnsi="宋体" w:eastAsia="宋体"/>
                <w:sz w:val="16"/>
              </w:rPr>
              <w:t>47.23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F5CC4">
            <w:pPr>
              <w:jc w:val="center"/>
            </w:pPr>
            <w:r>
              <w:rPr>
                <w:rFonts w:ascii="宋体" w:hAnsi="宋体" w:eastAsia="宋体"/>
                <w:sz w:val="16"/>
              </w:rPr>
              <w:t>47.23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462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E01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41777">
            <w:pPr>
              <w:jc w:val="center"/>
            </w:pPr>
            <w:r>
              <w:rPr>
                <w:rFonts w:ascii="宋体" w:hAnsi="宋体" w:eastAsia="宋体"/>
                <w:sz w:val="16"/>
              </w:rPr>
              <w:t>-</w:t>
            </w:r>
          </w:p>
        </w:tc>
      </w:tr>
      <w:tr w14:paraId="528BA9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CBFC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162C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625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99A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ECE8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2E7A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6BB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855B6">
            <w:pPr>
              <w:jc w:val="center"/>
            </w:pPr>
            <w:r>
              <w:rPr>
                <w:rFonts w:ascii="宋体" w:hAnsi="宋体" w:eastAsia="宋体"/>
                <w:sz w:val="16"/>
              </w:rPr>
              <w:t>-</w:t>
            </w:r>
          </w:p>
        </w:tc>
      </w:tr>
      <w:tr w14:paraId="270279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F7D93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0EA4E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EEF3A3">
            <w:pPr>
              <w:jc w:val="center"/>
            </w:pPr>
            <w:r>
              <w:rPr>
                <w:rFonts w:ascii="宋体" w:hAnsi="宋体" w:eastAsia="宋体"/>
                <w:sz w:val="16"/>
              </w:rPr>
              <w:t>总体目标完成情况</w:t>
            </w:r>
          </w:p>
        </w:tc>
      </w:tr>
      <w:tr w14:paraId="111747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193C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625D9B">
            <w:pPr>
              <w:jc w:val="both"/>
            </w:pPr>
            <w:r>
              <w:rPr>
                <w:rFonts w:ascii="宋体" w:hAnsi="宋体" w:eastAsia="宋体"/>
                <w:sz w:val="16"/>
              </w:rPr>
              <w:t>按计划完成巴州且末县污水处理厂项目永久使用林地补偿费，及时开展巴州且末县污水处理厂项目工作，改善居民居住环境。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62C4C7">
            <w:pPr>
              <w:jc w:val="both"/>
            </w:pPr>
            <w:r>
              <w:rPr>
                <w:rFonts w:ascii="宋体" w:hAnsi="宋体" w:eastAsia="宋体"/>
                <w:sz w:val="16"/>
              </w:rPr>
              <w:t>巴州且末县污水处理厂项目永久使用林地补偿费项目预算47.23万元，实际执行47.23万元，完成了污水处理厂项目永久使用林地补偿费个数1个，有助于协调经济发展和与生态保护的关系，使污水处理厂项目在建设和运用过程中，充分考虑林地资源的可持续利用，实现经济、社会、环境的可持续发展。</w:t>
            </w:r>
          </w:p>
        </w:tc>
      </w:tr>
      <w:tr w14:paraId="57D6C66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AF810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191D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BD66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3579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60A9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2A3D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E3C9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D2AC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BEA9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8FB2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31C2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8220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E780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757FE">
            <w:pPr>
              <w:jc w:val="center"/>
            </w:pPr>
            <w:r>
              <w:rPr>
                <w:rFonts w:ascii="宋体" w:hAnsi="宋体" w:eastAsia="宋体"/>
                <w:sz w:val="16"/>
              </w:rPr>
              <w:t>偏差原因分析及改进措施</w:t>
            </w:r>
          </w:p>
        </w:tc>
      </w:tr>
      <w:tr w14:paraId="02FE39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50F79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1B6B9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EC54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29E05">
            <w:pPr>
              <w:jc w:val="center"/>
            </w:pPr>
            <w:r>
              <w:rPr>
                <w:rFonts w:ascii="宋体" w:hAnsi="宋体" w:eastAsia="宋体"/>
                <w:sz w:val="16"/>
              </w:rPr>
              <w:t>污水处理厂项目永久使用林地补偿费个数（个）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37B32">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13C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D2C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3F3F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5FA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0FC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A499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EC8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272E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5E292">
            <w:pPr>
              <w:jc w:val="center"/>
            </w:pPr>
          </w:p>
        </w:tc>
      </w:tr>
      <w:tr w14:paraId="015A60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777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FA88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7414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D6127">
            <w:pPr>
              <w:jc w:val="center"/>
            </w:pPr>
            <w:r>
              <w:rPr>
                <w:rFonts w:ascii="宋体" w:hAnsi="宋体" w:eastAsia="宋体"/>
                <w:sz w:val="16"/>
              </w:rPr>
              <w:t>污水处理厂项目永久使用林地补偿费支付完成率（%）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3C7E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143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03B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9ED1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B9F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622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AE7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336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D008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FA6A3">
            <w:pPr>
              <w:jc w:val="center"/>
            </w:pPr>
          </w:p>
        </w:tc>
      </w:tr>
      <w:tr w14:paraId="6BAD5E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563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D08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0613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DEBBE">
            <w:pPr>
              <w:jc w:val="center"/>
            </w:pPr>
            <w:r>
              <w:rPr>
                <w:rFonts w:ascii="宋体" w:hAnsi="宋体" w:eastAsia="宋体"/>
                <w:sz w:val="16"/>
              </w:rPr>
              <w:t>污水处理厂项目永久使用林地补偿费支付及时率（%）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A1BD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CB0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B6E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F2C3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D5C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B1B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73A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162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E09C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F797A">
            <w:pPr>
              <w:jc w:val="center"/>
            </w:pPr>
          </w:p>
        </w:tc>
      </w:tr>
      <w:tr w14:paraId="2507BC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543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B47A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BD28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A9814">
            <w:pPr>
              <w:jc w:val="center"/>
            </w:pPr>
            <w:r>
              <w:rPr>
                <w:rFonts w:ascii="宋体" w:hAnsi="宋体" w:eastAsia="宋体"/>
                <w:sz w:val="16"/>
              </w:rPr>
              <w:t>污水处理厂项目永久使用林地补偿费金额（万元）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CEADD">
            <w:pPr>
              <w:jc w:val="center"/>
            </w:pPr>
            <w:r>
              <w:rPr>
                <w:rFonts w:ascii="宋体" w:hAnsi="宋体" w:eastAsia="宋体"/>
                <w:sz w:val="16"/>
              </w:rPr>
              <w:t>&lt;=47.23万元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D3F2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B91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ADCD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1A9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20C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7753D">
            <w:pPr>
              <w:jc w:val="center"/>
            </w:pPr>
            <w:r>
              <w:rPr>
                <w:rFonts w:ascii="宋体" w:hAnsi="宋体" w:eastAsia="宋体"/>
                <w:sz w:val="16"/>
              </w:rPr>
              <w:t>=47.23万元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935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8BDA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4F2C7">
            <w:pPr>
              <w:jc w:val="center"/>
            </w:pPr>
          </w:p>
        </w:tc>
      </w:tr>
      <w:tr w14:paraId="4AB040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D6DA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3C81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B1435">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41D69">
            <w:pPr>
              <w:jc w:val="center"/>
            </w:pPr>
            <w:r>
              <w:rPr>
                <w:rFonts w:ascii="宋体" w:hAnsi="宋体" w:eastAsia="宋体"/>
                <w:sz w:val="16"/>
              </w:rPr>
              <w:t>改善周边环境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6A58F">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899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8F3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AABA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AD7F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AFF5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30D2A">
            <w:pPr>
              <w:jc w:val="center"/>
            </w:pPr>
            <w:r>
              <w:rPr>
                <w:rFonts w:ascii="宋体" w:hAnsi="宋体" w:eastAsia="宋体"/>
                <w:sz w:val="16"/>
              </w:rPr>
              <w:t>完成目标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A9E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526C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64934">
            <w:pPr>
              <w:jc w:val="center"/>
            </w:pPr>
          </w:p>
        </w:tc>
      </w:tr>
      <w:tr w14:paraId="083FA0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2B0E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F077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F8D9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131EA">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C0B82">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A89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969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D4B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FE71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A0E6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CC3A1">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0C8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253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1FC36">
            <w:pPr>
              <w:jc w:val="center"/>
            </w:pPr>
          </w:p>
        </w:tc>
      </w:tr>
      <w:tr w14:paraId="3C9B2CB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8BD532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DD39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1EC3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B50F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F2F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7E23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AE9E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FB95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D1AF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F870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9625B3"/>
        </w:tc>
      </w:tr>
    </w:tbl>
    <w:p w14:paraId="2E7D24BD">
      <w:r>
        <w:br w:type="page"/>
      </w:r>
    </w:p>
    <w:p w14:paraId="45FA4A3E">
      <w:pPr>
        <w:spacing w:line="640" w:lineRule="exact"/>
        <w:ind w:firstLine="640"/>
        <w:jc w:val="both"/>
        <w:outlineLvl w:val="2"/>
      </w:pPr>
      <w:r>
        <w:rPr>
          <w:rFonts w:ascii="黑体" w:hAnsi="黑体" w:eastAsia="黑体"/>
          <w:sz w:val="32"/>
        </w:rPr>
        <w:t>十二、其他需说明的事项</w:t>
      </w:r>
    </w:p>
    <w:p w14:paraId="7C5D0107">
      <w:pPr>
        <w:spacing w:line="580" w:lineRule="exact"/>
        <w:ind w:firstLine="640"/>
        <w:jc w:val="both"/>
      </w:pPr>
      <w:r>
        <w:rPr>
          <w:rFonts w:ascii="仿宋_GB2312" w:hAnsi="仿宋_GB2312" w:eastAsia="仿宋_GB2312"/>
          <w:b w:val="0"/>
          <w:sz w:val="32"/>
        </w:rPr>
        <w:t>本部门无其他需说明的事项。</w:t>
      </w:r>
    </w:p>
    <w:p w14:paraId="5AE9584B">
      <w:r>
        <w:br w:type="page"/>
      </w:r>
    </w:p>
    <w:p w14:paraId="4B17B2B7">
      <w:pPr>
        <w:spacing w:line="240" w:lineRule="auto"/>
        <w:jc w:val="center"/>
        <w:outlineLvl w:val="1"/>
      </w:pPr>
      <w:r>
        <w:rPr>
          <w:rFonts w:ascii="黑体" w:hAnsi="黑体" w:eastAsia="黑体"/>
          <w:sz w:val="32"/>
        </w:rPr>
        <w:t>第三部分 专业名词解释</w:t>
      </w:r>
    </w:p>
    <w:p w14:paraId="048D4E4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E99F19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6CB614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39AEE0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81AC6A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3720A2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15675D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FA7557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3ABD8B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38E7BB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63F738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0839F6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D4EDF9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2196B0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EA304FB">
      <w:r>
        <w:br w:type="page"/>
      </w:r>
    </w:p>
    <w:p w14:paraId="379F2D69">
      <w:pPr>
        <w:spacing w:line="240" w:lineRule="auto"/>
        <w:jc w:val="center"/>
        <w:outlineLvl w:val="1"/>
      </w:pPr>
      <w:r>
        <w:rPr>
          <w:rFonts w:ascii="黑体" w:hAnsi="黑体" w:eastAsia="黑体"/>
          <w:sz w:val="32"/>
        </w:rPr>
        <w:t>第四部分 部门决算报表（见附表）</w:t>
      </w:r>
    </w:p>
    <w:p w14:paraId="07756781">
      <w:pPr>
        <w:spacing w:line="240" w:lineRule="auto"/>
        <w:ind w:firstLine="640"/>
        <w:jc w:val="both"/>
      </w:pPr>
      <w:r>
        <w:rPr>
          <w:rFonts w:ascii="仿宋_GB2312" w:hAnsi="仿宋_GB2312" w:eastAsia="仿宋_GB2312"/>
          <w:b w:val="0"/>
          <w:sz w:val="32"/>
        </w:rPr>
        <w:t>一、《收入支出决算总表》</w:t>
      </w:r>
    </w:p>
    <w:p w14:paraId="17506D76">
      <w:pPr>
        <w:spacing w:line="240" w:lineRule="auto"/>
        <w:ind w:firstLine="640"/>
        <w:jc w:val="both"/>
      </w:pPr>
      <w:r>
        <w:rPr>
          <w:rFonts w:ascii="仿宋_GB2312" w:hAnsi="仿宋_GB2312" w:eastAsia="仿宋_GB2312"/>
          <w:b w:val="0"/>
          <w:sz w:val="32"/>
        </w:rPr>
        <w:t>二、《收入决算表》</w:t>
      </w:r>
    </w:p>
    <w:p w14:paraId="24714D0E">
      <w:pPr>
        <w:spacing w:line="240" w:lineRule="auto"/>
        <w:ind w:firstLine="640"/>
        <w:jc w:val="both"/>
      </w:pPr>
      <w:r>
        <w:rPr>
          <w:rFonts w:ascii="仿宋_GB2312" w:hAnsi="仿宋_GB2312" w:eastAsia="仿宋_GB2312"/>
          <w:b w:val="0"/>
          <w:sz w:val="32"/>
        </w:rPr>
        <w:t>三、《支出决算表》</w:t>
      </w:r>
    </w:p>
    <w:p w14:paraId="78500DB8">
      <w:pPr>
        <w:spacing w:line="240" w:lineRule="auto"/>
        <w:ind w:firstLine="640"/>
        <w:jc w:val="both"/>
      </w:pPr>
      <w:r>
        <w:rPr>
          <w:rFonts w:ascii="仿宋_GB2312" w:hAnsi="仿宋_GB2312" w:eastAsia="仿宋_GB2312"/>
          <w:b w:val="0"/>
          <w:sz w:val="32"/>
        </w:rPr>
        <w:t>四、《财政拨款收入支出决算总表》</w:t>
      </w:r>
    </w:p>
    <w:p w14:paraId="6CA36EED">
      <w:pPr>
        <w:spacing w:line="240" w:lineRule="auto"/>
        <w:ind w:firstLine="640"/>
        <w:jc w:val="both"/>
      </w:pPr>
      <w:r>
        <w:rPr>
          <w:rFonts w:ascii="仿宋_GB2312" w:hAnsi="仿宋_GB2312" w:eastAsia="仿宋_GB2312"/>
          <w:b w:val="0"/>
          <w:sz w:val="32"/>
        </w:rPr>
        <w:t>五、《一般公共预算财政拨款支出决算表》</w:t>
      </w:r>
    </w:p>
    <w:p w14:paraId="46ED2512">
      <w:pPr>
        <w:spacing w:line="240" w:lineRule="auto"/>
        <w:ind w:firstLine="640"/>
        <w:jc w:val="both"/>
      </w:pPr>
      <w:r>
        <w:rPr>
          <w:rFonts w:ascii="仿宋_GB2312" w:hAnsi="仿宋_GB2312" w:eastAsia="仿宋_GB2312"/>
          <w:b w:val="0"/>
          <w:sz w:val="32"/>
        </w:rPr>
        <w:t>六、《一般公共预算财政拨款基本支出决算表》</w:t>
      </w:r>
    </w:p>
    <w:p w14:paraId="56F2C080">
      <w:pPr>
        <w:spacing w:line="240" w:lineRule="auto"/>
        <w:ind w:firstLine="640"/>
        <w:jc w:val="both"/>
      </w:pPr>
      <w:r>
        <w:rPr>
          <w:rFonts w:ascii="仿宋_GB2312" w:hAnsi="仿宋_GB2312" w:eastAsia="仿宋_GB2312"/>
          <w:b w:val="0"/>
          <w:sz w:val="32"/>
        </w:rPr>
        <w:t>七、《政府性基金预算财政拨款收入支出决算表》</w:t>
      </w:r>
    </w:p>
    <w:p w14:paraId="4DB9B869">
      <w:pPr>
        <w:spacing w:line="240" w:lineRule="auto"/>
        <w:ind w:firstLine="640"/>
        <w:jc w:val="both"/>
      </w:pPr>
      <w:r>
        <w:rPr>
          <w:rFonts w:ascii="仿宋_GB2312" w:hAnsi="仿宋_GB2312" w:eastAsia="仿宋_GB2312"/>
          <w:b w:val="0"/>
          <w:sz w:val="32"/>
        </w:rPr>
        <w:t>八、《国有资本经营预算财政拨款收入支出决算表》</w:t>
      </w:r>
    </w:p>
    <w:p w14:paraId="44C309FD">
      <w:pPr>
        <w:spacing w:line="240" w:lineRule="auto"/>
        <w:ind w:firstLine="640"/>
        <w:jc w:val="both"/>
      </w:pPr>
      <w:r>
        <w:rPr>
          <w:rFonts w:ascii="仿宋_GB2312" w:hAnsi="仿宋_GB2312" w:eastAsia="仿宋_GB2312"/>
          <w:b w:val="0"/>
          <w:sz w:val="32"/>
        </w:rPr>
        <w:t>九、《财政拨款“三公”经费支出决算表》</w:t>
      </w:r>
    </w:p>
    <w:p w14:paraId="72EE1569">
      <w:pPr>
        <w:spacing w:line="240" w:lineRule="auto"/>
        <w:ind w:firstLine="640"/>
        <w:jc w:val="both"/>
      </w:pPr>
    </w:p>
    <w:p w14:paraId="6F4FA8D7">
      <w:pPr>
        <w:spacing w:line="240" w:lineRule="auto"/>
        <w:ind w:firstLine="640"/>
        <w:jc w:val="both"/>
      </w:pPr>
    </w:p>
    <w:p w14:paraId="38D932B1">
      <w:pPr>
        <w:spacing w:line="240" w:lineRule="auto"/>
        <w:ind w:firstLine="640"/>
        <w:jc w:val="both"/>
      </w:pPr>
    </w:p>
    <w:p w14:paraId="5E8135D2">
      <w:pPr>
        <w:spacing w:line="240" w:lineRule="auto"/>
        <w:ind w:firstLine="640"/>
        <w:jc w:val="both"/>
      </w:pPr>
    </w:p>
    <w:p w14:paraId="7845018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5161DF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1463D5"/>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19179F9"/>
    <w:rsid w:val="73423603"/>
    <w:rsid w:val="737A5923"/>
    <w:rsid w:val="73DE4104"/>
    <w:rsid w:val="73FB6630"/>
    <w:rsid w:val="74CE04EC"/>
    <w:rsid w:val="74E76DCD"/>
    <w:rsid w:val="76660D7C"/>
    <w:rsid w:val="77ED6F44"/>
    <w:rsid w:val="795A0A34"/>
    <w:rsid w:val="799B4FC0"/>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6236</Words>
  <Characters>7333</Characters>
  <Lines>0</Lines>
  <Paragraphs>0</Paragraphs>
  <TotalTime>0</TotalTime>
  <ScaleCrop>false</ScaleCrop>
  <LinksUpToDate>false</LinksUpToDate>
  <CharactersWithSpaces>7341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2025-09-28T08:07:23Z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eyJoZGlkIjoiMGIxZTI3ODM4ZmVjOGE5NDFiYmE3OTRiMjQ5OTEyNzIiLCJ1c2VySWQiOiIzNzI2MDMzNTYifQ==</vt:lpwstr>
  </property>
</Properties>
</file>