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且末县住房和城乡建设局本级2024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6EAE1E6">
      <w:r>
        <w:br w:type="page"/>
      </w:r>
    </w:p>
    <w:p w14:paraId="33B6FC6F">
      <w:pPr>
        <w:spacing w:line="640" w:lineRule="exact"/>
        <w:jc w:val="center"/>
        <w:outlineLvl w:val="1"/>
      </w:pPr>
      <w:r>
        <w:rPr>
          <w:rFonts w:ascii="黑体" w:hAnsi="黑体" w:eastAsia="黑体"/>
          <w:sz w:val="32"/>
        </w:rPr>
        <w:t>第一部分 单位概况</w:t>
      </w:r>
    </w:p>
    <w:p w14:paraId="7B681C7B">
      <w:pPr>
        <w:spacing w:line="640" w:lineRule="exact"/>
        <w:ind w:firstLine="640"/>
        <w:jc w:val="both"/>
        <w:outlineLvl w:val="2"/>
      </w:pPr>
      <w:r>
        <w:rPr>
          <w:rFonts w:ascii="黑体" w:hAnsi="黑体" w:eastAsia="黑体"/>
          <w:sz w:val="32"/>
        </w:rPr>
        <w:t>一、主要职能</w:t>
      </w:r>
    </w:p>
    <w:p w14:paraId="5616728B">
      <w:pPr>
        <w:spacing w:line="580" w:lineRule="exact"/>
        <w:ind w:firstLine="640"/>
        <w:jc w:val="both"/>
      </w:pPr>
      <w:r>
        <w:rPr>
          <w:rFonts w:ascii="仿宋_GB2312" w:hAnsi="仿宋_GB2312" w:eastAsia="仿宋_GB2312"/>
          <w:sz w:val="32"/>
        </w:rPr>
        <w:t>（一）贯彻执行国家、自治区关于建设事业（包括城乡规划、城市建设、村镇建设、建筑业、住宅和房地产业、勘查设计咨询业、市政公用事业等）的方针、政策和法律、法规，实施全县建设事业的政策、法规以及发展战略和中长期规划，对全县建设事业进行行业管理。</w:t>
      </w:r>
    </w:p>
    <w:p w14:paraId="635587E3">
      <w:pPr>
        <w:spacing w:line="580" w:lineRule="exact"/>
        <w:ind w:firstLine="640"/>
        <w:jc w:val="both"/>
      </w:pPr>
      <w:r>
        <w:rPr>
          <w:rFonts w:ascii="仿宋_GB2312" w:hAnsi="仿宋_GB2312" w:eastAsia="仿宋_GB2312"/>
          <w:sz w:val="32"/>
        </w:rPr>
        <w:t>（二）实施全县城乡规划、组织市政工程测量工作；参与土地利用总体规划的审查工作；承担对历史文化名城相关的审查报批和保护监督工作；对城市建设档案进行收集评审管理。</w:t>
      </w:r>
    </w:p>
    <w:p w14:paraId="02A345BE">
      <w:pPr>
        <w:spacing w:line="640" w:lineRule="exact"/>
        <w:ind w:firstLine="640"/>
        <w:jc w:val="both"/>
        <w:outlineLvl w:val="2"/>
      </w:pPr>
      <w:r>
        <w:rPr>
          <w:rFonts w:ascii="黑体" w:hAnsi="黑体" w:eastAsia="黑体"/>
          <w:sz w:val="32"/>
        </w:rPr>
        <w:t>二、机构设置及人员情况</w:t>
      </w:r>
    </w:p>
    <w:p w14:paraId="24C05811">
      <w:pPr>
        <w:spacing w:line="580" w:lineRule="exact"/>
        <w:ind w:firstLine="640"/>
        <w:jc w:val="both"/>
      </w:pPr>
      <w:r>
        <w:rPr>
          <w:rFonts w:ascii="仿宋_GB2312" w:hAnsi="仿宋_GB2312" w:eastAsia="仿宋_GB2312"/>
          <w:sz w:val="32"/>
        </w:rPr>
        <w:t>且末县住房和城乡建设局本级2024年度，实有人数67人，其中：在职人员53人，增加5人；离休人员0人，增加0人；退休人员14人,增加1人。</w:t>
      </w:r>
    </w:p>
    <w:p w14:paraId="02648EE9">
      <w:pPr>
        <w:spacing w:line="580" w:lineRule="exact"/>
        <w:ind w:firstLine="640"/>
        <w:jc w:val="both"/>
      </w:pPr>
      <w:r>
        <w:rPr>
          <w:rFonts w:ascii="仿宋_GB2312" w:hAnsi="仿宋_GB2312" w:eastAsia="仿宋_GB2312"/>
          <w:sz w:val="32"/>
        </w:rPr>
        <w:t>且末县住房和城乡建设局本级无下属预算单位，下设8个科室，分别是：办公室、质监站、城建科、建管科、城市管理综合执法局、档案室、财务室、项目办。</w:t>
      </w:r>
    </w:p>
    <w:p w14:paraId="2B735938">
      <w:r>
        <w:br w:type="page"/>
      </w:r>
    </w:p>
    <w:p w14:paraId="7F741B43">
      <w:pPr>
        <w:spacing w:line="240" w:lineRule="auto"/>
        <w:jc w:val="center"/>
        <w:outlineLvl w:val="1"/>
      </w:pPr>
      <w:r>
        <w:rPr>
          <w:rFonts w:ascii="黑体" w:hAnsi="黑体" w:eastAsia="黑体"/>
          <w:sz w:val="32"/>
        </w:rPr>
        <w:t>第二部分 部门决算情况说明</w:t>
      </w:r>
    </w:p>
    <w:p w14:paraId="36226081">
      <w:pPr>
        <w:spacing w:line="640" w:lineRule="exact"/>
        <w:ind w:firstLine="640"/>
        <w:jc w:val="both"/>
        <w:outlineLvl w:val="2"/>
      </w:pPr>
      <w:r>
        <w:rPr>
          <w:rFonts w:ascii="黑体" w:hAnsi="黑体" w:eastAsia="黑体"/>
          <w:sz w:val="32"/>
        </w:rPr>
        <w:t>一、收入支出决算总体情况说明</w:t>
      </w:r>
    </w:p>
    <w:p w14:paraId="2DC8FD78">
      <w:pPr>
        <w:spacing w:line="580" w:lineRule="exact"/>
        <w:ind w:firstLine="640"/>
        <w:jc w:val="both"/>
      </w:pPr>
      <w:r>
        <w:rPr>
          <w:rFonts w:ascii="仿宋_GB2312" w:hAnsi="仿宋_GB2312" w:eastAsia="仿宋_GB2312"/>
          <w:b/>
          <w:sz w:val="32"/>
        </w:rPr>
        <w:t>2024年度收入总计21,001.75万元，</w:t>
      </w:r>
      <w:r>
        <w:rPr>
          <w:rFonts w:ascii="仿宋_GB2312" w:hAnsi="仿宋_GB2312" w:eastAsia="仿宋_GB2312"/>
          <w:b w:val="0"/>
          <w:sz w:val="32"/>
        </w:rPr>
        <w:t>其中：本年收入合计21,001.75万元，使用非财政拨款结余（含专用结余）0.00万元，年初结转和结余0.00万元。</w:t>
      </w:r>
    </w:p>
    <w:p w14:paraId="6CAB08EE">
      <w:pPr>
        <w:spacing w:line="580" w:lineRule="exact"/>
        <w:ind w:firstLine="640"/>
        <w:jc w:val="both"/>
      </w:pPr>
      <w:r>
        <w:rPr>
          <w:rFonts w:ascii="仿宋_GB2312" w:hAnsi="仿宋_GB2312" w:eastAsia="仿宋_GB2312"/>
          <w:b/>
          <w:sz w:val="32"/>
        </w:rPr>
        <w:t>2024年度支出总计21,001.75万元，</w:t>
      </w:r>
      <w:r>
        <w:rPr>
          <w:rFonts w:ascii="仿宋_GB2312" w:hAnsi="仿宋_GB2312" w:eastAsia="仿宋_GB2312"/>
          <w:b w:val="0"/>
          <w:sz w:val="32"/>
        </w:rPr>
        <w:t>其中：本年支出合计21,001.75万元，结余分配0.00万元，年末结转和结余0.00万元。</w:t>
      </w:r>
    </w:p>
    <w:p w14:paraId="55278389">
      <w:pPr>
        <w:spacing w:line="580" w:lineRule="exact"/>
        <w:ind w:firstLine="640"/>
        <w:jc w:val="both"/>
      </w:pPr>
      <w:r>
        <w:rPr>
          <w:rFonts w:ascii="仿宋_GB2312" w:hAnsi="仿宋_GB2312" w:eastAsia="仿宋_GB2312"/>
          <w:b w:val="0"/>
          <w:sz w:val="32"/>
        </w:rPr>
        <w:t>收入支出总体与上年相比，增加8,518.58万元，增长68.24%，主要原因是：2024年调入5名工作人员，在职人员工资调增，社保、公积金基数调增，人员经费增加；污水处理厂运营补贴等项目资金较上年增加；</w:t>
      </w:r>
      <w:r>
        <w:rPr>
          <w:rFonts w:hint="eastAsia" w:ascii="仿宋_GB2312" w:hAnsi="仿宋_GB2312" w:eastAsia="仿宋_GB2312"/>
          <w:b w:val="0"/>
          <w:sz w:val="32"/>
          <w:lang w:val="en-US" w:eastAsia="zh-CN"/>
        </w:rPr>
        <w:t>本年</w:t>
      </w:r>
      <w:r>
        <w:rPr>
          <w:rFonts w:ascii="仿宋_GB2312" w:hAnsi="仿宋_GB2312" w:eastAsia="仿宋_GB2312"/>
          <w:b w:val="0"/>
          <w:sz w:val="32"/>
        </w:rPr>
        <w:t>增加且末县2024年煤改电入户改造工程一标段、且末县2024年煤改电入户改造工程二标段、巴州且末县污水处理厂建设项目、巴州且末县污水处理厂污水处理设备采购、2024年巴州且末县丝绸路幸福路道路及附属设施改造建设项目、2024年巴州且末县城区供水改造、征地和拆迁赔偿支出、农村生活垃圾处理项目、城镇排水改造处理及附属设施建设等项目。</w:t>
      </w:r>
    </w:p>
    <w:p w14:paraId="52155012">
      <w:pPr>
        <w:spacing w:line="640" w:lineRule="exact"/>
        <w:ind w:firstLine="640"/>
        <w:jc w:val="both"/>
        <w:outlineLvl w:val="2"/>
      </w:pPr>
      <w:r>
        <w:rPr>
          <w:rFonts w:ascii="黑体" w:hAnsi="黑体" w:eastAsia="黑体"/>
          <w:sz w:val="32"/>
        </w:rPr>
        <w:t>二、收入决算情况说明</w:t>
      </w:r>
    </w:p>
    <w:p w14:paraId="7EC4AB52">
      <w:pPr>
        <w:spacing w:line="580" w:lineRule="exact"/>
        <w:ind w:firstLine="640"/>
        <w:jc w:val="both"/>
      </w:pPr>
      <w:r>
        <w:rPr>
          <w:rFonts w:ascii="仿宋_GB2312" w:hAnsi="仿宋_GB2312" w:eastAsia="仿宋_GB2312"/>
          <w:b/>
          <w:sz w:val="32"/>
        </w:rPr>
        <w:t>本年收入21,001.75万元，</w:t>
      </w:r>
      <w:r>
        <w:rPr>
          <w:rFonts w:ascii="仿宋_GB2312" w:hAnsi="仿宋_GB2312" w:eastAsia="仿宋_GB2312"/>
          <w:b w:val="0"/>
          <w:sz w:val="32"/>
        </w:rPr>
        <w:t>其中：财政拨款收入20,893.83万元，占99.49%；上级补助收入0.00万元，占0.00%；事业收入0.00万元，占0.00%；经营收入0.00万元，占0.00%；附属单位上缴收入0.00万元，占0.00%；其他收入107.92万元，占0.51%。</w:t>
      </w:r>
    </w:p>
    <w:p w14:paraId="40387AC2">
      <w:pPr>
        <w:spacing w:line="640" w:lineRule="exact"/>
        <w:ind w:firstLine="640"/>
        <w:jc w:val="both"/>
        <w:outlineLvl w:val="2"/>
      </w:pPr>
      <w:r>
        <w:rPr>
          <w:rFonts w:ascii="黑体" w:hAnsi="黑体" w:eastAsia="黑体"/>
          <w:sz w:val="32"/>
        </w:rPr>
        <w:t>三、支出决算情况说明</w:t>
      </w:r>
    </w:p>
    <w:p w14:paraId="7C6DCE03">
      <w:pPr>
        <w:spacing w:line="580" w:lineRule="exact"/>
        <w:ind w:firstLine="640"/>
        <w:jc w:val="both"/>
      </w:pPr>
      <w:r>
        <w:rPr>
          <w:rFonts w:ascii="仿宋_GB2312" w:hAnsi="仿宋_GB2312" w:eastAsia="仿宋_GB2312"/>
          <w:b/>
          <w:sz w:val="32"/>
        </w:rPr>
        <w:t>本年支出21,001.75万元，</w:t>
      </w:r>
      <w:r>
        <w:rPr>
          <w:rFonts w:ascii="仿宋_GB2312" w:hAnsi="仿宋_GB2312" w:eastAsia="仿宋_GB2312"/>
          <w:b w:val="0"/>
          <w:sz w:val="32"/>
        </w:rPr>
        <w:t>其中：基本支出932.67万元，占4.44%；项目支出20,069.09万元，占95.56%；上缴上级支出0.00万元，占0.00%；经营支出0.00万元，占0.00%；对附属单位补助支出0.00万元，占0.00%。</w:t>
      </w:r>
    </w:p>
    <w:p w14:paraId="0029284B">
      <w:pPr>
        <w:spacing w:line="640" w:lineRule="exact"/>
        <w:ind w:firstLine="640"/>
        <w:jc w:val="both"/>
        <w:outlineLvl w:val="2"/>
      </w:pPr>
      <w:r>
        <w:rPr>
          <w:rFonts w:ascii="黑体" w:hAnsi="黑体" w:eastAsia="黑体"/>
          <w:sz w:val="32"/>
        </w:rPr>
        <w:t>四、财政拨款收入支出决算总体情况说明</w:t>
      </w:r>
    </w:p>
    <w:p w14:paraId="38C0B39B">
      <w:pPr>
        <w:spacing w:line="580" w:lineRule="exact"/>
        <w:ind w:firstLine="640"/>
        <w:jc w:val="both"/>
      </w:pPr>
      <w:r>
        <w:rPr>
          <w:rFonts w:ascii="仿宋_GB2312" w:hAnsi="仿宋_GB2312" w:eastAsia="仿宋_GB2312"/>
          <w:b/>
          <w:sz w:val="32"/>
        </w:rPr>
        <w:t>2024年度财政拨款收入总计20,893.83万元，</w:t>
      </w:r>
      <w:r>
        <w:rPr>
          <w:rFonts w:ascii="仿宋_GB2312" w:hAnsi="仿宋_GB2312" w:eastAsia="仿宋_GB2312"/>
          <w:b w:val="0"/>
          <w:sz w:val="32"/>
        </w:rPr>
        <w:t>其中：年初财政拨款结转和结余0.00万元，本年财政拨款收入20,893.83万元。</w:t>
      </w:r>
      <w:r>
        <w:rPr>
          <w:rFonts w:ascii="仿宋_GB2312" w:hAnsi="仿宋_GB2312" w:eastAsia="仿宋_GB2312"/>
          <w:b/>
          <w:sz w:val="32"/>
        </w:rPr>
        <w:t>财政拨款支出总计20,893.83万元，</w:t>
      </w:r>
      <w:r>
        <w:rPr>
          <w:rFonts w:ascii="仿宋_GB2312" w:hAnsi="仿宋_GB2312" w:eastAsia="仿宋_GB2312"/>
          <w:b w:val="0"/>
          <w:sz w:val="32"/>
        </w:rPr>
        <w:t>其中：年末财政拨款结转和结余0.00万元，本年财政拨款支出20,893.83万元。</w:t>
      </w:r>
    </w:p>
    <w:p w14:paraId="1B5F602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8,427.66万元，增长67.60%，主要原因是：2024年调入5名工作人员，在职人员工资调增，社保、公积金基数调增，人员经费增加；污水处理厂运营补贴等项目资金较上年增加；增加且末县2024年煤改电入户改造工程一标段、且末县2024年煤改电入户改造工程二标段、2024年巴州且末县丝绸路幸福路道路及附属设施改造建设项目、2024年巴州且末县城区供水改造、巴州且末县2024年污水处理厂</w:t>
      </w:r>
      <w:r>
        <w:rPr>
          <w:rFonts w:hint="eastAsia" w:ascii="仿宋_GB2312" w:hAnsi="仿宋_GB2312" w:eastAsia="仿宋_GB2312"/>
          <w:b w:val="0"/>
          <w:sz w:val="32"/>
          <w:lang w:eastAsia="zh-CN"/>
        </w:rPr>
        <w:t>、</w:t>
      </w:r>
      <w:r>
        <w:rPr>
          <w:rFonts w:ascii="仿宋_GB2312" w:hAnsi="仿宋_GB2312" w:eastAsia="仿宋_GB2312"/>
          <w:b w:val="0"/>
          <w:sz w:val="32"/>
        </w:rPr>
        <w:t>征地和拆迁赔偿支出、农村生活垃圾处理项目、城镇排水改造处理及附属设施建设等项目。</w:t>
      </w:r>
      <w:r>
        <w:rPr>
          <w:rFonts w:ascii="仿宋_GB2312" w:hAnsi="仿宋_GB2312" w:eastAsia="仿宋_GB2312"/>
          <w:b/>
          <w:sz w:val="32"/>
        </w:rPr>
        <w:t>与年初预算相比，</w:t>
      </w:r>
      <w:r>
        <w:rPr>
          <w:rFonts w:ascii="仿宋_GB2312" w:hAnsi="仿宋_GB2312" w:eastAsia="仿宋_GB2312"/>
          <w:b w:val="0"/>
          <w:sz w:val="32"/>
        </w:rPr>
        <w:t>年初预算数9,450.95万元，决算数20,893.83万元，预决算差异率121.08%，主要原因是：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年中追加污水处理厂运营补贴、且末县2024年煤改电入户改造工程一标段、且末县2024年煤改电入户改造工程二标段、巴州且末县污水处理厂建设项目、巴州且末县污水处理厂污水处理设备采购、2024年巴州且末县丝绸路幸福路道路及附属设施改造建设项目、2024年巴州且末县城区供水改造、巴州且末县2024年污水处理厂等项目、征地和拆迁补偿支出、2023年且末县城市配套基础设施更新项目等</w:t>
      </w:r>
      <w:r>
        <w:rPr>
          <w:rFonts w:hint="eastAsia" w:ascii="仿宋_GB2312" w:hAnsi="仿宋_GB2312" w:eastAsia="仿宋_GB2312"/>
          <w:b w:val="0"/>
          <w:sz w:val="32"/>
          <w:lang w:eastAsia="zh-CN"/>
        </w:rPr>
        <w:t>；</w:t>
      </w:r>
      <w:r>
        <w:rPr>
          <w:rFonts w:ascii="仿宋_GB2312" w:hAnsi="仿宋_GB2312" w:eastAsia="仿宋_GB2312"/>
          <w:b w:val="0"/>
          <w:sz w:val="32"/>
        </w:rPr>
        <w:t>二是年中追加且末县安居保安服务有限公司房屋拆迁补偿款、且末县玉都花庭15号安置楼建设项目及基础设施配套、且末县玉鑫花苑5号楼及基础设施配套费等项目支出，导致预决算存在差异。</w:t>
      </w:r>
    </w:p>
    <w:p w14:paraId="0808346B">
      <w:pPr>
        <w:spacing w:line="640" w:lineRule="exact"/>
        <w:ind w:firstLine="640"/>
        <w:jc w:val="both"/>
        <w:outlineLvl w:val="2"/>
      </w:pPr>
      <w:r>
        <w:rPr>
          <w:rFonts w:ascii="黑体" w:hAnsi="黑体" w:eastAsia="黑体"/>
          <w:sz w:val="32"/>
        </w:rPr>
        <w:t>五、一般公共预算财政拨款支出决算情况说明</w:t>
      </w:r>
    </w:p>
    <w:p w14:paraId="36989381">
      <w:pPr>
        <w:spacing w:line="640" w:lineRule="exact"/>
        <w:ind w:firstLine="640"/>
        <w:jc w:val="both"/>
        <w:outlineLvl w:val="3"/>
      </w:pPr>
      <w:r>
        <w:rPr>
          <w:rFonts w:ascii="楷体_GB2312" w:hAnsi="楷体_GB2312" w:eastAsia="楷体_GB2312"/>
          <w:b/>
          <w:sz w:val="32"/>
        </w:rPr>
        <w:t>（一）一般公共预算财政拨款支出决算总体情况</w:t>
      </w:r>
    </w:p>
    <w:p w14:paraId="0F3EE1AE">
      <w:pPr>
        <w:spacing w:line="580" w:lineRule="exact"/>
        <w:ind w:firstLine="640"/>
        <w:jc w:val="both"/>
      </w:pPr>
      <w:r>
        <w:rPr>
          <w:rFonts w:ascii="仿宋_GB2312" w:hAnsi="仿宋_GB2312" w:eastAsia="仿宋_GB2312"/>
          <w:b/>
          <w:sz w:val="32"/>
        </w:rPr>
        <w:t>2024年度一般公共预算财政拨款支出12,349.09万元，</w:t>
      </w:r>
      <w:r>
        <w:rPr>
          <w:rFonts w:ascii="仿宋_GB2312" w:hAnsi="仿宋_GB2312" w:eastAsia="仿宋_GB2312"/>
          <w:b w:val="0"/>
          <w:sz w:val="32"/>
        </w:rPr>
        <w:t>占本年支出合计的58.80%。</w:t>
      </w:r>
      <w:r>
        <w:rPr>
          <w:rFonts w:ascii="仿宋_GB2312" w:hAnsi="仿宋_GB2312" w:eastAsia="仿宋_GB2312"/>
          <w:b/>
          <w:sz w:val="32"/>
        </w:rPr>
        <w:t>与上年相比，</w:t>
      </w:r>
      <w:r>
        <w:rPr>
          <w:rFonts w:ascii="仿宋_GB2312" w:hAnsi="仿宋_GB2312" w:eastAsia="仿宋_GB2312"/>
          <w:b w:val="0"/>
          <w:sz w:val="32"/>
        </w:rPr>
        <w:t>增加5,526.01万元，增长80.99%，主要原因是：一是2024年调入5名工作人员，以及在职人员工资调增，社保、公积金基数调增，人员经费增加；二是污水处理厂运营补贴、2023年且末县城市配套基础设施更新项目、道路提升改造项目（二标段）等项目资金较上年增加；三是增加且末县2024年煤改电入户改造工程一标段、且末县2024年煤改电入户改造工程二标段、2024年巴州且末县丝绸路幸福路道路及附属设施改造建设项目、2024年巴州且末县城区供水改造、巴州且末县2024年污水处理厂等项目。</w:t>
      </w:r>
      <w:r>
        <w:rPr>
          <w:rFonts w:ascii="仿宋_GB2312" w:hAnsi="仿宋_GB2312" w:eastAsia="仿宋_GB2312"/>
          <w:b/>
          <w:sz w:val="32"/>
        </w:rPr>
        <w:t>与年初预算相比,</w:t>
      </w:r>
      <w:r>
        <w:rPr>
          <w:rFonts w:ascii="仿宋_GB2312" w:hAnsi="仿宋_GB2312" w:eastAsia="仿宋_GB2312"/>
          <w:b w:val="0"/>
          <w:sz w:val="32"/>
        </w:rPr>
        <w:t>年初预算数9,450.95万元，决算数12,349.09万元，预决算差异率30.67%，主要原因是：一是2024年调入5名工作人员，年中追加人员经费；二是年中追加污水处理厂运营补贴、2023年且末县城市配套基础设施更新项目、道路提升改造项目（二标段）、且末县2024年煤改电入户改造工程一标段、且末县2024年煤改电入户改造工程二标段、2024年巴州且末县丝绸路幸福路道路及附属设施改造建设项目、2024年巴州且末县城区供水改造、巴州且末县2024年污水处理厂等项目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导致预决算差异</w:t>
      </w:r>
      <w:r>
        <w:rPr>
          <w:rFonts w:ascii="仿宋_GB2312" w:hAnsi="仿宋_GB2312" w:eastAsia="仿宋_GB2312"/>
          <w:b w:val="0"/>
          <w:sz w:val="32"/>
        </w:rPr>
        <w:t>。</w:t>
      </w:r>
    </w:p>
    <w:p w14:paraId="774EF6AB">
      <w:pPr>
        <w:spacing w:line="640" w:lineRule="exact"/>
        <w:ind w:firstLine="640"/>
        <w:jc w:val="both"/>
        <w:outlineLvl w:val="3"/>
      </w:pPr>
      <w:r>
        <w:rPr>
          <w:rFonts w:ascii="楷体_GB2312" w:hAnsi="楷体_GB2312" w:eastAsia="楷体_GB2312"/>
          <w:b/>
          <w:sz w:val="32"/>
        </w:rPr>
        <w:t>（二）一般公共预算财政拨款支出决算结构情况</w:t>
      </w:r>
    </w:p>
    <w:p w14:paraId="15CC1EDB">
      <w:pPr>
        <w:spacing w:line="580" w:lineRule="exact"/>
        <w:ind w:firstLine="640"/>
        <w:jc w:val="both"/>
      </w:pPr>
      <w:r>
        <w:rPr>
          <w:rFonts w:ascii="仿宋_GB2312" w:hAnsi="仿宋_GB2312" w:eastAsia="仿宋_GB2312"/>
          <w:b w:val="0"/>
          <w:sz w:val="32"/>
        </w:rPr>
        <w:t>1.教育支出(类)0.03万元,占0.0002%。</w:t>
      </w:r>
    </w:p>
    <w:p w14:paraId="18CA0918">
      <w:pPr>
        <w:spacing w:line="580" w:lineRule="exact"/>
        <w:ind w:firstLine="640"/>
        <w:jc w:val="both"/>
      </w:pPr>
      <w:r>
        <w:rPr>
          <w:rFonts w:ascii="仿宋_GB2312" w:hAnsi="仿宋_GB2312" w:eastAsia="仿宋_GB2312"/>
          <w:b w:val="0"/>
          <w:sz w:val="32"/>
        </w:rPr>
        <w:t>2.科学技术支出(类)3,224.00万元,占26.11%。</w:t>
      </w:r>
    </w:p>
    <w:p w14:paraId="1EFADF19">
      <w:pPr>
        <w:spacing w:line="580" w:lineRule="exact"/>
        <w:ind w:firstLine="640"/>
        <w:jc w:val="both"/>
      </w:pPr>
      <w:r>
        <w:rPr>
          <w:rFonts w:ascii="仿宋_GB2312" w:hAnsi="仿宋_GB2312" w:eastAsia="仿宋_GB2312"/>
          <w:b w:val="0"/>
          <w:sz w:val="32"/>
        </w:rPr>
        <w:t>3.社会保障和就业支出(类)110.87万元,占0.90%。</w:t>
      </w:r>
    </w:p>
    <w:p w14:paraId="6FB4C7DA">
      <w:pPr>
        <w:spacing w:line="580" w:lineRule="exact"/>
        <w:ind w:firstLine="640"/>
        <w:jc w:val="both"/>
      </w:pPr>
      <w:r>
        <w:rPr>
          <w:rFonts w:ascii="仿宋_GB2312" w:hAnsi="仿宋_GB2312" w:eastAsia="仿宋_GB2312"/>
          <w:b w:val="0"/>
          <w:sz w:val="32"/>
        </w:rPr>
        <w:t>4.卫生健康支出(类)51.79万元,占0.42%。</w:t>
      </w:r>
    </w:p>
    <w:p w14:paraId="3CFAC27B">
      <w:pPr>
        <w:spacing w:line="580" w:lineRule="exact"/>
        <w:ind w:firstLine="640"/>
        <w:jc w:val="both"/>
      </w:pPr>
      <w:r>
        <w:rPr>
          <w:rFonts w:ascii="仿宋_GB2312" w:hAnsi="仿宋_GB2312" w:eastAsia="仿宋_GB2312"/>
          <w:b w:val="0"/>
          <w:sz w:val="32"/>
        </w:rPr>
        <w:t>5.节能环保支出(类)1,311.00万元,占10.62%。</w:t>
      </w:r>
    </w:p>
    <w:p w14:paraId="5B7A10DC">
      <w:pPr>
        <w:spacing w:line="580" w:lineRule="exact"/>
        <w:ind w:firstLine="640"/>
        <w:jc w:val="both"/>
      </w:pPr>
      <w:r>
        <w:rPr>
          <w:rFonts w:ascii="仿宋_GB2312" w:hAnsi="仿宋_GB2312" w:eastAsia="仿宋_GB2312"/>
          <w:b w:val="0"/>
          <w:sz w:val="32"/>
        </w:rPr>
        <w:t>6.城乡社区支出(类)6,903.92万元,占55.91%。</w:t>
      </w:r>
    </w:p>
    <w:p w14:paraId="41A3A922">
      <w:pPr>
        <w:spacing w:line="580" w:lineRule="exact"/>
        <w:ind w:firstLine="640"/>
        <w:jc w:val="both"/>
      </w:pPr>
      <w:r>
        <w:rPr>
          <w:rFonts w:ascii="仿宋_GB2312" w:hAnsi="仿宋_GB2312" w:eastAsia="仿宋_GB2312"/>
          <w:b w:val="0"/>
          <w:sz w:val="32"/>
        </w:rPr>
        <w:t>7.住房保障支出(类)747.34万元,占6.05%。</w:t>
      </w:r>
    </w:p>
    <w:p w14:paraId="34A05C9D">
      <w:pPr>
        <w:spacing w:line="580" w:lineRule="exact"/>
        <w:ind w:firstLine="640"/>
        <w:jc w:val="both"/>
      </w:pPr>
      <w:r>
        <w:rPr>
          <w:rFonts w:ascii="仿宋_GB2312" w:hAnsi="仿宋_GB2312" w:eastAsia="仿宋_GB2312"/>
          <w:b w:val="0"/>
          <w:sz w:val="32"/>
        </w:rPr>
        <w:t>8.其他支出(类)0.14万元,占0.001%。</w:t>
      </w:r>
    </w:p>
    <w:p w14:paraId="09459830">
      <w:pPr>
        <w:spacing w:line="640" w:lineRule="exact"/>
        <w:ind w:firstLine="640"/>
        <w:jc w:val="both"/>
        <w:outlineLvl w:val="3"/>
      </w:pPr>
      <w:r>
        <w:rPr>
          <w:rFonts w:ascii="楷体_GB2312" w:hAnsi="楷体_GB2312" w:eastAsia="楷体_GB2312"/>
          <w:b/>
          <w:sz w:val="32"/>
        </w:rPr>
        <w:t>（三）一般公共预算财政拨款支出决算具体情况</w:t>
      </w:r>
    </w:p>
    <w:p w14:paraId="4C1AA239">
      <w:pPr>
        <w:spacing w:line="580" w:lineRule="exact"/>
        <w:ind w:firstLine="640"/>
        <w:jc w:val="both"/>
      </w:pPr>
      <w:r>
        <w:rPr>
          <w:rFonts w:ascii="仿宋_GB2312" w:hAnsi="仿宋_GB2312" w:eastAsia="仿宋_GB2312"/>
          <w:b w:val="0"/>
          <w:sz w:val="32"/>
        </w:rPr>
        <w:t>1.教育支出(类)进修及培训(款)培训支出(项):支出决算数为0.03万元，比上年决算增加0.03万元，增长100.00%,主要原因是：2024年新增在职人员党校培训课时费支出。</w:t>
      </w:r>
    </w:p>
    <w:p w14:paraId="540BEE40">
      <w:pPr>
        <w:spacing w:line="580" w:lineRule="exact"/>
        <w:ind w:firstLine="640"/>
        <w:jc w:val="both"/>
      </w:pPr>
      <w:r>
        <w:rPr>
          <w:rFonts w:ascii="仿宋_GB2312" w:hAnsi="仿宋_GB2312" w:eastAsia="仿宋_GB2312"/>
          <w:b w:val="0"/>
          <w:sz w:val="32"/>
        </w:rPr>
        <w:t>2.科学技术支出(类)其他科学技术支出(款)其他科学技术支出(项):支出决算数为3,224.00万元，比上年决算增加2,849.00万元，增长759.73%,主要原因是：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增加支付污水处理厂运营补贴。</w:t>
      </w:r>
    </w:p>
    <w:p w14:paraId="43FE142C">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3.社会保障和就业支出(类)行政事业单位养老支出(款)行政单位离退休(项):支出决算数为9.90万元，比上年决算增加2.72万元，增长37.88%,主要原因是：2024年新增一名退休人员，退休人员的绩效工资和取暖补贴增加。</w:t>
      </w:r>
    </w:p>
    <w:p w14:paraId="4E65F37C">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92.89万元，比上年决算增加21.01万元，增长29.23%,主要原因是：2024年调入5名工作人员，在职人员机关事业单位养老保险缴费基数增加。</w:t>
      </w:r>
    </w:p>
    <w:p w14:paraId="7E81E6A0">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5.社会保障和就业支出(类)行政事业单位养老支出(款)机关事业单位职业年金缴费支出(项):支出决算数为8.07万元，比上年决算增加0.73万元，增长9.95%,主要原因是：本年新增退休人员</w:t>
      </w:r>
      <w:r>
        <w:rPr>
          <w:rFonts w:hint="eastAsia" w:ascii="仿宋_GB2312" w:hAnsi="仿宋_GB2312" w:eastAsia="仿宋_GB2312"/>
          <w:b w:val="0"/>
          <w:sz w:val="32"/>
          <w:lang w:val="en-US" w:eastAsia="zh-CN"/>
        </w:rPr>
        <w:t>职级高于上年退休人员</w:t>
      </w:r>
      <w:r>
        <w:rPr>
          <w:rFonts w:ascii="仿宋_GB2312" w:hAnsi="仿宋_GB2312" w:eastAsia="仿宋_GB2312"/>
          <w:b w:val="0"/>
          <w:sz w:val="32"/>
        </w:rPr>
        <w:t>，职业年金缴费支出增加。</w:t>
      </w:r>
    </w:p>
    <w:p w14:paraId="1222AB78">
      <w:pPr>
        <w:spacing w:line="580" w:lineRule="exact"/>
        <w:ind w:firstLine="640"/>
        <w:jc w:val="both"/>
      </w:pPr>
      <w:r>
        <w:rPr>
          <w:rFonts w:ascii="仿宋_GB2312" w:hAnsi="仿宋_GB2312" w:eastAsia="仿宋_GB2312"/>
          <w:b w:val="0"/>
          <w:sz w:val="32"/>
        </w:rPr>
        <w:t>6.卫生健康支出(类)行政事业单位医疗(款)行政单位医疗(项):支出决算数为42.08万元，比上年决算增加9.15万元，增长27.79%,主要原因是：2024年调入5名工作人员，在职人员职工基本医疗保险缴费基数增加。</w:t>
      </w:r>
    </w:p>
    <w:p w14:paraId="23BD2224">
      <w:pPr>
        <w:spacing w:line="580" w:lineRule="exact"/>
        <w:ind w:firstLine="640"/>
        <w:jc w:val="both"/>
      </w:pPr>
      <w:r>
        <w:rPr>
          <w:rFonts w:ascii="仿宋_GB2312" w:hAnsi="仿宋_GB2312" w:eastAsia="仿宋_GB2312"/>
          <w:b w:val="0"/>
          <w:sz w:val="32"/>
        </w:rPr>
        <w:t>7.卫生健康支出(类)行政事业单位医疗(款)公务员医疗补助(项):支出决算数为9.71万元，比上年决算增加2.84万元，增长41.34%,主要原因是：2024年调入5名工作人员，在职人员公务员医疗补助缴费基数增加。</w:t>
      </w:r>
    </w:p>
    <w:p w14:paraId="7D955678">
      <w:pPr>
        <w:spacing w:line="580" w:lineRule="exact"/>
        <w:ind w:firstLine="640"/>
        <w:jc w:val="both"/>
      </w:pPr>
      <w:r>
        <w:rPr>
          <w:rFonts w:ascii="仿宋_GB2312" w:hAnsi="仿宋_GB2312" w:eastAsia="仿宋_GB2312"/>
          <w:b w:val="0"/>
          <w:sz w:val="32"/>
        </w:rPr>
        <w:t>8.节能环保支出(类)自然生态保护(款)农村环境保护(项):支出决算数为200.00万元，比上年决算增加200.00万元，增长100.00%,主要原因是：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且末县垃圾填埋场建设及附属设施建设项目支出。</w:t>
      </w:r>
    </w:p>
    <w:p w14:paraId="1ED54F1E">
      <w:pPr>
        <w:spacing w:line="580" w:lineRule="exact"/>
        <w:ind w:firstLine="640"/>
        <w:jc w:val="both"/>
      </w:pPr>
      <w:r>
        <w:rPr>
          <w:rFonts w:ascii="仿宋_GB2312" w:hAnsi="仿宋_GB2312" w:eastAsia="仿宋_GB2312"/>
          <w:b w:val="0"/>
          <w:sz w:val="32"/>
        </w:rPr>
        <w:t>9.节能环保支出(类)能源节约利用(款)能源节约利用(项):支出决算数为1,111.00万元，比上年决算增加452.17万元，增长68.63%,主要原因是：2024年新增且末县2024年煤改电入户改造工程一标段、且末县2024年煤改电入户改造工程二标段项目支出。</w:t>
      </w:r>
    </w:p>
    <w:p w14:paraId="1D2C1069">
      <w:pPr>
        <w:spacing w:line="580" w:lineRule="exact"/>
        <w:ind w:firstLine="640"/>
        <w:jc w:val="both"/>
      </w:pPr>
      <w:r>
        <w:rPr>
          <w:rFonts w:ascii="仿宋_GB2312" w:hAnsi="仿宋_GB2312" w:eastAsia="仿宋_GB2312"/>
          <w:b w:val="0"/>
          <w:sz w:val="32"/>
        </w:rPr>
        <w:t>10.节能环保支出(类)其他节能环保支出(款)其他节能环保支出(项):支出决算数为0.00万元，比上年决算减少150.00万元，下降100.00%,主要原因是：本年功能科目调整，房屋拆迁建筑垃圾清运费本年由其他节能环保支出科目调整至其他城乡社区管理事务支出科目，导致经费减少。</w:t>
      </w:r>
    </w:p>
    <w:p w14:paraId="200D04E4">
      <w:pPr>
        <w:spacing w:line="580" w:lineRule="exact"/>
        <w:ind w:firstLine="640"/>
        <w:jc w:val="both"/>
      </w:pPr>
      <w:r>
        <w:rPr>
          <w:rFonts w:ascii="仿宋_GB2312" w:hAnsi="仿宋_GB2312" w:eastAsia="仿宋_GB2312"/>
          <w:b w:val="0"/>
          <w:sz w:val="32"/>
        </w:rPr>
        <w:t>11.城乡社区支出(类)城乡社区管理事务(款)行政运行(项):支出决算数为696.20万元，比上年决算增加26.65万元，增长3.98%,主要原因是：2024年调入5名工作人员，人员经费增加。</w:t>
      </w:r>
    </w:p>
    <w:p w14:paraId="2C1726FC">
      <w:pPr>
        <w:spacing w:line="580" w:lineRule="exact"/>
        <w:ind w:firstLine="640"/>
        <w:jc w:val="both"/>
      </w:pPr>
      <w:r>
        <w:rPr>
          <w:rFonts w:ascii="仿宋_GB2312" w:hAnsi="仿宋_GB2312" w:eastAsia="仿宋_GB2312"/>
          <w:b w:val="0"/>
          <w:sz w:val="32"/>
        </w:rPr>
        <w:t>12.城乡社区支出(类)城乡社区管理事务(款)其他城乡社区管理事务支出(项):支出决算数为266.64万元，比上年决算增加143.79万元，增长117.05%,主要原因是：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增加且末县垃圾填埋场建设集团附属设施建设项目一标段、县城内项目建筑垃圾清运费、余思聚佳园片区拆迁补偿款、且末县火车站站前广场建设项目勘察设计费和且末县交通运输综合行政执法大队置换房产装修费用等项目支出。</w:t>
      </w:r>
    </w:p>
    <w:p w14:paraId="51C350EC">
      <w:pPr>
        <w:spacing w:line="580" w:lineRule="exact"/>
        <w:ind w:firstLine="640"/>
        <w:jc w:val="both"/>
      </w:pPr>
      <w:r>
        <w:rPr>
          <w:rFonts w:ascii="仿宋_GB2312" w:hAnsi="仿宋_GB2312" w:eastAsia="仿宋_GB2312"/>
          <w:b w:val="0"/>
          <w:sz w:val="32"/>
        </w:rPr>
        <w:t>13.城乡社区支出(类)城乡社区公共设施</w:t>
      </w:r>
      <w:r>
        <w:rPr>
          <w:rFonts w:ascii="仿宋_GB2312" w:hAnsi="仿宋_GB2312" w:eastAsia="仿宋_GB2312"/>
          <w:b w:val="0"/>
          <w:sz w:val="32"/>
          <w:highlight w:val="none"/>
        </w:rPr>
        <w:t>(款)其他城乡社区公共设施支出(项):支出决算数为5,911.08万元，比上年决算增加4,424.03万元，增长297.50%,主要原因是：</w:t>
      </w:r>
      <w:r>
        <w:rPr>
          <w:rFonts w:hint="eastAsia" w:ascii="仿宋_GB2312" w:hAnsi="仿宋_GB2312" w:eastAsia="仿宋_GB2312"/>
          <w:b w:val="0"/>
          <w:sz w:val="32"/>
          <w:highlight w:val="none"/>
        </w:rPr>
        <w:t>一是增加且末县城市发</w:t>
      </w:r>
      <w:r>
        <w:rPr>
          <w:rFonts w:hint="eastAsia" w:ascii="仿宋_GB2312" w:hAnsi="仿宋_GB2312" w:eastAsia="仿宋_GB2312"/>
          <w:b w:val="0"/>
          <w:sz w:val="32"/>
          <w:highlight w:val="none"/>
          <w:lang w:eastAsia="zh-CN"/>
        </w:rPr>
        <w:t>展和</w:t>
      </w:r>
      <w:r>
        <w:rPr>
          <w:rFonts w:hint="eastAsia" w:ascii="仿宋_GB2312" w:hAnsi="仿宋_GB2312" w:eastAsia="仿宋_GB2312"/>
          <w:b w:val="0"/>
          <w:sz w:val="32"/>
          <w:highlight w:val="none"/>
        </w:rPr>
        <w:t>市政基础设施更新改造项目建设服务、巴州且末县2019年棚户区改造项目（石榴小区）三期基础设施配套、且末县石榴小区（三期）城镇棚户区</w:t>
      </w:r>
      <w:r>
        <w:rPr>
          <w:rFonts w:hint="eastAsia" w:ascii="仿宋_GB2312" w:hAnsi="仿宋_GB2312" w:eastAsia="仿宋_GB2312"/>
          <w:b w:val="0"/>
          <w:sz w:val="32"/>
          <w:highlight w:val="none"/>
          <w:lang w:eastAsia="zh-CN"/>
        </w:rPr>
        <w:t>改造</w:t>
      </w:r>
      <w:r>
        <w:rPr>
          <w:rFonts w:hint="eastAsia" w:ascii="仿宋_GB2312" w:hAnsi="仿宋_GB2312" w:eastAsia="仿宋_GB2312"/>
          <w:b w:val="0"/>
          <w:sz w:val="32"/>
          <w:highlight w:val="none"/>
        </w:rPr>
        <w:t>配套设施建设项目（二标段）、污水处理厂污水处理补助资金等项目支出；二是新增2024年巴州且末县丝绸路幸福路道路及附属设施改造建设项目和巴州且末县2024年城区供水改造项目；三是本年功能科目调整，2020年保障性安居工程老旧管网改造项目、2022年保障性安居工程老旧管网改造项目和城北片区老旧小区外基础设施及公共服务基础设施建设项目本年由老旧小区改造科目调整至其他城乡社区公共设施支出科目，道路提升改造项目2024年由其他城乡社区住宅支出科目调整至其他城乡社区公共设施支出科目</w:t>
      </w:r>
      <w:r>
        <w:rPr>
          <w:rFonts w:hint="eastAsia" w:ascii="仿宋_GB2312" w:hAnsi="仿宋_GB2312" w:eastAsia="仿宋_GB2312"/>
          <w:b w:val="0"/>
          <w:sz w:val="32"/>
          <w:highlight w:val="none"/>
          <w:lang w:eastAsia="zh-CN"/>
        </w:rPr>
        <w:t>，</w:t>
      </w:r>
      <w:r>
        <w:rPr>
          <w:rFonts w:hint="eastAsia" w:ascii="仿宋_GB2312" w:hAnsi="仿宋_GB2312" w:eastAsia="仿宋_GB2312"/>
          <w:b w:val="0"/>
          <w:sz w:val="32"/>
          <w:highlight w:val="none"/>
          <w:lang w:val="en-US" w:eastAsia="zh-CN"/>
        </w:rPr>
        <w:t>经费较上年增加</w:t>
      </w:r>
      <w:r>
        <w:rPr>
          <w:rFonts w:ascii="仿宋_GB2312" w:hAnsi="仿宋_GB2312" w:eastAsia="仿宋_GB2312"/>
          <w:b w:val="0"/>
          <w:sz w:val="32"/>
        </w:rPr>
        <w:t>。</w:t>
      </w:r>
    </w:p>
    <w:p w14:paraId="1F6A3FFB">
      <w:pPr>
        <w:spacing w:line="580" w:lineRule="exact"/>
        <w:ind w:firstLine="640"/>
        <w:jc w:val="both"/>
      </w:pPr>
      <w:r>
        <w:rPr>
          <w:rFonts w:ascii="仿宋_GB2312" w:hAnsi="仿宋_GB2312" w:eastAsia="仿宋_GB2312"/>
          <w:b w:val="0"/>
          <w:sz w:val="32"/>
        </w:rPr>
        <w:t>14.城乡社区支出(类)城乡社区环境卫生(款)城乡社区环境卫生(项):支出决算数为0.00万元，比上年决算减少445.14万元，下降100.00%,主要原因是：本年功能科目调整，农村生活垃圾处理项目和生活垃圾无害化处理项目本年由城乡社区环境卫生科目调整至</w:t>
      </w:r>
      <w:r>
        <w:rPr>
          <w:rFonts w:hint="eastAsia" w:ascii="仿宋_GB2312" w:hAnsi="仿宋_GB2312" w:eastAsia="仿宋_GB2312"/>
          <w:b w:val="0"/>
          <w:sz w:val="32"/>
          <w:lang w:val="en-US" w:eastAsia="zh-CN"/>
        </w:rPr>
        <w:t>政府性基金财政拨款的</w:t>
      </w:r>
      <w:r>
        <w:rPr>
          <w:rFonts w:ascii="仿宋_GB2312" w:hAnsi="仿宋_GB2312" w:eastAsia="仿宋_GB2312"/>
          <w:b w:val="0"/>
          <w:sz w:val="32"/>
        </w:rPr>
        <w:t>农业农村生态环境支出科目，导致经费减少。</w:t>
      </w:r>
    </w:p>
    <w:p w14:paraId="57EE8F9B">
      <w:pPr>
        <w:spacing w:line="580" w:lineRule="exact"/>
        <w:ind w:firstLine="640"/>
        <w:jc w:val="both"/>
      </w:pPr>
      <w:r>
        <w:rPr>
          <w:rFonts w:ascii="仿宋_GB2312" w:hAnsi="仿宋_GB2312" w:eastAsia="仿宋_GB2312"/>
          <w:b w:val="0"/>
          <w:sz w:val="32"/>
        </w:rPr>
        <w:t>15.城乡社区支出(类)其他城乡社区支出(款)其他城乡社区支出(项):支出决算数为30.00万元，比上年决算减少1,154.81万元，下降97.47%,主要原因是：本年功能科目调整，且末县城镇排水改造处理及附属设施建设项目上年单独列支，本年由其他城乡社区支出科目调整至其他城乡社区公共设施、城市基础设施配套费安排的支出和其他国有土地使用权出让收入对应专项债务收入安排的支出科目，导致经费减少。</w:t>
      </w:r>
    </w:p>
    <w:p w14:paraId="79A2AC75">
      <w:pPr>
        <w:spacing w:line="580" w:lineRule="exact"/>
        <w:ind w:firstLine="640"/>
        <w:jc w:val="both"/>
      </w:pPr>
      <w:r>
        <w:rPr>
          <w:rFonts w:ascii="仿宋_GB2312" w:hAnsi="仿宋_GB2312" w:eastAsia="仿宋_GB2312"/>
          <w:b w:val="0"/>
          <w:sz w:val="32"/>
        </w:rPr>
        <w:t>16.住房保障支出(类)保障性安居工程支出(款)棚户区改造(项):支出决算数为0.00万元，比上年决算减少554.00万元，下降100.00%,主要原因是：本年功能科目调整，团结小区城镇棚户区改造外配套基础设施建设项目、2022年棚户区改造内配套基础设施建设项目和2020年棚户区改造内配套基础设施建设项目，本年由棚户区改造科目调整至其他城乡社区公共设施支出、征地和拆迁补偿支出科目，导致经费减少。</w:t>
      </w:r>
    </w:p>
    <w:p w14:paraId="4CA890FF">
      <w:pPr>
        <w:spacing w:line="580" w:lineRule="exact"/>
        <w:ind w:firstLine="640"/>
        <w:jc w:val="both"/>
      </w:pPr>
      <w:r>
        <w:rPr>
          <w:rFonts w:ascii="仿宋_GB2312" w:hAnsi="仿宋_GB2312" w:eastAsia="仿宋_GB2312"/>
          <w:b w:val="0"/>
          <w:sz w:val="32"/>
        </w:rPr>
        <w:t>17.住房保障支出(类)保障性安居工程支出(款)农村危房改造(项):支出决算数为3.70万元，比上年决算增加3.70万元，增长100.00%,主要原因是：本年增加2024年中央财政农村危房改造补助资金和2024年中央财政农村危房改造补助资金(库拉木勒克乡)项目支出。</w:t>
      </w:r>
    </w:p>
    <w:p w14:paraId="2DD4987D">
      <w:pPr>
        <w:spacing w:line="580" w:lineRule="exact"/>
        <w:ind w:firstLine="640"/>
        <w:jc w:val="both"/>
      </w:pPr>
      <w:r>
        <w:rPr>
          <w:rFonts w:ascii="仿宋_GB2312" w:hAnsi="仿宋_GB2312" w:eastAsia="仿宋_GB2312"/>
          <w:b w:val="0"/>
          <w:sz w:val="32"/>
        </w:rPr>
        <w:t>18.住房保障支出(类)保障性安居工程支出(款)公共租赁住房(项):支出决算数为460.00万元，比上年决算增加310.00万元，增长206.67%,主要原因是：本年增加2023年且末县城市配套基础设施更新项目、2023年城镇保障性安居工程公租房建设配套基础设施项目、巴州且末县2022年保障性租赁</w:t>
      </w:r>
      <w:r>
        <w:rPr>
          <w:rFonts w:hint="eastAsia" w:ascii="仿宋_GB2312" w:hAnsi="仿宋_GB2312" w:eastAsia="仿宋_GB2312"/>
          <w:b w:val="0"/>
          <w:sz w:val="32"/>
          <w:lang w:eastAsia="zh-CN"/>
        </w:rPr>
        <w:t>住房</w:t>
      </w:r>
      <w:r>
        <w:rPr>
          <w:rFonts w:ascii="仿宋_GB2312" w:hAnsi="仿宋_GB2312" w:eastAsia="仿宋_GB2312"/>
          <w:b w:val="0"/>
          <w:sz w:val="32"/>
        </w:rPr>
        <w:t>配套基础设施建设项目支出。</w:t>
      </w:r>
    </w:p>
    <w:p w14:paraId="156A9AAE">
      <w:pPr>
        <w:spacing w:line="580" w:lineRule="exact"/>
        <w:ind w:firstLine="640"/>
        <w:jc w:val="both"/>
      </w:pPr>
      <w:r>
        <w:rPr>
          <w:rFonts w:ascii="仿宋_GB2312" w:hAnsi="仿宋_GB2312" w:eastAsia="仿宋_GB2312"/>
          <w:b w:val="0"/>
          <w:sz w:val="32"/>
        </w:rPr>
        <w:t>19.住房保障支出(类)保障性安居工程支出(款)老旧小区改造(项):支出决算数为210.00万元，比上年决算减少290.35万元，下降58.03%,主要原因是：本年功能科目调整，2020年保障性安居工程老旧管网改造项目、2022年保障性安居工程老旧管网改造项目和城北片区老旧</w:t>
      </w:r>
      <w:r>
        <w:rPr>
          <w:rFonts w:hint="eastAsia" w:ascii="仿宋_GB2312" w:hAnsi="仿宋_GB2312" w:eastAsia="仿宋_GB2312"/>
          <w:b w:val="0"/>
          <w:sz w:val="32"/>
          <w:lang w:eastAsia="zh-CN"/>
        </w:rPr>
        <w:t>小区</w:t>
      </w:r>
      <w:r>
        <w:rPr>
          <w:rFonts w:ascii="仿宋_GB2312" w:hAnsi="仿宋_GB2312" w:eastAsia="仿宋_GB2312"/>
          <w:b w:val="0"/>
          <w:sz w:val="32"/>
        </w:rPr>
        <w:t>基础设施及公共服务基础设施建设项目上年单独列支，本年由老旧小区改造科目调整至其他城乡社区公共设施支出科目，导致经费减少。</w:t>
      </w:r>
    </w:p>
    <w:p w14:paraId="6CD6EB9E">
      <w:pPr>
        <w:spacing w:line="580" w:lineRule="exact"/>
        <w:ind w:firstLine="640"/>
        <w:jc w:val="both"/>
      </w:pPr>
      <w:r>
        <w:rPr>
          <w:rFonts w:ascii="仿宋_GB2312" w:hAnsi="仿宋_GB2312" w:eastAsia="仿宋_GB2312"/>
          <w:b w:val="0"/>
          <w:sz w:val="32"/>
        </w:rPr>
        <w:t>20.住房保障支出(类)保障性安居工程支出(款)其他保障性安居工程支出(项):支出决算数为0.00万元，比上年决算减少170.00万元，下降100.00%,主要原因是：减少2021年老旧小区改造内配套基础设施建设项目。</w:t>
      </w:r>
    </w:p>
    <w:p w14:paraId="73E39D44">
      <w:pPr>
        <w:spacing w:line="580" w:lineRule="exact"/>
        <w:ind w:firstLine="640"/>
        <w:jc w:val="both"/>
      </w:pPr>
      <w:r>
        <w:rPr>
          <w:rFonts w:ascii="仿宋_GB2312" w:hAnsi="仿宋_GB2312" w:eastAsia="仿宋_GB2312"/>
          <w:b w:val="0"/>
          <w:sz w:val="32"/>
        </w:rPr>
        <w:t>21.住房保障支出(类)住房改革支出(款)住房公积金(项):支出决算数为73.64万元，比上年决算增加19.34万元，增长35.62%,主要原因是：2024年调入5名工作人员，人员经费增加，以及在职人员住房公积金基数调增。</w:t>
      </w:r>
    </w:p>
    <w:p w14:paraId="0789CEB8">
      <w:pPr>
        <w:spacing w:line="580" w:lineRule="exact"/>
        <w:ind w:firstLine="640"/>
        <w:jc w:val="both"/>
      </w:pPr>
      <w:r>
        <w:rPr>
          <w:rFonts w:ascii="仿宋_GB2312" w:hAnsi="仿宋_GB2312" w:eastAsia="仿宋_GB2312"/>
          <w:b w:val="0"/>
          <w:sz w:val="32"/>
        </w:rPr>
        <w:t>22.住房保障支出(类)城乡社区住宅(款)其他城乡社区住宅支出(项):支出决算数为0.00万元，比上年决算减少150.00万元，下降100.00%,主要原因是：本年功能科目调整，道路提升改造项目上年单独列支，2024年由其他城乡社区住宅支出科目调整至其他城乡社区公共设施支出科目。</w:t>
      </w:r>
    </w:p>
    <w:p w14:paraId="6BFB81FD">
      <w:pPr>
        <w:spacing w:line="580" w:lineRule="exact"/>
        <w:ind w:firstLine="640"/>
        <w:jc w:val="both"/>
      </w:pPr>
      <w:r>
        <w:rPr>
          <w:rFonts w:ascii="仿宋_GB2312" w:hAnsi="仿宋_GB2312" w:eastAsia="仿宋_GB2312"/>
          <w:b w:val="0"/>
          <w:sz w:val="32"/>
        </w:rPr>
        <w:t>23.其他支出(类)其他支出(款)其他支出(项):支出决算数为0.14万元，比上年决算减少24.86万元，下降99.44%,主要原因是：2024年减少为民办实事补助资金。</w:t>
      </w:r>
    </w:p>
    <w:p w14:paraId="3F8CC39F">
      <w:pPr>
        <w:spacing w:line="640" w:lineRule="exact"/>
        <w:ind w:firstLine="640"/>
        <w:jc w:val="both"/>
        <w:outlineLvl w:val="2"/>
      </w:pPr>
      <w:r>
        <w:rPr>
          <w:rFonts w:ascii="黑体" w:hAnsi="黑体" w:eastAsia="黑体"/>
          <w:sz w:val="32"/>
        </w:rPr>
        <w:t>六、一般公共预算财政拨款基本支出决算情况说明</w:t>
      </w:r>
    </w:p>
    <w:p w14:paraId="419A197B">
      <w:pPr>
        <w:spacing w:line="580" w:lineRule="exact"/>
        <w:ind w:firstLine="640"/>
        <w:jc w:val="both"/>
      </w:pPr>
      <w:r>
        <w:rPr>
          <w:rFonts w:ascii="仿宋_GB2312" w:hAnsi="仿宋_GB2312" w:eastAsia="仿宋_GB2312"/>
          <w:b w:val="0"/>
          <w:sz w:val="32"/>
        </w:rPr>
        <w:t>2024年度一般公共预算财政拨款基本支出932.67万元，其中：</w:t>
      </w:r>
      <w:r>
        <w:rPr>
          <w:rFonts w:ascii="仿宋_GB2312" w:hAnsi="仿宋_GB2312" w:eastAsia="仿宋_GB2312"/>
          <w:b/>
          <w:sz w:val="32"/>
        </w:rPr>
        <w:t>人员经费879.94万元，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包括：基本工资、津贴补贴、奖金、机关事业单位基本养老保险缴费、职业年金缴费、职工基本医疗保险缴费、公务员医疗补助缴费、其他社会保障缴费、住房公积金、退休费、生活补助、奖励金。</w:t>
      </w:r>
    </w:p>
    <w:p w14:paraId="4EFBB0CE">
      <w:pPr>
        <w:spacing w:line="580" w:lineRule="exact"/>
        <w:ind w:firstLine="640"/>
        <w:jc w:val="both"/>
      </w:pPr>
      <w:r>
        <w:rPr>
          <w:rFonts w:ascii="仿宋_GB2312" w:hAnsi="仿宋_GB2312" w:eastAsia="仿宋_GB2312"/>
          <w:b/>
          <w:sz w:val="32"/>
        </w:rPr>
        <w:t>公用经费52.73万元，</w:t>
      </w:r>
      <w:r>
        <w:rPr>
          <w:rFonts w:ascii="仿宋_GB2312" w:hAnsi="仿宋_GB2312" w:eastAsia="仿宋_GB2312"/>
          <w:b w:val="0"/>
          <w:sz w:val="32"/>
        </w:rPr>
        <w:t>包括：办公费、印刷费、电费、邮电费、取暖费、物业管理费、差旅费、维修（护）费、培训费、劳务费、工会经费、福利费、公务用车运行维护费、其他商品和服务支出、办公设备购置。</w:t>
      </w:r>
    </w:p>
    <w:p w14:paraId="68AE1188">
      <w:pPr>
        <w:spacing w:line="640" w:lineRule="exact"/>
        <w:ind w:firstLine="640"/>
        <w:jc w:val="both"/>
        <w:outlineLvl w:val="2"/>
      </w:pPr>
      <w:r>
        <w:rPr>
          <w:rFonts w:ascii="黑体" w:hAnsi="黑体" w:eastAsia="黑体"/>
          <w:sz w:val="32"/>
        </w:rPr>
        <w:t>七、政府性基金预算财政拨款收入支出决算情况说明</w:t>
      </w:r>
    </w:p>
    <w:p w14:paraId="6D5C86D5">
      <w:pPr>
        <w:spacing w:line="580" w:lineRule="exact"/>
        <w:ind w:firstLine="640"/>
        <w:jc w:val="both"/>
      </w:pPr>
      <w:r>
        <w:rPr>
          <w:rFonts w:ascii="仿宋_GB2312" w:hAnsi="仿宋_GB2312" w:eastAsia="仿宋_GB2312"/>
          <w:b/>
          <w:sz w:val="32"/>
        </w:rPr>
        <w:t>2024年度政府性基金预算财政拨款收入总计8,544.75万元，</w:t>
      </w:r>
      <w:r>
        <w:rPr>
          <w:rFonts w:ascii="仿宋_GB2312" w:hAnsi="仿宋_GB2312" w:eastAsia="仿宋_GB2312"/>
          <w:b w:val="0"/>
          <w:sz w:val="32"/>
        </w:rPr>
        <w:t>其中：年初结转和结余0.00万元，本年收入8,544.75万元。</w:t>
      </w:r>
      <w:r>
        <w:rPr>
          <w:rFonts w:ascii="仿宋_GB2312" w:hAnsi="仿宋_GB2312" w:eastAsia="仿宋_GB2312"/>
          <w:b/>
          <w:sz w:val="32"/>
        </w:rPr>
        <w:t>政府性基金预算财政拨款支出总计8,544.75万元，</w:t>
      </w:r>
      <w:r>
        <w:rPr>
          <w:rFonts w:ascii="仿宋_GB2312" w:hAnsi="仿宋_GB2312" w:eastAsia="仿宋_GB2312"/>
          <w:b w:val="0"/>
          <w:sz w:val="32"/>
        </w:rPr>
        <w:t>其中：年末结转和结余0.00万元，本年支出8,544.75万元。</w:t>
      </w:r>
    </w:p>
    <w:p w14:paraId="4D59E059">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增加2,901.65万元，增长51.42%，主要原因是：一是</w:t>
      </w:r>
      <w:r>
        <w:rPr>
          <w:rFonts w:hint="eastAsia" w:ascii="仿宋_GB2312" w:hAnsi="仿宋_GB2312" w:eastAsia="仿宋_GB2312"/>
          <w:b w:val="0"/>
          <w:sz w:val="32"/>
          <w:lang w:val="en-US" w:eastAsia="zh-CN"/>
        </w:rPr>
        <w:t>本年</w:t>
      </w:r>
      <w:r>
        <w:rPr>
          <w:rFonts w:ascii="仿宋_GB2312" w:hAnsi="仿宋_GB2312" w:eastAsia="仿宋_GB2312"/>
          <w:b w:val="0"/>
          <w:sz w:val="32"/>
        </w:rPr>
        <w:t>增加征地和拆迁赔偿支出、农村生活垃圾处理项目、城镇排水改造处理及附属设施建设等项目支出；二是</w:t>
      </w:r>
      <w:r>
        <w:rPr>
          <w:rFonts w:hint="eastAsia" w:ascii="仿宋_GB2312" w:hAnsi="仿宋_GB2312" w:eastAsia="仿宋_GB2312"/>
          <w:b w:val="0"/>
          <w:sz w:val="32"/>
          <w:lang w:val="en-US" w:eastAsia="zh-CN"/>
        </w:rPr>
        <w:t>本年</w:t>
      </w:r>
      <w:r>
        <w:rPr>
          <w:rFonts w:ascii="仿宋_GB2312" w:hAnsi="仿宋_GB2312" w:eastAsia="仿宋_GB2312"/>
          <w:b w:val="0"/>
          <w:sz w:val="32"/>
        </w:rPr>
        <w:t>新增巴州且末县2024年污水处理厂项目。</w:t>
      </w:r>
      <w:r>
        <w:rPr>
          <w:rFonts w:ascii="仿宋_GB2312" w:hAnsi="仿宋_GB2312" w:eastAsia="仿宋_GB2312"/>
          <w:b/>
          <w:sz w:val="32"/>
        </w:rPr>
        <w:t>与年初预算相比，</w:t>
      </w:r>
      <w:r>
        <w:rPr>
          <w:rFonts w:ascii="仿宋_GB2312" w:hAnsi="仿宋_GB2312" w:eastAsia="仿宋_GB2312"/>
          <w:b w:val="0"/>
          <w:sz w:val="32"/>
        </w:rPr>
        <w:t>年初预算数0.00万元，决算数8,544.75万元，预决算差异率100.00%，主要原因是：一是年中追加征地和拆迁赔偿支出、农村生活垃圾处理项目、城镇排水改造处理及附属设施建设等项目支出；二是年中追加巴州且末县2024年污水处理厂项目</w:t>
      </w:r>
      <w:r>
        <w:rPr>
          <w:rFonts w:hint="eastAsia" w:ascii="仿宋_GB2312" w:hAnsi="仿宋_GB2312" w:eastAsia="仿宋_GB2312"/>
          <w:b w:val="0"/>
          <w:sz w:val="32"/>
          <w:lang w:eastAsia="zh-CN"/>
        </w:rPr>
        <w:t>、</w:t>
      </w:r>
      <w:r>
        <w:rPr>
          <w:rFonts w:ascii="仿宋_GB2312" w:hAnsi="仿宋_GB2312" w:eastAsia="仿宋_GB2312"/>
          <w:b w:val="0"/>
          <w:sz w:val="32"/>
        </w:rPr>
        <w:t>且末县安居保安服务有限公司房屋拆迁补偿款、且末县玉都花庭15号安置楼建设项目及基础设施配套、且末县玉鑫花苑5号楼及基础设施配套费等项目支出</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导致预决算存在差异</w:t>
      </w:r>
      <w:r>
        <w:rPr>
          <w:rFonts w:ascii="仿宋_GB2312" w:hAnsi="仿宋_GB2312" w:eastAsia="仿宋_GB2312"/>
          <w:b w:val="0"/>
          <w:sz w:val="32"/>
        </w:rPr>
        <w:t>。</w:t>
      </w:r>
    </w:p>
    <w:p w14:paraId="772FF777">
      <w:pPr>
        <w:spacing w:line="580" w:lineRule="exact"/>
        <w:ind w:firstLine="640"/>
        <w:jc w:val="both"/>
      </w:pPr>
      <w:r>
        <w:rPr>
          <w:rFonts w:ascii="仿宋_GB2312" w:hAnsi="仿宋_GB2312" w:eastAsia="仿宋_GB2312"/>
          <w:b w:val="0"/>
          <w:sz w:val="32"/>
        </w:rPr>
        <w:t>政府性基金预算财政拨款支出8,544.75万元。</w:t>
      </w:r>
    </w:p>
    <w:p w14:paraId="14409806">
      <w:pPr>
        <w:spacing w:line="580" w:lineRule="exact"/>
        <w:ind w:firstLine="640"/>
        <w:jc w:val="both"/>
      </w:pPr>
      <w:r>
        <w:rPr>
          <w:rFonts w:ascii="仿宋_GB2312" w:hAnsi="仿宋_GB2312" w:eastAsia="仿宋_GB2312"/>
          <w:b w:val="0"/>
          <w:sz w:val="32"/>
        </w:rPr>
        <w:t>1.城乡社区支出(类)国有土地使用权出让收入安排的支出(款)征地和拆迁补偿支出(项):支出决算数为808.33万元，比上年决算增加415.23万元，增长105.63%,主要原因是：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喀斯木·尼亚孜2021年拆迁补偿款、县级且末县2021年公租房城镇国有土地补偿费、县级且末县玉都华庭项目工程款及征地补偿垫付款、2022年县级项目且末县棚户区改造拆迁过渡费（县级配</w:t>
      </w:r>
      <w:r>
        <w:rPr>
          <w:rFonts w:hint="eastAsia" w:ascii="仿宋_GB2312" w:hAnsi="仿宋_GB2312" w:eastAsia="仿宋_GB2312"/>
          <w:b w:val="0"/>
          <w:sz w:val="32"/>
          <w:lang w:val="en-US" w:eastAsia="zh-CN"/>
        </w:rPr>
        <w:t>套</w:t>
      </w:r>
      <w:r>
        <w:rPr>
          <w:rFonts w:ascii="仿宋_GB2312" w:hAnsi="仿宋_GB2312" w:eastAsia="仿宋_GB2312"/>
          <w:b w:val="0"/>
          <w:sz w:val="32"/>
        </w:rPr>
        <w:t>资金）和2024年县级项目新疆且末县茫莎南路车队巷017号马伊木尼汗·伊明2020年拆迁补偿款的拆迁赔偿支出。</w:t>
      </w:r>
    </w:p>
    <w:p w14:paraId="5B2769BE">
      <w:pPr>
        <w:spacing w:line="580" w:lineRule="exact"/>
        <w:ind w:firstLine="640"/>
        <w:jc w:val="both"/>
      </w:pPr>
      <w:r>
        <w:rPr>
          <w:rFonts w:ascii="仿宋_GB2312" w:hAnsi="仿宋_GB2312" w:eastAsia="仿宋_GB2312"/>
          <w:b w:val="0"/>
          <w:sz w:val="32"/>
        </w:rPr>
        <w:t>2.城乡社区支出(类)国有土地使用权出让收入安排的支出(款)农村社会事业支出(项):支出决算数为3.84万元，比上年决算增加3.84万元，增长100.00%,主要原因是：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且末县2013年棚户区改造佳园社区拆迁补偿款支出。</w:t>
      </w:r>
    </w:p>
    <w:p w14:paraId="7489639A">
      <w:pPr>
        <w:spacing w:line="580" w:lineRule="exact"/>
        <w:ind w:firstLine="640"/>
        <w:jc w:val="both"/>
      </w:pPr>
      <w:r>
        <w:rPr>
          <w:rFonts w:ascii="仿宋_GB2312" w:hAnsi="仿宋_GB2312" w:eastAsia="仿宋_GB2312"/>
          <w:b w:val="0"/>
          <w:sz w:val="32"/>
        </w:rPr>
        <w:t>3.城乡社区支出(类)国有土地使用权出让收入安排的支出(款)农业农村生态环境支出(项):支出决算数为220.00万元，比上年决算增加220.00万元，增长100.00%,主要原因是：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2022年且末县农村生活垃圾处理项目（设备采购）和且末县农村生活垃圾处理项目</w:t>
      </w:r>
      <w:r>
        <w:rPr>
          <w:rFonts w:hint="eastAsia" w:ascii="仿宋_GB2312" w:hAnsi="仿宋_GB2312" w:eastAsia="仿宋_GB2312"/>
          <w:b w:val="0"/>
          <w:sz w:val="32"/>
          <w:lang w:eastAsia="zh-CN"/>
        </w:rPr>
        <w:t>－</w:t>
      </w:r>
      <w:r>
        <w:rPr>
          <w:rFonts w:ascii="仿宋_GB2312" w:hAnsi="仿宋_GB2312" w:eastAsia="仿宋_GB2312"/>
          <w:b w:val="0"/>
          <w:sz w:val="32"/>
        </w:rPr>
        <w:t>工程总承包（二标段）项目支出。</w:t>
      </w:r>
    </w:p>
    <w:p w14:paraId="3960F94C">
      <w:pPr>
        <w:spacing w:line="580" w:lineRule="exact"/>
        <w:ind w:firstLine="640"/>
        <w:jc w:val="both"/>
      </w:pPr>
      <w:r>
        <w:rPr>
          <w:rFonts w:ascii="仿宋_GB2312" w:hAnsi="仿宋_GB2312" w:eastAsia="仿宋_GB2312"/>
          <w:b w:val="0"/>
          <w:sz w:val="32"/>
        </w:rPr>
        <w:t>4.城乡社区支出(类)城市基础设施配套费安排的支出(款)城市公共设施(项):支出决算数为55.00万元，比上年决算增加55.00万元，增长100.00%,主要原因是：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2020年且末县城镇排水改造处理及附属设施建设项目（十一标段）和2020年且末县城镇排水改造处理及附属设施建设项目（六标段）项目支出。</w:t>
      </w:r>
    </w:p>
    <w:p w14:paraId="23E9D620">
      <w:pPr>
        <w:spacing w:line="580" w:lineRule="exact"/>
        <w:ind w:firstLine="640"/>
        <w:jc w:val="both"/>
      </w:pPr>
      <w:r>
        <w:rPr>
          <w:rFonts w:ascii="仿宋_GB2312" w:hAnsi="仿宋_GB2312" w:eastAsia="仿宋_GB2312"/>
          <w:b w:val="0"/>
          <w:sz w:val="32"/>
        </w:rPr>
        <w:t>5.城乡社区支出(类)城市基础设施配套费安排的支出(款)城市环境卫生(项):支出决算数为50.00万元，比上年决算增加50.00万元，增长100.00%,主要原因是：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县级2022年2月12日至2024年12月6日拆迁建筑垃圾清运费项目支出。</w:t>
      </w:r>
    </w:p>
    <w:p w14:paraId="5774AA79">
      <w:pPr>
        <w:spacing w:line="580" w:lineRule="exact"/>
        <w:ind w:firstLine="640"/>
        <w:jc w:val="both"/>
        <w:rPr>
          <w:rFonts w:ascii="仿宋_GB2312" w:hAnsi="仿宋_GB2312" w:eastAsia="仿宋_GB2312"/>
          <w:b w:val="0"/>
          <w:sz w:val="32"/>
        </w:rPr>
      </w:pPr>
      <w:r>
        <w:rPr>
          <w:rFonts w:ascii="仿宋_GB2312" w:hAnsi="仿宋_GB2312" w:eastAsia="仿宋_GB2312"/>
          <w:b w:val="0"/>
          <w:sz w:val="32"/>
        </w:rPr>
        <w:t>6.城乡社区支出(类)城市基础设施配套费安排的支出(款)其他城市基础设施配套费安排的支出(项):支出决算数为350.00万元，比上年决算增加350.00万元，增长100.00%,主要原因是：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2020年且末县石榴小区（二期）城市棚户区改造内配套基础设施建设项目、且末县玉都华庭项目工程款及征地补偿垫付款和环卫片区高淑花、库尔班·麦麦提2户拆迁补偿款项目支出。</w:t>
      </w:r>
    </w:p>
    <w:p w14:paraId="631FD423">
      <w:pPr>
        <w:spacing w:line="580" w:lineRule="exact"/>
        <w:ind w:firstLine="640"/>
        <w:jc w:val="both"/>
        <w:rPr>
          <w:rFonts w:ascii="仿宋_GB2312" w:hAnsi="仿宋_GB2312" w:eastAsia="仿宋_GB2312"/>
          <w:b w:val="0"/>
          <w:sz w:val="32"/>
        </w:rPr>
      </w:pPr>
      <w:r>
        <w:rPr>
          <w:rFonts w:ascii="仿宋_GB2312" w:hAnsi="仿宋_GB2312" w:eastAsia="仿宋_GB2312"/>
          <w:b w:val="0"/>
          <w:sz w:val="32"/>
        </w:rPr>
        <w:t>7.城乡社区支出(类)国有土地使用权出让收入对应专项债务收入安排的支出(款)棚户区改造支出(项):支出决算数为4,440.00万元，比上年决算增加4,440.00万元，增长100.00%,主要原因是：</w:t>
      </w:r>
      <w:r>
        <w:rPr>
          <w:rFonts w:hint="eastAsia" w:ascii="仿宋_GB2312" w:hAnsi="仿宋_GB2312" w:eastAsia="仿宋_GB2312"/>
          <w:b w:val="0"/>
          <w:sz w:val="32"/>
          <w:lang w:val="en-US" w:eastAsia="zh-CN"/>
        </w:rPr>
        <w:t>一是</w:t>
      </w:r>
      <w:r>
        <w:rPr>
          <w:rFonts w:hint="eastAsia" w:ascii="仿宋_GB2312" w:hAnsi="仿宋_GB2312" w:eastAsia="仿宋_GB2312"/>
          <w:b w:val="0"/>
          <w:sz w:val="32"/>
          <w:lang w:eastAsia="zh-CN"/>
        </w:rPr>
        <w:t>本年增加</w:t>
      </w:r>
      <w:r>
        <w:rPr>
          <w:rFonts w:ascii="仿宋_GB2312" w:hAnsi="仿宋_GB2312" w:eastAsia="仿宋_GB2312"/>
          <w:b w:val="0"/>
          <w:sz w:val="32"/>
        </w:rPr>
        <w:t>且末县2017年棚户区改造项目支出。二是本年功能科目调整，且末县2016年棚户区改造资金本年由其他地方自行试点项目收益专项债券收入安排的支出科目调整至棚户区改造支出科目。</w:t>
      </w:r>
    </w:p>
    <w:p w14:paraId="553E1520">
      <w:pPr>
        <w:spacing w:line="580" w:lineRule="exact"/>
        <w:ind w:firstLine="640"/>
        <w:jc w:val="both"/>
      </w:pPr>
      <w:r>
        <w:rPr>
          <w:rFonts w:ascii="仿宋_GB2312" w:hAnsi="仿宋_GB2312" w:eastAsia="仿宋_GB2312"/>
          <w:b w:val="0"/>
          <w:sz w:val="32"/>
        </w:rPr>
        <w:t>8.城乡社区支出(类)国有土地使用权出让收入对应专项债务收入安排的支出(款)其他国有土地使用权出让收入对应专项债务收入安排的支出(项):支出决算数为642.58万元，比上年决算增加642.58万元，增长100.00%,主要原因是：</w:t>
      </w:r>
      <w:r>
        <w:rPr>
          <w:rFonts w:hint="eastAsia" w:ascii="仿宋_GB2312" w:hAnsi="仿宋_GB2312" w:eastAsia="仿宋_GB2312"/>
          <w:b w:val="0"/>
          <w:sz w:val="32"/>
          <w:lang w:eastAsia="zh-CN"/>
        </w:rPr>
        <w:t>本年增加</w:t>
      </w:r>
      <w:r>
        <w:rPr>
          <w:rFonts w:ascii="仿宋_GB2312" w:hAnsi="仿宋_GB2312" w:eastAsia="仿宋_GB2312"/>
          <w:b w:val="0"/>
          <w:sz w:val="32"/>
        </w:rPr>
        <w:t>且末县玉城花苑棚户区改造安置楼（5号7号）工程、且末县且末镇3#小区住宅外墙保温、天然气入户工程9个小区及室外管网安装且末县七个小区信息管理系统等往年项目支出。</w:t>
      </w:r>
    </w:p>
    <w:p w14:paraId="1724FB39">
      <w:pPr>
        <w:spacing w:line="580" w:lineRule="exact"/>
        <w:ind w:firstLine="640"/>
        <w:jc w:val="both"/>
      </w:pPr>
      <w:r>
        <w:rPr>
          <w:rFonts w:ascii="仿宋_GB2312" w:hAnsi="仿宋_GB2312" w:eastAsia="仿宋_GB2312"/>
          <w:b w:val="0"/>
          <w:sz w:val="32"/>
        </w:rPr>
        <w:t>9.其他支出(类)其他政府性基金及对应专项债务收入安排的支出(款)其他地方自行试点项目收益专项债券收入安排的支出(项):支出决算数为1,975.00万元，比上年决算减少3,275.00万元，下降62.38%,主要原因是：一是2024年减少对垃圾填埋场建设及附属设施建设项目的支出；二是本年功能科目调整，且末县2016年棚户区改造资金上年单独列支，本年由其他地方自行试点项目收益专项债券收入安排的支出科目调整至棚户区改造支出科目。</w:t>
      </w:r>
    </w:p>
    <w:p w14:paraId="54A73A56">
      <w:pPr>
        <w:spacing w:line="640" w:lineRule="exact"/>
        <w:ind w:firstLine="640"/>
        <w:jc w:val="both"/>
        <w:outlineLvl w:val="2"/>
      </w:pPr>
      <w:r>
        <w:rPr>
          <w:rFonts w:ascii="黑体" w:hAnsi="黑体" w:eastAsia="黑体"/>
          <w:sz w:val="32"/>
        </w:rPr>
        <w:t>八、国有资本经营预算财政拨款收入支出决算情况说明</w:t>
      </w:r>
    </w:p>
    <w:p w14:paraId="011053F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F62D855">
      <w:pPr>
        <w:spacing w:line="640" w:lineRule="exact"/>
        <w:ind w:firstLine="640"/>
        <w:jc w:val="both"/>
        <w:outlineLvl w:val="2"/>
      </w:pPr>
      <w:r>
        <w:rPr>
          <w:rFonts w:ascii="黑体" w:hAnsi="黑体" w:eastAsia="黑体"/>
          <w:sz w:val="32"/>
        </w:rPr>
        <w:t>九、财政拨款“三公”经费支出决算情况说明</w:t>
      </w:r>
    </w:p>
    <w:p w14:paraId="41D21018">
      <w:pPr>
        <w:spacing w:line="580" w:lineRule="exact"/>
        <w:ind w:firstLine="640"/>
        <w:jc w:val="both"/>
      </w:pPr>
      <w:r>
        <w:rPr>
          <w:rFonts w:ascii="仿宋_GB2312" w:hAnsi="仿宋_GB2312" w:eastAsia="仿宋_GB2312"/>
          <w:b/>
          <w:sz w:val="32"/>
        </w:rPr>
        <w:t>2024年度财政拨款“三公”经费支出12.50万元，</w:t>
      </w:r>
      <w:r>
        <w:rPr>
          <w:rFonts w:ascii="仿宋_GB2312" w:hAnsi="仿宋_GB2312" w:eastAsia="仿宋_GB2312"/>
          <w:b w:val="0"/>
          <w:sz w:val="32"/>
        </w:rPr>
        <w:t>比上年增加3.14万元，增长33.55%，主要原因是：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12.50万元，占100.00%，比上年增加3.14万元，增长33.55%，主要原因是：本单位公务用车日渐老化，维修维护成本增加，导致公务用车运行维护费较上年增加。公务接待费支出0.00万元，占0.00%，比上年增加0.00万元，增长0.00%，主要原因是：2023年与2024年均未安排公务接待费支出。</w:t>
      </w:r>
    </w:p>
    <w:p w14:paraId="7C92F26E">
      <w:pPr>
        <w:spacing w:line="580" w:lineRule="exact"/>
        <w:ind w:firstLine="640"/>
        <w:jc w:val="both"/>
      </w:pPr>
      <w:r>
        <w:rPr>
          <w:rFonts w:ascii="仿宋_GB2312" w:hAnsi="仿宋_GB2312" w:eastAsia="仿宋_GB2312"/>
          <w:b/>
          <w:sz w:val="32"/>
        </w:rPr>
        <w:t>具体情况如下：</w:t>
      </w:r>
    </w:p>
    <w:p w14:paraId="1093D44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9AE4612">
      <w:pPr>
        <w:spacing w:line="580" w:lineRule="exact"/>
        <w:ind w:firstLine="640"/>
        <w:jc w:val="both"/>
      </w:pPr>
      <w:r>
        <w:rPr>
          <w:rFonts w:ascii="仿宋_GB2312" w:hAnsi="仿宋_GB2312" w:eastAsia="仿宋_GB2312"/>
          <w:b w:val="0"/>
          <w:sz w:val="32"/>
        </w:rPr>
        <w:t>公务用车购置及运行维护费12.50万元，其中：公务用车购置费0.00万元，公务用车运行维护费12.50万元。公务用车运行维护费开支内容包括车辆加油费、维修费、保险费、审车费。公务用车购置数0辆，公务用车保有量26辆。国有资产占用情况中固定资产车辆26辆，与公务用车保有量差异原因是：本单位固定资产车辆与公务用车保有量一致无差异。</w:t>
      </w:r>
    </w:p>
    <w:p w14:paraId="3C8D3128">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9ED31A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12.50万元，决算数12.50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12.50万元，决算数12.50万元，预决算差异率0.00%，主要原因是：严格按照预算执行，预决算无差异。公务接待费全年预算数0.00万元，决算数0.00万元，预决算差异率0.00%，主要原因是：本单位无公务接待费。</w:t>
      </w:r>
    </w:p>
    <w:p w14:paraId="71794E3D">
      <w:pPr>
        <w:spacing w:line="640" w:lineRule="exact"/>
        <w:ind w:firstLine="640"/>
        <w:jc w:val="both"/>
        <w:outlineLvl w:val="2"/>
      </w:pPr>
      <w:r>
        <w:rPr>
          <w:rFonts w:ascii="黑体" w:hAnsi="黑体" w:eastAsia="黑体"/>
          <w:sz w:val="32"/>
        </w:rPr>
        <w:t>十、其他重要事项的情况说明</w:t>
      </w:r>
    </w:p>
    <w:p w14:paraId="527233DA">
      <w:pPr>
        <w:spacing w:line="640" w:lineRule="exact"/>
        <w:ind w:firstLine="640"/>
        <w:jc w:val="both"/>
        <w:outlineLvl w:val="3"/>
      </w:pPr>
      <w:r>
        <w:rPr>
          <w:rFonts w:ascii="楷体_GB2312" w:hAnsi="楷体_GB2312" w:eastAsia="楷体_GB2312"/>
          <w:b/>
          <w:sz w:val="32"/>
        </w:rPr>
        <w:t>（一）机关运行经费及公用经费支出情况</w:t>
      </w:r>
    </w:p>
    <w:p w14:paraId="58929DEF">
      <w:pPr>
        <w:spacing w:line="580" w:lineRule="exact"/>
        <w:ind w:firstLine="640"/>
        <w:jc w:val="both"/>
      </w:pPr>
      <w:r>
        <w:rPr>
          <w:rFonts w:ascii="仿宋_GB2312" w:hAnsi="仿宋_GB2312" w:eastAsia="仿宋_GB2312"/>
          <w:b w:val="0"/>
          <w:sz w:val="32"/>
        </w:rPr>
        <w:t>2024年度且末县住房和城乡建设局本级（行政单位和参照公务员法管理事业单位）机关运行经费支出52.73万元，比上年减少134.01万元，下降71.76%，主要原因是：本年劳务费、办公费、差旅费减少，导致公用经费减少。</w:t>
      </w:r>
    </w:p>
    <w:p w14:paraId="308B767B">
      <w:pPr>
        <w:spacing w:line="640" w:lineRule="exact"/>
        <w:ind w:firstLine="640"/>
        <w:jc w:val="both"/>
        <w:outlineLvl w:val="3"/>
      </w:pPr>
      <w:r>
        <w:rPr>
          <w:rFonts w:ascii="楷体_GB2312" w:hAnsi="楷体_GB2312" w:eastAsia="楷体_GB2312"/>
          <w:b/>
          <w:sz w:val="32"/>
        </w:rPr>
        <w:t>（二）政府采购情况</w:t>
      </w:r>
    </w:p>
    <w:p w14:paraId="553E3C5B">
      <w:pPr>
        <w:spacing w:line="580" w:lineRule="exact"/>
        <w:ind w:firstLine="640"/>
        <w:jc w:val="both"/>
      </w:pPr>
      <w:r>
        <w:rPr>
          <w:rFonts w:ascii="仿宋_GB2312" w:hAnsi="仿宋_GB2312" w:eastAsia="仿宋_GB2312"/>
          <w:b w:val="0"/>
          <w:sz w:val="32"/>
        </w:rPr>
        <w:t>2024年度政府采购支出总额1,923.35万元，其中：政府采购货物支出1,371.78万元、政府采购工程支出0.00万元、政府采购服务支出551.56万元。</w:t>
      </w:r>
    </w:p>
    <w:p w14:paraId="03FFAE32">
      <w:pPr>
        <w:spacing w:line="580" w:lineRule="exact"/>
        <w:ind w:firstLine="640"/>
        <w:jc w:val="both"/>
      </w:pPr>
      <w:r>
        <w:rPr>
          <w:rFonts w:ascii="仿宋_GB2312" w:hAnsi="仿宋_GB2312" w:eastAsia="仿宋_GB2312"/>
          <w:b w:val="0"/>
          <w:sz w:val="32"/>
        </w:rPr>
        <w:t>授予中小企业合同金额1,673.82万元，占政府采购支出总额的87.03%，其中：授予小微企业合同金额309.51万元，占政府采购支出总额的16.09%。</w:t>
      </w:r>
    </w:p>
    <w:p w14:paraId="27625FCB">
      <w:pPr>
        <w:spacing w:line="640" w:lineRule="exact"/>
        <w:ind w:firstLine="640"/>
        <w:jc w:val="both"/>
        <w:outlineLvl w:val="3"/>
      </w:pPr>
      <w:r>
        <w:rPr>
          <w:rFonts w:ascii="楷体_GB2312" w:hAnsi="楷体_GB2312" w:eastAsia="楷体_GB2312"/>
          <w:b/>
          <w:sz w:val="32"/>
        </w:rPr>
        <w:t>（三）国有资产占用情况说明</w:t>
      </w:r>
    </w:p>
    <w:p w14:paraId="5BD78BD1">
      <w:pPr>
        <w:spacing w:line="580" w:lineRule="exact"/>
        <w:ind w:firstLine="640"/>
        <w:jc w:val="both"/>
      </w:pPr>
      <w:r>
        <w:rPr>
          <w:rFonts w:ascii="仿宋_GB2312" w:hAnsi="仿宋_GB2312" w:eastAsia="仿宋_GB2312"/>
          <w:b w:val="0"/>
          <w:sz w:val="32"/>
        </w:rPr>
        <w:t>截至2024年12月31日，房屋0.00平方米，价值0.00万元。车辆26辆，价值941.37万元，其中：副部（省）级及以上领导用车0辆、主要负责人用车0辆、机要通信用车0辆、应急保障用车0辆、执法执勤用车0辆、特种专业技术用车7辆、离退休干部服务用车0辆、其他用车19辆，其他用车主要是：一般公务用车。单价100万元（含）以上设备（不含车辆）0台（套）。</w:t>
      </w:r>
    </w:p>
    <w:p w14:paraId="2DBCC86A">
      <w:pPr>
        <w:spacing w:line="640" w:lineRule="exact"/>
        <w:ind w:firstLine="640"/>
        <w:jc w:val="both"/>
        <w:outlineLvl w:val="2"/>
      </w:pPr>
      <w:r>
        <w:rPr>
          <w:rFonts w:ascii="黑体" w:hAnsi="黑体" w:eastAsia="黑体"/>
          <w:sz w:val="32"/>
        </w:rPr>
        <w:t>十一、预算绩效的情况说明</w:t>
      </w:r>
    </w:p>
    <w:p w14:paraId="4ECA5954">
      <w:pPr>
        <w:spacing w:line="580" w:lineRule="exact"/>
        <w:ind w:firstLine="640"/>
        <w:jc w:val="both"/>
        <w:rPr>
          <w:rFonts w:ascii="仿宋_GB2312" w:hAnsi="仿宋_GB2312" w:eastAsia="仿宋_GB2312"/>
          <w:b w:val="0"/>
          <w:sz w:val="32"/>
        </w:rPr>
      </w:pPr>
      <w:r>
        <w:rPr>
          <w:rFonts w:ascii="仿宋_GB2312" w:hAnsi="仿宋_GB2312" w:eastAsia="仿宋_GB2312"/>
          <w:b w:val="0"/>
          <w:sz w:val="32"/>
        </w:rPr>
        <w:t>根据预算绩效管理要求，预算绩效评价项目24个，全年预算数1,965.04万元，全年执行数1,353.12万元。预算绩效管理取得的成效：一是资金分配精准化：在保障性住房建设、市政工程等项目预算编制时，住建局对各项成本精细核算，结合项目实际需求与当地发展规划分配资金。如在老旧小区改造中，依据小区面积、居民户数等确定改造资金，资金分配偏差率大幅降低，实现精准投入，保障项目顺利开展；二是执行监控严格化：建立严密的预算执行监控体系，利用信息化手段对资金流向实时跟踪。针对城市道路建设、绿化工程等项目，定期核查资金支出进度与使用方向。发现某道路建设项目资金拨付滞后，立即督促整改，使资金按计划高效使用，保障项目按时完工；三是评价结果实用化：对所有预算项目开展全面绩效评价，从项目产出、效益、满意度等多维度评估。将评价结果与后续预算安排紧密挂钩，如对绩效优秀的污水处理设施建设项目，下一年度优先保障资金并适当增加预算；对绩效不达标的项目减少资金或调整方案，有效提升项目执行质量。发现的问题及原因：一是预算编制精准度欠缺：预算编制时，对项目成本、市场价格波动等因素考虑不充分，导致预算金额与实际需求偏差较大。在市政道路建设项目中，因未充分预估原材料价格上涨，致使项目中期资金缺口明显，影响工程进度。原因在于编制方法不够科学，缺乏对历史数据、市场动态的深入分析，且各部门沟通不足，信息未能有效整合；二是绩效监控执行有漏洞：绩效监控手段较为单一，主要依赖定期报表，难以及时察觉项目执行中的细微问题。对保障性住房建设项目的质量监控，仅通过阶段性验收把控，未能在施工过程中实时跟踪。这是因为监控体系不完善，缺乏动态监控机制与专业技术支持，人力物力有限，无法全方位、高频次开展监控工作；三是评价结果应用不深入：绩效评价结果仅简单用于汇报，未与后续预算安排、项目调整紧密挂钩。部分老旧小区改造项目绩效评价不佳，但后续资金分配</w:t>
      </w:r>
      <w:r>
        <w:rPr>
          <w:rFonts w:hint="eastAsia" w:ascii="仿宋_GB2312" w:hAnsi="仿宋_GB2312" w:eastAsia="仿宋_GB2312"/>
          <w:b w:val="0"/>
          <w:sz w:val="32"/>
          <w:lang w:eastAsia="zh-CN"/>
        </w:rPr>
        <w:t>未做</w:t>
      </w:r>
      <w:r>
        <w:rPr>
          <w:rFonts w:ascii="仿宋_GB2312" w:hAnsi="仿宋_GB2312" w:eastAsia="仿宋_GB2312"/>
          <w:b w:val="0"/>
          <w:sz w:val="32"/>
        </w:rPr>
        <w:t>调整，依旧按原计划投入。原因是对评价结果重视不足，未建立有效的结果应用机制，部门间协调不畅，使得评价结果难以转化为实际改进措施。下一步改进措施：一是优化预算编制流程：深入调研项目，收集市场价格、工程定额等详细资料，运用零基预算、滚动预算等科学方法编制预算。组织各部门参与预算编制，加强沟通协调，全面掌握项目需求。如编制道路修缮预算时，结合路况检测数据、材料价格走势，精确计算各项费用，提升预算编制精准度；二是健全绩效监控体系：搭建信息化监控平台，运用大数据、云计算技术，对项目进度、资金流向、绩效目标完成情况实时监控。建立动态监控机制，增加监控频次，发现问题及时预警并督促整改。针对重大项目设立专人负责，确保监控无死角，保障项目按计划推进，资金合规高效使用；三是深化评价结果应用：建立评价结果与预算安排、项目调整紧密挂钩机制。对绩效好的项目加大资金支持，推广成功经验；对绩效差的项目削减或暂停预算，深入分析原因，责令限期整改。将评价结果纳入部门和人员考核体系，与奖惩、晋升挂钩，增强全员绩效意识，推动预算绩效管理水平提升。具体附部门整体支出绩效自评表，项目支出绩效自评表和部门评价报告。</w:t>
      </w:r>
    </w:p>
    <w:p w14:paraId="2396B28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40834A4A">
        <w:tblPrEx>
          <w:tblCellMar>
            <w:top w:w="0" w:type="dxa"/>
            <w:left w:w="108" w:type="dxa"/>
            <w:bottom w:w="0" w:type="dxa"/>
            <w:right w:w="108" w:type="dxa"/>
          </w:tblCellMar>
        </w:tblPrEx>
        <w:tc>
          <w:tcPr>
            <w:tcW w:w="8848" w:type="dxa"/>
            <w:gridSpan w:val="14"/>
            <w:vAlign w:val="center"/>
          </w:tcPr>
          <w:p w14:paraId="0F366108">
            <w:pPr>
              <w:jc w:val="center"/>
            </w:pPr>
            <w:r>
              <w:rPr>
                <w:rFonts w:ascii="宋体" w:hAnsi="宋体" w:eastAsia="宋体"/>
                <w:sz w:val="24"/>
              </w:rPr>
              <w:t>项目支出绩效自评表</w:t>
            </w:r>
          </w:p>
        </w:tc>
      </w:tr>
      <w:tr w14:paraId="443639AA">
        <w:tblPrEx>
          <w:tblCellMar>
            <w:top w:w="0" w:type="dxa"/>
            <w:left w:w="108" w:type="dxa"/>
            <w:bottom w:w="0" w:type="dxa"/>
            <w:right w:w="108" w:type="dxa"/>
          </w:tblCellMar>
        </w:tblPrEx>
        <w:tc>
          <w:tcPr>
            <w:tcW w:w="8848" w:type="dxa"/>
            <w:gridSpan w:val="14"/>
            <w:vAlign w:val="center"/>
          </w:tcPr>
          <w:p w14:paraId="725BBBFE">
            <w:pPr>
              <w:jc w:val="center"/>
            </w:pPr>
            <w:r>
              <w:rPr>
                <w:rFonts w:ascii="宋体" w:hAnsi="宋体" w:eastAsia="宋体"/>
                <w:sz w:val="24"/>
              </w:rPr>
              <w:t>(2024年度)</w:t>
            </w:r>
          </w:p>
        </w:tc>
      </w:tr>
      <w:tr w14:paraId="064AB1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A04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63AF758">
            <w:pPr>
              <w:jc w:val="center"/>
            </w:pPr>
            <w:r>
              <w:rPr>
                <w:rFonts w:ascii="宋体" w:hAnsi="宋体" w:eastAsia="宋体"/>
                <w:sz w:val="16"/>
              </w:rPr>
              <w:t>2024年 新疆煤改电二期工程项目补助资金</w:t>
            </w:r>
          </w:p>
        </w:tc>
      </w:tr>
      <w:tr w14:paraId="49E271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92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54A16C">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D54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CD94DB">
            <w:pPr>
              <w:jc w:val="center"/>
            </w:pPr>
            <w:r>
              <w:rPr>
                <w:rFonts w:ascii="宋体" w:hAnsi="宋体" w:eastAsia="宋体"/>
                <w:sz w:val="16"/>
              </w:rPr>
              <w:t>且末县住房和城乡建设局本级</w:t>
            </w:r>
          </w:p>
        </w:tc>
      </w:tr>
      <w:tr w14:paraId="2E3C2C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7044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D733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414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7D3C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745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BEF4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7509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4790B">
            <w:pPr>
              <w:jc w:val="center"/>
            </w:pPr>
            <w:r>
              <w:rPr>
                <w:rFonts w:ascii="宋体" w:hAnsi="宋体" w:eastAsia="宋体"/>
                <w:sz w:val="16"/>
              </w:rPr>
              <w:t>得分</w:t>
            </w:r>
          </w:p>
        </w:tc>
      </w:tr>
      <w:tr w14:paraId="48D21D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9CA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FBD6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C8C13">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E42C7">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0FE54">
            <w:pPr>
              <w:jc w:val="center"/>
            </w:pPr>
            <w:r>
              <w:rPr>
                <w:rFonts w:ascii="宋体" w:hAnsi="宋体" w:eastAsia="宋体"/>
                <w:sz w:val="16"/>
              </w:rPr>
              <w:t>911.00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7E38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B696C">
            <w:pPr>
              <w:jc w:val="center"/>
            </w:pPr>
            <w:r>
              <w:rPr>
                <w:rFonts w:ascii="宋体" w:hAnsi="宋体" w:eastAsia="宋体"/>
                <w:sz w:val="16"/>
              </w:rPr>
              <w:t>59.94%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5FDC">
            <w:pPr>
              <w:jc w:val="center"/>
            </w:pPr>
            <w:r>
              <w:rPr>
                <w:rFonts w:ascii="宋体" w:hAnsi="宋体" w:eastAsia="宋体"/>
                <w:sz w:val="16"/>
              </w:rPr>
              <w:t>0.00</w:t>
            </w:r>
          </w:p>
        </w:tc>
      </w:tr>
      <w:tr w14:paraId="584649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082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4FF1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0A44B">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D3826">
            <w:pPr>
              <w:jc w:val="center"/>
            </w:pPr>
            <w:r>
              <w:rPr>
                <w:rFonts w:ascii="宋体" w:hAnsi="宋体" w:eastAsia="宋体"/>
                <w:sz w:val="16"/>
              </w:rPr>
              <w:t>1,519.92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7F8E0">
            <w:pPr>
              <w:jc w:val="center"/>
            </w:pPr>
            <w:r>
              <w:rPr>
                <w:rFonts w:ascii="宋体" w:hAnsi="宋体" w:eastAsia="宋体"/>
                <w:sz w:val="16"/>
              </w:rPr>
              <w:t>911.00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A5D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456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10934">
            <w:pPr>
              <w:jc w:val="center"/>
            </w:pPr>
            <w:r>
              <w:rPr>
                <w:rFonts w:ascii="宋体" w:hAnsi="宋体" w:eastAsia="宋体"/>
                <w:sz w:val="16"/>
              </w:rPr>
              <w:t>-</w:t>
            </w:r>
          </w:p>
        </w:tc>
      </w:tr>
      <w:tr w14:paraId="3B96A6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C6C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4381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75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8BA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A0C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C90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E88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D6BE0">
            <w:pPr>
              <w:jc w:val="center"/>
            </w:pPr>
            <w:r>
              <w:rPr>
                <w:rFonts w:ascii="宋体" w:hAnsi="宋体" w:eastAsia="宋体"/>
                <w:sz w:val="16"/>
              </w:rPr>
              <w:t>-</w:t>
            </w:r>
          </w:p>
        </w:tc>
      </w:tr>
      <w:tr w14:paraId="79DD5F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8A79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5AB75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671CAA">
            <w:pPr>
              <w:jc w:val="center"/>
            </w:pPr>
            <w:r>
              <w:rPr>
                <w:rFonts w:ascii="宋体" w:hAnsi="宋体" w:eastAsia="宋体"/>
                <w:sz w:val="16"/>
              </w:rPr>
              <w:t>总体目标完成情况</w:t>
            </w:r>
          </w:p>
        </w:tc>
      </w:tr>
      <w:tr w14:paraId="6F1E01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9E8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3BD6C0">
            <w:pPr>
              <w:jc w:val="both"/>
            </w:pPr>
            <w:r>
              <w:rPr>
                <w:rFonts w:ascii="宋体" w:hAnsi="宋体" w:eastAsia="宋体"/>
                <w:sz w:val="16"/>
              </w:rPr>
              <w:t>通过绩效评价，客观地评判项目的管理绩效，了解和掌握2024年新疆煤改电二期工程项目补助资金经费的具体情况，评价该项目资金安排的科学性、合理性、规范性和资金的使用成效，及时总结项目管理经验，完善项目管理办法，提高项目管理水平和资金使用效益。促使单位根据绩效评价中发现的问题，认真加以整改，及时调整和完善单位的工作计划并加强项目绩效管理，同时为项目后续资金投入、分配和管理提供决策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D0DFC7">
            <w:pPr>
              <w:jc w:val="both"/>
            </w:pPr>
            <w:r>
              <w:rPr>
                <w:rFonts w:ascii="宋体" w:hAnsi="宋体" w:eastAsia="宋体"/>
                <w:sz w:val="16"/>
              </w:rPr>
              <w:t>2024年新疆煤改电二期工程项目补助资金全年财政拨款1519.92万元，2024年执行数911万元，且末县2024年煤改电项目</w:t>
            </w:r>
            <w:r>
              <w:rPr>
                <w:rFonts w:hint="eastAsia" w:ascii="宋体" w:hAnsi="宋体"/>
                <w:sz w:val="16"/>
                <w:lang w:eastAsia="zh-CN"/>
              </w:rPr>
              <w:t>涉及</w:t>
            </w:r>
            <w:r>
              <w:rPr>
                <w:rFonts w:ascii="宋体" w:hAnsi="宋体" w:eastAsia="宋体"/>
                <w:sz w:val="16"/>
              </w:rPr>
              <w:t>7个乡镇26个村，享受户数4222户，每户补助资金为3600元/户，现目前已施工安装完成4222户，安装完成率100%。2024年新疆煤改电二期工程项目补助资金能够降低居民参与煤改电成本，提高其积极性和主动性，使更多居民选择清洁、高效的电取暖方式。煤改电</w:t>
            </w:r>
            <w:r>
              <w:rPr>
                <w:rFonts w:hint="eastAsia" w:ascii="宋体" w:hAnsi="宋体"/>
                <w:sz w:val="16"/>
                <w:lang w:eastAsia="zh-CN"/>
              </w:rPr>
              <w:t>是</w:t>
            </w:r>
            <w:r>
              <w:rPr>
                <w:rFonts w:ascii="宋体" w:hAnsi="宋体" w:eastAsia="宋体"/>
                <w:sz w:val="16"/>
              </w:rPr>
              <w:t>减少煤炭燃烧污染、改善空气质量的重要举措。对于农村和贫困地区居民，补助资金尤为重要，能帮助他们跟上城市居民生活的步伐，共享清洁能源发展成果，缩小城乡之间在能源利用和生活环境方面的差距。</w:t>
            </w:r>
          </w:p>
        </w:tc>
      </w:tr>
      <w:tr w14:paraId="3D10CF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2BC5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8B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CCE1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7C3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B17B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3CD6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9AC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D70C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F3B5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C8C3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647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274F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B8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75B95">
            <w:pPr>
              <w:jc w:val="center"/>
            </w:pPr>
            <w:r>
              <w:rPr>
                <w:rFonts w:ascii="宋体" w:hAnsi="宋体" w:eastAsia="宋体"/>
                <w:sz w:val="16"/>
              </w:rPr>
              <w:t>偏差原因分析及改进措施</w:t>
            </w:r>
          </w:p>
        </w:tc>
      </w:tr>
      <w:tr w14:paraId="7CE155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814D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5F6E9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87A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BD689">
            <w:pPr>
              <w:jc w:val="center"/>
            </w:pPr>
            <w:r>
              <w:rPr>
                <w:rFonts w:ascii="宋体" w:hAnsi="宋体" w:eastAsia="宋体"/>
                <w:sz w:val="16"/>
              </w:rPr>
              <w:t>享受户数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893C2">
            <w:pPr>
              <w:jc w:val="center"/>
            </w:pPr>
            <w:r>
              <w:rPr>
                <w:rFonts w:ascii="宋体" w:hAnsi="宋体" w:eastAsia="宋体"/>
                <w:sz w:val="16"/>
              </w:rPr>
              <w:t>&lt;=4222户数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8EFE">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408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EDB4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D8E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CA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6735">
            <w:pPr>
              <w:jc w:val="center"/>
            </w:pPr>
            <w:r>
              <w:rPr>
                <w:rFonts w:ascii="宋体" w:hAnsi="宋体" w:eastAsia="宋体"/>
                <w:sz w:val="16"/>
              </w:rPr>
              <w:t>=4222户数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A9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88A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ADCC">
            <w:pPr>
              <w:jc w:val="center"/>
            </w:pPr>
          </w:p>
        </w:tc>
      </w:tr>
      <w:tr w14:paraId="74ED86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BC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CDB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35AC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62E1">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88CD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53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0A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7F4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51F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CA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1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9D6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8047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48DEA">
            <w:pPr>
              <w:jc w:val="center"/>
            </w:pPr>
          </w:p>
        </w:tc>
      </w:tr>
      <w:tr w14:paraId="61BC6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FC5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13D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B0E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44F05">
            <w:pPr>
              <w:jc w:val="center"/>
            </w:pPr>
            <w:r>
              <w:rPr>
                <w:rFonts w:ascii="宋体" w:hAnsi="宋体" w:eastAsia="宋体"/>
                <w:sz w:val="16"/>
              </w:rPr>
              <w:t>项目完工时间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2B63">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6373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FD1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B667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D30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C09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77DB">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6D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93A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16539">
            <w:pPr>
              <w:jc w:val="center"/>
            </w:pPr>
          </w:p>
        </w:tc>
      </w:tr>
      <w:tr w14:paraId="723857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0FBB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3F13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DC7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58DEA">
            <w:pPr>
              <w:jc w:val="center"/>
            </w:pPr>
            <w:r>
              <w:rPr>
                <w:rFonts w:ascii="宋体" w:hAnsi="宋体" w:eastAsia="宋体"/>
                <w:sz w:val="16"/>
              </w:rPr>
              <w:t>每户享受标准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976E">
            <w:pPr>
              <w:jc w:val="center"/>
            </w:pPr>
            <w:r>
              <w:rPr>
                <w:rFonts w:ascii="宋体" w:hAnsi="宋体" w:eastAsia="宋体"/>
                <w:sz w:val="16"/>
              </w:rPr>
              <w:t>&lt;=3600元/户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B42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E9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5A7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A4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7B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0E87F">
            <w:pPr>
              <w:jc w:val="center"/>
            </w:pPr>
            <w:r>
              <w:rPr>
                <w:rFonts w:ascii="宋体" w:hAnsi="宋体" w:eastAsia="宋体"/>
                <w:sz w:val="16"/>
              </w:rPr>
              <w:t>=3600元/户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AD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37D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5171B">
            <w:pPr>
              <w:jc w:val="center"/>
            </w:pPr>
          </w:p>
        </w:tc>
      </w:tr>
      <w:tr w14:paraId="1CDCED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7F4AD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4C4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DCA1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8AD6">
            <w:pPr>
              <w:jc w:val="center"/>
            </w:pPr>
            <w:r>
              <w:rPr>
                <w:rFonts w:ascii="宋体" w:hAnsi="宋体" w:eastAsia="宋体"/>
                <w:sz w:val="16"/>
              </w:rPr>
              <w:t>减少农户购买煤的支出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99C6">
            <w:pPr>
              <w:jc w:val="center"/>
            </w:pPr>
            <w:r>
              <w:rPr>
                <w:rFonts w:ascii="宋体" w:hAnsi="宋体" w:eastAsia="宋体"/>
                <w:sz w:val="16"/>
              </w:rPr>
              <w:t>明显减少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A31C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75E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0A1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492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4AC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18A04">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9FA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296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70D82">
            <w:pPr>
              <w:jc w:val="center"/>
            </w:pPr>
          </w:p>
        </w:tc>
      </w:tr>
      <w:tr w14:paraId="1F16B0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C1F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23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28A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3835F">
            <w:pPr>
              <w:jc w:val="center"/>
            </w:pPr>
            <w:r>
              <w:rPr>
                <w:rFonts w:ascii="宋体" w:hAnsi="宋体" w:eastAsia="宋体"/>
                <w:sz w:val="16"/>
              </w:rPr>
              <w:t>改善农村困难群众生活居住条件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D2DC">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9B6F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D63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A49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B4E0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EB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24FA3">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450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D2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9E6DD">
            <w:pPr>
              <w:jc w:val="center"/>
            </w:pPr>
          </w:p>
        </w:tc>
      </w:tr>
      <w:tr w14:paraId="27B349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90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0FB0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8DD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363D">
            <w:pPr>
              <w:jc w:val="center"/>
            </w:pPr>
            <w:r>
              <w:rPr>
                <w:rFonts w:ascii="宋体" w:hAnsi="宋体" w:eastAsia="宋体"/>
                <w:sz w:val="16"/>
              </w:rPr>
              <w:t>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84B6A">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7A7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3A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F0B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3756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485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D176">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86B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CBB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BC54">
            <w:pPr>
              <w:jc w:val="center"/>
            </w:pPr>
          </w:p>
        </w:tc>
      </w:tr>
      <w:tr w14:paraId="14325EF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500E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6FD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C03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939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7A9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74A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BF0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882A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A12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0F92">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2E210"/>
        </w:tc>
      </w:tr>
    </w:tbl>
    <w:p w14:paraId="78297D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35BC7D7">
        <w:tblPrEx>
          <w:tblCellMar>
            <w:top w:w="0" w:type="dxa"/>
            <w:left w:w="108" w:type="dxa"/>
            <w:bottom w:w="0" w:type="dxa"/>
            <w:right w:w="108" w:type="dxa"/>
          </w:tblCellMar>
        </w:tblPrEx>
        <w:tc>
          <w:tcPr>
            <w:tcW w:w="8848" w:type="dxa"/>
            <w:gridSpan w:val="14"/>
            <w:vAlign w:val="center"/>
          </w:tcPr>
          <w:p w14:paraId="3DE45725">
            <w:pPr>
              <w:jc w:val="center"/>
            </w:pPr>
            <w:r>
              <w:rPr>
                <w:rFonts w:ascii="宋体" w:hAnsi="宋体" w:eastAsia="宋体"/>
                <w:sz w:val="24"/>
              </w:rPr>
              <w:t>项目支出绩效自评表</w:t>
            </w:r>
          </w:p>
        </w:tc>
      </w:tr>
      <w:tr w14:paraId="6833D567">
        <w:tblPrEx>
          <w:tblCellMar>
            <w:top w:w="0" w:type="dxa"/>
            <w:left w:w="108" w:type="dxa"/>
            <w:bottom w:w="0" w:type="dxa"/>
            <w:right w:w="108" w:type="dxa"/>
          </w:tblCellMar>
        </w:tblPrEx>
        <w:tc>
          <w:tcPr>
            <w:tcW w:w="8848" w:type="dxa"/>
            <w:gridSpan w:val="14"/>
            <w:vAlign w:val="center"/>
          </w:tcPr>
          <w:p w14:paraId="68B8011B">
            <w:pPr>
              <w:jc w:val="center"/>
            </w:pPr>
            <w:r>
              <w:rPr>
                <w:rFonts w:ascii="宋体" w:hAnsi="宋体" w:eastAsia="宋体"/>
                <w:sz w:val="24"/>
              </w:rPr>
              <w:t>(2024年度)</w:t>
            </w:r>
          </w:p>
        </w:tc>
      </w:tr>
      <w:tr w14:paraId="460B67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D1AE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449F59">
            <w:pPr>
              <w:jc w:val="center"/>
            </w:pPr>
            <w:r>
              <w:rPr>
                <w:rFonts w:ascii="宋体" w:hAnsi="宋体" w:eastAsia="宋体"/>
                <w:sz w:val="16"/>
              </w:rPr>
              <w:t>2024年中央财政农村危房改造补助资金</w:t>
            </w:r>
          </w:p>
        </w:tc>
      </w:tr>
      <w:tr w14:paraId="64E019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4D4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64BBED">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606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3EE1F31">
            <w:pPr>
              <w:jc w:val="center"/>
            </w:pPr>
            <w:r>
              <w:rPr>
                <w:rFonts w:ascii="宋体" w:hAnsi="宋体" w:eastAsia="宋体"/>
                <w:sz w:val="16"/>
              </w:rPr>
              <w:t>且末县住房和城乡建设局本级</w:t>
            </w:r>
          </w:p>
        </w:tc>
      </w:tr>
      <w:tr w14:paraId="7523C8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741F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32EB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EC2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9CB0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FB0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803E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E9C3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0B62">
            <w:pPr>
              <w:jc w:val="center"/>
            </w:pPr>
            <w:r>
              <w:rPr>
                <w:rFonts w:ascii="宋体" w:hAnsi="宋体" w:eastAsia="宋体"/>
                <w:sz w:val="16"/>
              </w:rPr>
              <w:t>得分</w:t>
            </w:r>
          </w:p>
        </w:tc>
      </w:tr>
      <w:tr w14:paraId="22A508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EF0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6DE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4A98C">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27B57">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FCDD6">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DF6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37A2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5C425">
            <w:pPr>
              <w:jc w:val="center"/>
            </w:pPr>
            <w:r>
              <w:rPr>
                <w:rFonts w:ascii="宋体" w:hAnsi="宋体" w:eastAsia="宋体"/>
                <w:sz w:val="16"/>
              </w:rPr>
              <w:t>10.00</w:t>
            </w:r>
          </w:p>
        </w:tc>
      </w:tr>
      <w:tr w14:paraId="689466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13D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03C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7A00A">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B3BA3">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CCD4C">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388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FE2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6390B">
            <w:pPr>
              <w:jc w:val="center"/>
            </w:pPr>
            <w:r>
              <w:rPr>
                <w:rFonts w:ascii="宋体" w:hAnsi="宋体" w:eastAsia="宋体"/>
                <w:sz w:val="16"/>
              </w:rPr>
              <w:t>-</w:t>
            </w:r>
          </w:p>
        </w:tc>
      </w:tr>
      <w:tr w14:paraId="08F404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AAF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2F03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9D09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878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5B5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4A1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21C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07B5">
            <w:pPr>
              <w:jc w:val="center"/>
            </w:pPr>
            <w:r>
              <w:rPr>
                <w:rFonts w:ascii="宋体" w:hAnsi="宋体" w:eastAsia="宋体"/>
                <w:sz w:val="16"/>
              </w:rPr>
              <w:t>-</w:t>
            </w:r>
          </w:p>
        </w:tc>
      </w:tr>
      <w:tr w14:paraId="35E1B9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E34B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22A8C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3A0A79">
            <w:pPr>
              <w:jc w:val="center"/>
            </w:pPr>
            <w:r>
              <w:rPr>
                <w:rFonts w:ascii="宋体" w:hAnsi="宋体" w:eastAsia="宋体"/>
                <w:sz w:val="16"/>
              </w:rPr>
              <w:t>总体目标完成情况</w:t>
            </w:r>
          </w:p>
        </w:tc>
      </w:tr>
      <w:tr w14:paraId="2C7889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5F42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D56EC6">
            <w:pPr>
              <w:jc w:val="both"/>
            </w:pPr>
            <w:r>
              <w:rPr>
                <w:rFonts w:ascii="宋体" w:hAnsi="宋体" w:eastAsia="宋体"/>
                <w:sz w:val="16"/>
              </w:rPr>
              <w:t>支持符合条件对象实施危房改造和农房抗震改造，保障农村低收入群体住房安全。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703B0E">
            <w:pPr>
              <w:jc w:val="both"/>
            </w:pPr>
            <w:r>
              <w:rPr>
                <w:rFonts w:ascii="宋体" w:hAnsi="宋体" w:eastAsia="宋体"/>
                <w:sz w:val="16"/>
              </w:rPr>
              <w:t>2024年中央财政农村危房改造项目资金3.7万元，实际执行数3.7万元，改造户数2户，每户农村抗震防灾工程补贴资金为1.85万元，实际完成支付两户农村抗震防灾工程补贴资金3.7万元。危房改造补助资金能帮助农村贫困家庭对存在安全隐患的房屋进行翻建、修缮等改造，消除房屋倒塌等安全风险，让他们住上安全稳固的房子，保障生命和财产安全。改造后的房屋在通风、采光、供暖等方面得到改善，为农村居民提供更舒适的居住环境，提升生活质量。</w:t>
            </w:r>
          </w:p>
        </w:tc>
      </w:tr>
      <w:tr w14:paraId="7258AF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3A2F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117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F727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64F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32D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B4B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835D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7A04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03D7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3CA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8BA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E26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95DB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BEB74">
            <w:pPr>
              <w:jc w:val="center"/>
            </w:pPr>
            <w:r>
              <w:rPr>
                <w:rFonts w:ascii="宋体" w:hAnsi="宋体" w:eastAsia="宋体"/>
                <w:sz w:val="16"/>
              </w:rPr>
              <w:t>偏差原因分析及改进措施</w:t>
            </w:r>
          </w:p>
        </w:tc>
      </w:tr>
      <w:tr w14:paraId="7C90E5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5793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B7F50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1C3D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A39ED">
            <w:pPr>
              <w:jc w:val="center"/>
            </w:pPr>
            <w:r>
              <w:rPr>
                <w:rFonts w:ascii="宋体" w:hAnsi="宋体" w:eastAsia="宋体"/>
                <w:sz w:val="16"/>
              </w:rPr>
              <w:t>农村低收入群体重点对象危房改造户数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1F70">
            <w:pPr>
              <w:jc w:val="center"/>
            </w:pPr>
            <w:r>
              <w:rPr>
                <w:rFonts w:ascii="宋体" w:hAnsi="宋体" w:eastAsia="宋体"/>
                <w:sz w:val="16"/>
              </w:rPr>
              <w:t>&gt;=2户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C3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5C5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B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86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F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CB5A4">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FB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3F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F3FD">
            <w:pPr>
              <w:jc w:val="center"/>
            </w:pPr>
          </w:p>
        </w:tc>
      </w:tr>
      <w:tr w14:paraId="03B22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306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8AA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2A2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1EB99">
            <w:pPr>
              <w:jc w:val="center"/>
            </w:pPr>
            <w:r>
              <w:rPr>
                <w:rFonts w:ascii="宋体" w:hAnsi="宋体" w:eastAsia="宋体"/>
                <w:sz w:val="16"/>
              </w:rPr>
              <w:t>农村低收入群体重点对象危房改造户数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16D1">
            <w:pPr>
              <w:jc w:val="center"/>
            </w:pPr>
            <w:r>
              <w:rPr>
                <w:rFonts w:ascii="宋体" w:hAnsi="宋体" w:eastAsia="宋体"/>
                <w:sz w:val="16"/>
              </w:rPr>
              <w:t>&gt;=2户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92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21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BA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C5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AA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0E28">
            <w:pPr>
              <w:jc w:val="center"/>
            </w:pPr>
            <w:r>
              <w:rPr>
                <w:rFonts w:ascii="宋体" w:hAnsi="宋体" w:eastAsia="宋体"/>
                <w:sz w:val="16"/>
              </w:rPr>
              <w:t>=2户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2C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954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F35C">
            <w:pPr>
              <w:jc w:val="center"/>
            </w:pPr>
          </w:p>
        </w:tc>
      </w:tr>
      <w:tr w14:paraId="0003A6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94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C226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A2FEE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63A1E">
            <w:pPr>
              <w:jc w:val="center"/>
            </w:pPr>
            <w:r>
              <w:rPr>
                <w:rFonts w:ascii="宋体" w:hAnsi="宋体" w:eastAsia="宋体"/>
                <w:sz w:val="16"/>
              </w:rPr>
              <w:t>改造后房屋验收合格率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535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112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B6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DF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A0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4F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9D7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C0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5A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9ED9">
            <w:pPr>
              <w:jc w:val="center"/>
            </w:pPr>
          </w:p>
        </w:tc>
      </w:tr>
      <w:tr w14:paraId="3F1AE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C76C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D3E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024C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87699">
            <w:pPr>
              <w:jc w:val="center"/>
            </w:pPr>
            <w:r>
              <w:rPr>
                <w:rFonts w:ascii="宋体" w:hAnsi="宋体" w:eastAsia="宋体"/>
                <w:sz w:val="16"/>
              </w:rPr>
              <w:t>改造后房屋验收合格率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4C5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205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2B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BDE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D3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5DE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D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30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20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13EFF">
            <w:pPr>
              <w:jc w:val="center"/>
            </w:pPr>
          </w:p>
        </w:tc>
      </w:tr>
      <w:tr w14:paraId="7C5FC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9E2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D9D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161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BCB03">
            <w:pPr>
              <w:jc w:val="center"/>
            </w:pPr>
            <w:r>
              <w:rPr>
                <w:rFonts w:ascii="宋体" w:hAnsi="宋体" w:eastAsia="宋体"/>
                <w:sz w:val="16"/>
              </w:rPr>
              <w:t>改造后发起验收申请30日内补助资金发放率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A5C82">
            <w:pPr>
              <w:jc w:val="center"/>
              <w:rPr>
                <w:rFonts w:hint="eastAsia" w:eastAsia="宋体"/>
                <w:lang w:eastAsia="zh-CN"/>
              </w:rPr>
            </w:pPr>
            <w:r>
              <w:rPr>
                <w:rFonts w:ascii="宋体" w:hAnsi="宋体" w:eastAsia="宋体"/>
                <w:sz w:val="16"/>
              </w:rPr>
              <w:t>&gt;=</w:t>
            </w:r>
            <w:r>
              <w:rPr>
                <w:rFonts w:hint="eastAsia" w:ascii="宋体" w:hAnsi="宋体"/>
                <w:sz w:val="16"/>
                <w:lang w:eastAsia="zh-CN"/>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309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969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1F9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F80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5C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38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997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8D3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EBF0">
            <w:pPr>
              <w:jc w:val="center"/>
            </w:pPr>
          </w:p>
        </w:tc>
      </w:tr>
      <w:tr w14:paraId="31D9C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18CC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5407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BC9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4B54B">
            <w:pPr>
              <w:jc w:val="center"/>
            </w:pPr>
            <w:r>
              <w:rPr>
                <w:rFonts w:ascii="宋体" w:hAnsi="宋体" w:eastAsia="宋体"/>
                <w:sz w:val="16"/>
              </w:rPr>
              <w:t>改造后发起验收申请30日内补助资金发放率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4AC3F">
            <w:pPr>
              <w:jc w:val="center"/>
              <w:rPr>
                <w:rFonts w:hint="eastAsia" w:eastAsia="宋体"/>
                <w:lang w:eastAsia="zh-CN"/>
              </w:rPr>
            </w:pPr>
            <w:r>
              <w:rPr>
                <w:rFonts w:ascii="宋体" w:hAnsi="宋体" w:eastAsia="宋体"/>
                <w:sz w:val="16"/>
              </w:rPr>
              <w:t>&gt;=</w:t>
            </w:r>
            <w:r>
              <w:rPr>
                <w:rFonts w:hint="eastAsia" w:ascii="宋体" w:hAnsi="宋体"/>
                <w:sz w:val="16"/>
                <w:lang w:eastAsia="zh-CN"/>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CB9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40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B2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BF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29A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3F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C0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2B8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9A94A">
            <w:pPr>
              <w:jc w:val="center"/>
            </w:pPr>
          </w:p>
        </w:tc>
      </w:tr>
      <w:tr w14:paraId="50EAF8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1CA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F5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17D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828C5">
            <w:pPr>
              <w:jc w:val="center"/>
            </w:pPr>
            <w:r>
              <w:rPr>
                <w:rFonts w:ascii="宋体" w:hAnsi="宋体" w:eastAsia="宋体"/>
                <w:sz w:val="16"/>
              </w:rPr>
              <w:t>危房改造和农房抗震改造竣工率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29CE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3F6A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DA2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16C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950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F86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49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AF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34C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7AA05">
            <w:pPr>
              <w:jc w:val="center"/>
            </w:pPr>
          </w:p>
        </w:tc>
      </w:tr>
      <w:tr w14:paraId="17C8C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AFD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959A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2F9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C1017">
            <w:pPr>
              <w:jc w:val="center"/>
            </w:pPr>
            <w:r>
              <w:rPr>
                <w:rFonts w:ascii="宋体" w:hAnsi="宋体" w:eastAsia="宋体"/>
                <w:sz w:val="16"/>
              </w:rPr>
              <w:t>危房改造和农房抗震改造竣工率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608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48D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73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7DD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C9A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60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F90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F0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10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1DD21">
            <w:pPr>
              <w:jc w:val="center"/>
            </w:pPr>
          </w:p>
        </w:tc>
      </w:tr>
      <w:tr w14:paraId="6B1222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52D3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EFEC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6040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9A6D2">
            <w:pPr>
              <w:jc w:val="center"/>
            </w:pPr>
            <w:r>
              <w:rPr>
                <w:rFonts w:ascii="宋体" w:hAnsi="宋体" w:eastAsia="宋体"/>
                <w:sz w:val="16"/>
              </w:rPr>
              <w:t>农村低收入群体重点对象危房改造补助标准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5092">
            <w:pPr>
              <w:jc w:val="center"/>
            </w:pPr>
            <w:r>
              <w:rPr>
                <w:rFonts w:ascii="宋体" w:hAnsi="宋体" w:eastAsia="宋体"/>
                <w:sz w:val="16"/>
              </w:rPr>
              <w:t>&lt;=1.85万元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175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B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8B61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B09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CC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6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337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50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0307">
            <w:pPr>
              <w:jc w:val="center"/>
            </w:pPr>
          </w:p>
        </w:tc>
      </w:tr>
      <w:tr w14:paraId="7EBCF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B4B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DEB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E3A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499B1">
            <w:pPr>
              <w:jc w:val="center"/>
            </w:pPr>
            <w:r>
              <w:rPr>
                <w:rFonts w:ascii="宋体" w:hAnsi="宋体" w:eastAsia="宋体"/>
                <w:sz w:val="16"/>
              </w:rPr>
              <w:t>农村低收入群体重点对象危房改造补助标准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824B">
            <w:pPr>
              <w:jc w:val="center"/>
            </w:pPr>
            <w:r>
              <w:rPr>
                <w:rFonts w:ascii="宋体" w:hAnsi="宋体" w:eastAsia="宋体"/>
                <w:sz w:val="16"/>
              </w:rPr>
              <w:t>&lt;=1.85万元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F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B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70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0B6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37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836B4">
            <w:pPr>
              <w:jc w:val="center"/>
            </w:pPr>
            <w:r>
              <w:rPr>
                <w:rFonts w:ascii="宋体" w:hAnsi="宋体" w:eastAsia="宋体"/>
                <w:sz w:val="16"/>
              </w:rPr>
              <w:t>=1.85万元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1D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FE4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1F5B3">
            <w:pPr>
              <w:jc w:val="center"/>
            </w:pPr>
          </w:p>
        </w:tc>
      </w:tr>
      <w:tr w14:paraId="3001A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1E1E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30E9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65F17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CC884">
            <w:pPr>
              <w:jc w:val="center"/>
            </w:pPr>
            <w:r>
              <w:rPr>
                <w:rFonts w:ascii="宋体" w:hAnsi="宋体" w:eastAsia="宋体"/>
                <w:sz w:val="16"/>
              </w:rPr>
              <w:t>危房改造和抗震改造后房屋抗震能力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80F0D">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CF3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67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C20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C0C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EB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890E">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418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A8C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8442A">
            <w:pPr>
              <w:jc w:val="center"/>
            </w:pPr>
          </w:p>
        </w:tc>
      </w:tr>
      <w:tr w14:paraId="1B2FA1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CF9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14C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366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2C51">
            <w:pPr>
              <w:jc w:val="center"/>
            </w:pPr>
            <w:r>
              <w:rPr>
                <w:rFonts w:ascii="宋体" w:hAnsi="宋体" w:eastAsia="宋体"/>
                <w:sz w:val="16"/>
              </w:rPr>
              <w:t>危房改造和抗震改造后房屋抗震能力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036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A0F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BEB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05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FEC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5E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F205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45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B15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90E12">
            <w:pPr>
              <w:jc w:val="center"/>
            </w:pPr>
          </w:p>
        </w:tc>
      </w:tr>
      <w:tr w14:paraId="327069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F16F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73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EB55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F07B">
            <w:pPr>
              <w:jc w:val="center"/>
            </w:pPr>
            <w:r>
              <w:rPr>
                <w:rFonts w:ascii="宋体" w:hAnsi="宋体" w:eastAsia="宋体"/>
                <w:sz w:val="16"/>
              </w:rPr>
              <w:t>完善农房功能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81DF">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F7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9D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556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6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EEF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78FC9">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7B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27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AE8A">
            <w:pPr>
              <w:jc w:val="center"/>
            </w:pPr>
          </w:p>
        </w:tc>
      </w:tr>
      <w:tr w14:paraId="686F5D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C81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B5C1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41D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4822">
            <w:pPr>
              <w:jc w:val="center"/>
            </w:pPr>
            <w:r>
              <w:rPr>
                <w:rFonts w:ascii="宋体" w:hAnsi="宋体" w:eastAsia="宋体"/>
                <w:sz w:val="16"/>
              </w:rPr>
              <w:t>完善农房功能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7513">
            <w:pPr>
              <w:jc w:val="center"/>
            </w:pPr>
            <w:r>
              <w:rPr>
                <w:rFonts w:ascii="宋体" w:hAnsi="宋体" w:eastAsia="宋体"/>
                <w:sz w:val="16"/>
              </w:rPr>
              <w:t>有效完善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0D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69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5C8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E14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00D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40E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E8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55C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19B6B">
            <w:pPr>
              <w:jc w:val="center"/>
            </w:pPr>
          </w:p>
        </w:tc>
      </w:tr>
      <w:tr w14:paraId="2557DF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D6A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3BB04">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7ED5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3057">
            <w:pPr>
              <w:jc w:val="center"/>
            </w:pPr>
            <w:r>
              <w:rPr>
                <w:rFonts w:ascii="宋体" w:hAnsi="宋体" w:eastAsia="宋体"/>
                <w:sz w:val="16"/>
              </w:rPr>
              <w:t>实施改造农户满意度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0DB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E4E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47D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84B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D80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F79C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1DBC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15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6C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932AD">
            <w:pPr>
              <w:jc w:val="center"/>
            </w:pPr>
          </w:p>
        </w:tc>
      </w:tr>
      <w:tr w14:paraId="420FE8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08B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7AA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B48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8757">
            <w:pPr>
              <w:jc w:val="center"/>
            </w:pPr>
            <w:r>
              <w:rPr>
                <w:rFonts w:ascii="宋体" w:hAnsi="宋体" w:eastAsia="宋体"/>
                <w:sz w:val="16"/>
              </w:rPr>
              <w:t>实施改造农户满意度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FBF1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FA8C">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B7A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AB0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3C97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3758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1F1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46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509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3F3F6">
            <w:pPr>
              <w:jc w:val="center"/>
            </w:pPr>
          </w:p>
        </w:tc>
      </w:tr>
      <w:tr w14:paraId="47606C2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E311E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202A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D33F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DCD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1B6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6D3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914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6FE9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70C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24EF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1DC52"/>
        </w:tc>
      </w:tr>
    </w:tbl>
    <w:p w14:paraId="2CBC866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6AEFFD6">
        <w:tblPrEx>
          <w:tblCellMar>
            <w:top w:w="0" w:type="dxa"/>
            <w:left w:w="108" w:type="dxa"/>
            <w:bottom w:w="0" w:type="dxa"/>
            <w:right w:w="108" w:type="dxa"/>
          </w:tblCellMar>
        </w:tblPrEx>
        <w:tc>
          <w:tcPr>
            <w:tcW w:w="8848" w:type="dxa"/>
            <w:gridSpan w:val="14"/>
            <w:vAlign w:val="center"/>
          </w:tcPr>
          <w:p w14:paraId="3FC9695E">
            <w:pPr>
              <w:jc w:val="center"/>
            </w:pPr>
            <w:r>
              <w:rPr>
                <w:rFonts w:ascii="宋体" w:hAnsi="宋体" w:eastAsia="宋体"/>
                <w:sz w:val="24"/>
              </w:rPr>
              <w:t>项目支出绩效自评表</w:t>
            </w:r>
          </w:p>
        </w:tc>
      </w:tr>
      <w:tr w14:paraId="0880FF15">
        <w:tblPrEx>
          <w:tblCellMar>
            <w:top w:w="0" w:type="dxa"/>
            <w:left w:w="108" w:type="dxa"/>
            <w:bottom w:w="0" w:type="dxa"/>
            <w:right w:w="108" w:type="dxa"/>
          </w:tblCellMar>
        </w:tblPrEx>
        <w:tc>
          <w:tcPr>
            <w:tcW w:w="8848" w:type="dxa"/>
            <w:gridSpan w:val="14"/>
            <w:vAlign w:val="center"/>
          </w:tcPr>
          <w:p w14:paraId="03991B1E">
            <w:pPr>
              <w:jc w:val="center"/>
            </w:pPr>
            <w:r>
              <w:rPr>
                <w:rFonts w:ascii="宋体" w:hAnsi="宋体" w:eastAsia="宋体"/>
                <w:sz w:val="24"/>
              </w:rPr>
              <w:t>(2024年度)</w:t>
            </w:r>
          </w:p>
        </w:tc>
      </w:tr>
      <w:tr w14:paraId="613EB5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CEC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AAF6EA">
            <w:pPr>
              <w:jc w:val="center"/>
            </w:pPr>
            <w:r>
              <w:rPr>
                <w:rFonts w:ascii="宋体" w:hAnsi="宋体" w:eastAsia="宋体"/>
                <w:sz w:val="16"/>
              </w:rPr>
              <w:t>且末2013-2017棚户区改造规划设计</w:t>
            </w:r>
          </w:p>
        </w:tc>
      </w:tr>
      <w:tr w14:paraId="55086B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51A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FBB7B5">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292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5CAC84">
            <w:pPr>
              <w:jc w:val="center"/>
            </w:pPr>
            <w:r>
              <w:rPr>
                <w:rFonts w:ascii="宋体" w:hAnsi="宋体" w:eastAsia="宋体"/>
                <w:sz w:val="16"/>
              </w:rPr>
              <w:t>且末县住房和城乡建设局本级</w:t>
            </w:r>
          </w:p>
        </w:tc>
      </w:tr>
      <w:tr w14:paraId="618AB4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0008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C100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3183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651B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D337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9E23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7A9C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4E8B3">
            <w:pPr>
              <w:jc w:val="center"/>
            </w:pPr>
            <w:r>
              <w:rPr>
                <w:rFonts w:ascii="宋体" w:hAnsi="宋体" w:eastAsia="宋体"/>
                <w:sz w:val="16"/>
              </w:rPr>
              <w:t>得分</w:t>
            </w:r>
          </w:p>
        </w:tc>
      </w:tr>
      <w:tr w14:paraId="67B60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E52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47EA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3D06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8C4B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3C6F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E87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C304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1F016">
            <w:pPr>
              <w:jc w:val="center"/>
            </w:pPr>
            <w:r>
              <w:rPr>
                <w:rFonts w:ascii="宋体" w:hAnsi="宋体" w:eastAsia="宋体"/>
                <w:sz w:val="16"/>
              </w:rPr>
              <w:t>10.00</w:t>
            </w:r>
          </w:p>
        </w:tc>
      </w:tr>
      <w:tr w14:paraId="1B2B0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C67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B8DE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3FC8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5431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1B3E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E6B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B0B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5CC95">
            <w:pPr>
              <w:jc w:val="center"/>
            </w:pPr>
            <w:r>
              <w:rPr>
                <w:rFonts w:ascii="宋体" w:hAnsi="宋体" w:eastAsia="宋体"/>
                <w:sz w:val="16"/>
              </w:rPr>
              <w:t>-</w:t>
            </w:r>
          </w:p>
        </w:tc>
      </w:tr>
      <w:tr w14:paraId="709BD7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186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4AB7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7BB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1C5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888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ED2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9F7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F689F">
            <w:pPr>
              <w:jc w:val="center"/>
            </w:pPr>
            <w:r>
              <w:rPr>
                <w:rFonts w:ascii="宋体" w:hAnsi="宋体" w:eastAsia="宋体"/>
                <w:sz w:val="16"/>
              </w:rPr>
              <w:t>-</w:t>
            </w:r>
          </w:p>
        </w:tc>
      </w:tr>
      <w:tr w14:paraId="4B54D1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1C4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67F6B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337182">
            <w:pPr>
              <w:jc w:val="center"/>
            </w:pPr>
            <w:r>
              <w:rPr>
                <w:rFonts w:ascii="宋体" w:hAnsi="宋体" w:eastAsia="宋体"/>
                <w:sz w:val="16"/>
              </w:rPr>
              <w:t>总体目标完成情况</w:t>
            </w:r>
          </w:p>
        </w:tc>
      </w:tr>
      <w:tr w14:paraId="470218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7A14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3D07B0">
            <w:pPr>
              <w:jc w:val="both"/>
            </w:pPr>
            <w:r>
              <w:rPr>
                <w:rFonts w:ascii="宋体" w:hAnsi="宋体" w:eastAsia="宋体"/>
                <w:sz w:val="16"/>
              </w:rPr>
              <w:t>按计划完成且末2013-2017棚户区改造规划设计，及时开展且末2013-2017棚户区改造项目工作，改善居民居住环境。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C318F0">
            <w:pPr>
              <w:jc w:val="both"/>
            </w:pPr>
            <w:r>
              <w:rPr>
                <w:rFonts w:ascii="宋体" w:hAnsi="宋体" w:eastAsia="宋体"/>
                <w:sz w:val="16"/>
              </w:rPr>
              <w:t>且末2013-2017棚户区改造规划设计项目预算10万元，实际执行10万元，完成了且末2013-2017棚户区改造规划设计1个，为居民提高住房质量和安全性，为居民提供宽敞、明亮、舒适的居住环境。</w:t>
            </w:r>
          </w:p>
        </w:tc>
      </w:tr>
      <w:tr w14:paraId="04822A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0D0E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FBCC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9EB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27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688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3E11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5A6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A29F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B56E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A5E6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D0E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7CA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98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54162">
            <w:pPr>
              <w:jc w:val="center"/>
            </w:pPr>
            <w:r>
              <w:rPr>
                <w:rFonts w:ascii="宋体" w:hAnsi="宋体" w:eastAsia="宋体"/>
                <w:sz w:val="16"/>
              </w:rPr>
              <w:t>偏差原因分析及改进措施</w:t>
            </w:r>
          </w:p>
        </w:tc>
      </w:tr>
      <w:tr w14:paraId="5CF628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8AB6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1A0A4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487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1042B">
            <w:pPr>
              <w:jc w:val="center"/>
            </w:pPr>
            <w:r>
              <w:rPr>
                <w:rFonts w:ascii="宋体" w:hAnsi="宋体" w:eastAsia="宋体"/>
                <w:sz w:val="16"/>
              </w:rPr>
              <w:t>棚户区改造规划设计数（个）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5EE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5C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8C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07E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BF6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37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7FF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C4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918B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0EAC8">
            <w:pPr>
              <w:jc w:val="center"/>
            </w:pPr>
          </w:p>
        </w:tc>
      </w:tr>
      <w:tr w14:paraId="70C20B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D3E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50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9EB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0FF7C">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5E3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67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96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BDEF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EC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ABF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8B9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17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E24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DB3D7">
            <w:pPr>
              <w:jc w:val="center"/>
            </w:pPr>
          </w:p>
        </w:tc>
      </w:tr>
      <w:tr w14:paraId="619EB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BA7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3655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9C7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D345">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E6FB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FF1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EC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E7F3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4B6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77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2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0FE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6C44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C42C2">
            <w:pPr>
              <w:jc w:val="center"/>
            </w:pPr>
          </w:p>
        </w:tc>
      </w:tr>
      <w:tr w14:paraId="2D4E1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D15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FD4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A9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0BCEF">
            <w:pPr>
              <w:jc w:val="center"/>
            </w:pPr>
            <w:r>
              <w:rPr>
                <w:rFonts w:ascii="宋体" w:hAnsi="宋体" w:eastAsia="宋体"/>
                <w:sz w:val="16"/>
              </w:rPr>
              <w:t>棚户区改造规划设计金额（万元）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CE2FE">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C61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9E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C4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2D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42F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DFF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81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6FC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88DC2">
            <w:pPr>
              <w:jc w:val="center"/>
            </w:pPr>
          </w:p>
        </w:tc>
      </w:tr>
      <w:tr w14:paraId="3F8B37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07B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8047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653F">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4F07">
            <w:pPr>
              <w:jc w:val="center"/>
            </w:pPr>
            <w:r>
              <w:rPr>
                <w:rFonts w:ascii="宋体" w:hAnsi="宋体" w:eastAsia="宋体"/>
                <w:sz w:val="16"/>
              </w:rPr>
              <w:t>居民经济收入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04C12">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F3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01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CA3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39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484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C0BE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60B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F9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B26A">
            <w:pPr>
              <w:jc w:val="center"/>
            </w:pPr>
          </w:p>
        </w:tc>
      </w:tr>
      <w:tr w14:paraId="52783E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50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9A7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1F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5844">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E4A4E">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12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6D9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AB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EF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563F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B935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B0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4E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D702A">
            <w:pPr>
              <w:jc w:val="center"/>
            </w:pPr>
          </w:p>
        </w:tc>
      </w:tr>
      <w:tr w14:paraId="634E19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49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81F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13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50C5">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33D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587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A5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583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F95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70D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D80D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5A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911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E309">
            <w:pPr>
              <w:jc w:val="center"/>
            </w:pPr>
          </w:p>
        </w:tc>
      </w:tr>
      <w:tr w14:paraId="7B77261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F6AE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0C21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866B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E48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0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100C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495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D77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1020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013D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3A167"/>
        </w:tc>
      </w:tr>
    </w:tbl>
    <w:p w14:paraId="70CB5CD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0C3ACFFB">
        <w:tblPrEx>
          <w:tblCellMar>
            <w:top w:w="0" w:type="dxa"/>
            <w:left w:w="108" w:type="dxa"/>
            <w:bottom w:w="0" w:type="dxa"/>
            <w:right w:w="108" w:type="dxa"/>
          </w:tblCellMar>
        </w:tblPrEx>
        <w:tc>
          <w:tcPr>
            <w:tcW w:w="8848" w:type="dxa"/>
            <w:gridSpan w:val="14"/>
            <w:vAlign w:val="center"/>
          </w:tcPr>
          <w:p w14:paraId="466EC10D">
            <w:pPr>
              <w:jc w:val="center"/>
            </w:pPr>
            <w:r>
              <w:rPr>
                <w:rFonts w:ascii="宋体" w:hAnsi="宋体" w:eastAsia="宋体"/>
                <w:sz w:val="24"/>
              </w:rPr>
              <w:t>项目支出绩效自评表</w:t>
            </w:r>
          </w:p>
        </w:tc>
      </w:tr>
      <w:tr w14:paraId="769A178F">
        <w:tblPrEx>
          <w:tblCellMar>
            <w:top w:w="0" w:type="dxa"/>
            <w:left w:w="108" w:type="dxa"/>
            <w:bottom w:w="0" w:type="dxa"/>
            <w:right w:w="108" w:type="dxa"/>
          </w:tblCellMar>
        </w:tblPrEx>
        <w:tc>
          <w:tcPr>
            <w:tcW w:w="8848" w:type="dxa"/>
            <w:gridSpan w:val="14"/>
            <w:vAlign w:val="center"/>
          </w:tcPr>
          <w:p w14:paraId="71507735">
            <w:pPr>
              <w:jc w:val="center"/>
            </w:pPr>
            <w:r>
              <w:rPr>
                <w:rFonts w:ascii="宋体" w:hAnsi="宋体" w:eastAsia="宋体"/>
                <w:sz w:val="24"/>
              </w:rPr>
              <w:t>(2024年度)</w:t>
            </w:r>
          </w:p>
        </w:tc>
      </w:tr>
      <w:tr w14:paraId="79D6EE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E2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CE7721">
            <w:pPr>
              <w:jc w:val="center"/>
            </w:pPr>
            <w:r>
              <w:rPr>
                <w:rFonts w:ascii="宋体" w:hAnsi="宋体" w:eastAsia="宋体"/>
                <w:sz w:val="16"/>
              </w:rPr>
              <w:t>且末县“十二五”节能规划 设计</w:t>
            </w:r>
          </w:p>
        </w:tc>
      </w:tr>
      <w:tr w14:paraId="01C8BC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848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EE310E">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B92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1F1ABA">
            <w:pPr>
              <w:jc w:val="center"/>
            </w:pPr>
            <w:r>
              <w:rPr>
                <w:rFonts w:ascii="宋体" w:hAnsi="宋体" w:eastAsia="宋体"/>
                <w:sz w:val="16"/>
              </w:rPr>
              <w:t>且末县住房和城乡建设局本级</w:t>
            </w:r>
          </w:p>
        </w:tc>
      </w:tr>
      <w:tr w14:paraId="650BF5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C0044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EB95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4EE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0A6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151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FA40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EE62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E001">
            <w:pPr>
              <w:jc w:val="center"/>
            </w:pPr>
            <w:r>
              <w:rPr>
                <w:rFonts w:ascii="宋体" w:hAnsi="宋体" w:eastAsia="宋体"/>
                <w:sz w:val="16"/>
              </w:rPr>
              <w:t>得分</w:t>
            </w:r>
          </w:p>
        </w:tc>
      </w:tr>
      <w:tr w14:paraId="051E3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567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D84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00EA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4AE0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F28D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F760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F801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7A7B">
            <w:pPr>
              <w:jc w:val="center"/>
            </w:pPr>
            <w:r>
              <w:rPr>
                <w:rFonts w:ascii="宋体" w:hAnsi="宋体" w:eastAsia="宋体"/>
                <w:sz w:val="16"/>
              </w:rPr>
              <w:t>10.00</w:t>
            </w:r>
          </w:p>
        </w:tc>
      </w:tr>
      <w:tr w14:paraId="690733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A90A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9A4D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9ED3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D000F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D1FB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7C0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71B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3DDA8">
            <w:pPr>
              <w:jc w:val="center"/>
            </w:pPr>
            <w:r>
              <w:rPr>
                <w:rFonts w:ascii="宋体" w:hAnsi="宋体" w:eastAsia="宋体"/>
                <w:sz w:val="16"/>
              </w:rPr>
              <w:t>-</w:t>
            </w:r>
          </w:p>
        </w:tc>
      </w:tr>
      <w:tr w14:paraId="67DAA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C6A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4B64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F01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7E7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CB2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A7D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EAA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A562">
            <w:pPr>
              <w:jc w:val="center"/>
            </w:pPr>
            <w:r>
              <w:rPr>
                <w:rFonts w:ascii="宋体" w:hAnsi="宋体" w:eastAsia="宋体"/>
                <w:sz w:val="16"/>
              </w:rPr>
              <w:t>-</w:t>
            </w:r>
          </w:p>
        </w:tc>
      </w:tr>
      <w:tr w14:paraId="0AF969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17A1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9149A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92063A">
            <w:pPr>
              <w:jc w:val="center"/>
            </w:pPr>
            <w:r>
              <w:rPr>
                <w:rFonts w:ascii="宋体" w:hAnsi="宋体" w:eastAsia="宋体"/>
                <w:sz w:val="16"/>
              </w:rPr>
              <w:t>总体目标完成情况</w:t>
            </w:r>
          </w:p>
        </w:tc>
      </w:tr>
      <w:tr w14:paraId="02B59C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08C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41BB39">
            <w:pPr>
              <w:jc w:val="both"/>
            </w:pPr>
            <w:r>
              <w:rPr>
                <w:rFonts w:ascii="宋体" w:hAnsi="宋体" w:eastAsia="宋体"/>
                <w:sz w:val="16"/>
              </w:rPr>
              <w:t>在“十二五”期间，提高能源利用效率，降低能耗，实现可持续发展，建设绿色且末。</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19CE57">
            <w:pPr>
              <w:jc w:val="both"/>
            </w:pPr>
            <w:r>
              <w:rPr>
                <w:rFonts w:ascii="宋体" w:hAnsi="宋体" w:eastAsia="宋体"/>
                <w:sz w:val="16"/>
              </w:rPr>
              <w:t>且末县“十二五”节能规划设计项目预算3万元，实际执行3万元，完成了且末县“十二五”节能规划设计1个，降低能耗，实现可持续发展，建设绿色且末。</w:t>
            </w:r>
          </w:p>
        </w:tc>
      </w:tr>
      <w:tr w14:paraId="116650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7D69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2378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FB52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374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CE74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0A98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56FE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C10C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64E5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B9AB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6DE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02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57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60639">
            <w:pPr>
              <w:jc w:val="center"/>
            </w:pPr>
            <w:r>
              <w:rPr>
                <w:rFonts w:ascii="宋体" w:hAnsi="宋体" w:eastAsia="宋体"/>
                <w:sz w:val="16"/>
              </w:rPr>
              <w:t>偏差原因分析及改进措施</w:t>
            </w:r>
          </w:p>
        </w:tc>
      </w:tr>
      <w:tr w14:paraId="19DCB9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0803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05FE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30F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82051">
            <w:pPr>
              <w:jc w:val="center"/>
            </w:pPr>
            <w:r>
              <w:rPr>
                <w:rFonts w:ascii="宋体" w:hAnsi="宋体" w:eastAsia="宋体"/>
                <w:sz w:val="16"/>
              </w:rPr>
              <w:t>“十二五”节能规划设计个数（个）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C9D1B">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9C5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5BF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4F4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1C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6CD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8F4F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1B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5C1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F7815">
            <w:pPr>
              <w:jc w:val="center"/>
            </w:pPr>
          </w:p>
        </w:tc>
      </w:tr>
      <w:tr w14:paraId="7B2BD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C4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258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78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0DE3">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A48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790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310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7D76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F8C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36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C79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46E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2883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A527">
            <w:pPr>
              <w:jc w:val="center"/>
            </w:pPr>
          </w:p>
        </w:tc>
      </w:tr>
      <w:tr w14:paraId="596498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DAC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2C3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382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6FC2">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BBF6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1E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E1C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C80C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58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D8D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F17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2C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CB0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58163">
            <w:pPr>
              <w:jc w:val="center"/>
            </w:pPr>
          </w:p>
        </w:tc>
      </w:tr>
      <w:tr w14:paraId="3CD0E8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04DC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3E3F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C76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37E6">
            <w:pPr>
              <w:jc w:val="center"/>
            </w:pPr>
            <w:r>
              <w:rPr>
                <w:rFonts w:ascii="宋体" w:hAnsi="宋体" w:eastAsia="宋体"/>
                <w:sz w:val="16"/>
              </w:rPr>
              <w:t>“十二五”节能规划设计金额（万元）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6A638">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72F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77C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44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E7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1C4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DCE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4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DEF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1D8DE">
            <w:pPr>
              <w:jc w:val="center"/>
            </w:pPr>
          </w:p>
        </w:tc>
      </w:tr>
      <w:tr w14:paraId="79AE2F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38B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D2F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57911">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7EC0">
            <w:pPr>
              <w:jc w:val="center"/>
            </w:pPr>
            <w:r>
              <w:rPr>
                <w:rFonts w:ascii="宋体" w:hAnsi="宋体" w:eastAsia="宋体"/>
                <w:sz w:val="16"/>
              </w:rPr>
              <w:t>改善周边环境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29874">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432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638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BAF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A39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7F2F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3B2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539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B88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193B">
            <w:pPr>
              <w:jc w:val="center"/>
            </w:pPr>
          </w:p>
        </w:tc>
      </w:tr>
      <w:tr w14:paraId="1826C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B3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9F4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8B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0913">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646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D3C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A4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B3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348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38A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887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76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B1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70C91">
            <w:pPr>
              <w:jc w:val="center"/>
            </w:pPr>
          </w:p>
        </w:tc>
      </w:tr>
      <w:tr w14:paraId="18EB99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B8FF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2F6F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3FC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C8B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AD9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5FC0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D9A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95EE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770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87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801939"/>
        </w:tc>
      </w:tr>
    </w:tbl>
    <w:p w14:paraId="56D1E6E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103147E">
        <w:tblPrEx>
          <w:tblCellMar>
            <w:top w:w="0" w:type="dxa"/>
            <w:left w:w="108" w:type="dxa"/>
            <w:bottom w:w="0" w:type="dxa"/>
            <w:right w:w="108" w:type="dxa"/>
          </w:tblCellMar>
        </w:tblPrEx>
        <w:tc>
          <w:tcPr>
            <w:tcW w:w="8848" w:type="dxa"/>
            <w:gridSpan w:val="14"/>
            <w:vAlign w:val="center"/>
          </w:tcPr>
          <w:p w14:paraId="25DA6590">
            <w:pPr>
              <w:jc w:val="center"/>
            </w:pPr>
            <w:r>
              <w:rPr>
                <w:rFonts w:ascii="宋体" w:hAnsi="宋体" w:eastAsia="宋体"/>
                <w:sz w:val="24"/>
              </w:rPr>
              <w:t>项目支出绩效自评表</w:t>
            </w:r>
          </w:p>
        </w:tc>
      </w:tr>
      <w:tr w14:paraId="573830B1">
        <w:tblPrEx>
          <w:tblCellMar>
            <w:top w:w="0" w:type="dxa"/>
            <w:left w:w="108" w:type="dxa"/>
            <w:bottom w:w="0" w:type="dxa"/>
            <w:right w:w="108" w:type="dxa"/>
          </w:tblCellMar>
        </w:tblPrEx>
        <w:tc>
          <w:tcPr>
            <w:tcW w:w="8848" w:type="dxa"/>
            <w:gridSpan w:val="14"/>
            <w:vAlign w:val="center"/>
          </w:tcPr>
          <w:p w14:paraId="404CA349">
            <w:pPr>
              <w:jc w:val="center"/>
            </w:pPr>
            <w:r>
              <w:rPr>
                <w:rFonts w:ascii="宋体" w:hAnsi="宋体" w:eastAsia="宋体"/>
                <w:sz w:val="24"/>
              </w:rPr>
              <w:t>(2024年度)</w:t>
            </w:r>
          </w:p>
        </w:tc>
      </w:tr>
      <w:tr w14:paraId="53F93D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BAF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CE427A">
            <w:pPr>
              <w:jc w:val="center"/>
            </w:pPr>
            <w:r>
              <w:rPr>
                <w:rFonts w:ascii="宋体" w:hAnsi="宋体" w:eastAsia="宋体"/>
                <w:sz w:val="16"/>
              </w:rPr>
              <w:t>且末县十三五城镇保障性住房规划设计</w:t>
            </w:r>
          </w:p>
        </w:tc>
      </w:tr>
      <w:tr w14:paraId="5AF2B8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C92E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41716E">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F1CF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8686A4">
            <w:pPr>
              <w:jc w:val="center"/>
            </w:pPr>
            <w:r>
              <w:rPr>
                <w:rFonts w:ascii="宋体" w:hAnsi="宋体" w:eastAsia="宋体"/>
                <w:sz w:val="16"/>
              </w:rPr>
              <w:t>且末县住房和城乡建设局本级</w:t>
            </w:r>
          </w:p>
        </w:tc>
      </w:tr>
      <w:tr w14:paraId="4A92CFB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63C5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CFB2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3F9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3FD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E41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9E2B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7E77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DD36">
            <w:pPr>
              <w:jc w:val="center"/>
            </w:pPr>
            <w:r>
              <w:rPr>
                <w:rFonts w:ascii="宋体" w:hAnsi="宋体" w:eastAsia="宋体"/>
                <w:sz w:val="16"/>
              </w:rPr>
              <w:t>得分</w:t>
            </w:r>
          </w:p>
        </w:tc>
      </w:tr>
      <w:tr w14:paraId="602474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A9C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B77A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951BC">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7C21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2D68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35EB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FDE3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B05C3">
            <w:pPr>
              <w:jc w:val="center"/>
            </w:pPr>
            <w:r>
              <w:rPr>
                <w:rFonts w:ascii="宋体" w:hAnsi="宋体" w:eastAsia="宋体"/>
                <w:sz w:val="16"/>
              </w:rPr>
              <w:t>10.00</w:t>
            </w:r>
          </w:p>
        </w:tc>
      </w:tr>
      <w:tr w14:paraId="5D76D0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F06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564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8F89F">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5E7A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B433B">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E20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AB3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B2B4">
            <w:pPr>
              <w:jc w:val="center"/>
            </w:pPr>
            <w:r>
              <w:rPr>
                <w:rFonts w:ascii="宋体" w:hAnsi="宋体" w:eastAsia="宋体"/>
                <w:sz w:val="16"/>
              </w:rPr>
              <w:t>-</w:t>
            </w:r>
          </w:p>
        </w:tc>
      </w:tr>
      <w:tr w14:paraId="1B1EE4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0D6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85F0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AA3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214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050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3DC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7FC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8520">
            <w:pPr>
              <w:jc w:val="center"/>
            </w:pPr>
            <w:r>
              <w:rPr>
                <w:rFonts w:ascii="宋体" w:hAnsi="宋体" w:eastAsia="宋体"/>
                <w:sz w:val="16"/>
              </w:rPr>
              <w:t>-</w:t>
            </w:r>
          </w:p>
        </w:tc>
      </w:tr>
      <w:tr w14:paraId="001EBC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C86D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C3664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8905EB">
            <w:pPr>
              <w:jc w:val="center"/>
            </w:pPr>
            <w:r>
              <w:rPr>
                <w:rFonts w:ascii="宋体" w:hAnsi="宋体" w:eastAsia="宋体"/>
                <w:sz w:val="16"/>
              </w:rPr>
              <w:t>总体目标完成情况</w:t>
            </w:r>
          </w:p>
        </w:tc>
      </w:tr>
      <w:tr w14:paraId="3B4056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9C94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98CC88">
            <w:pPr>
              <w:jc w:val="both"/>
            </w:pPr>
            <w:r>
              <w:rPr>
                <w:rFonts w:ascii="宋体" w:hAnsi="宋体" w:eastAsia="宋体"/>
                <w:sz w:val="16"/>
              </w:rPr>
              <w:t>按时完成且末县十三五城镇保障性住房规划设计，及时开展且末县十三五城镇保障性住房项目，改善居民居住环境。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3AA80F">
            <w:pPr>
              <w:jc w:val="both"/>
            </w:pPr>
            <w:r>
              <w:rPr>
                <w:rFonts w:ascii="宋体" w:hAnsi="宋体" w:eastAsia="宋体"/>
                <w:sz w:val="16"/>
              </w:rPr>
              <w:t>且末县十三五城镇保障性住房规划设计项目预算7万元，实际执行7万元，完成了且末县十三五城镇保障性住房规划设计1个。解决了居民的居住难题，满足居住需求、提高</w:t>
            </w:r>
            <w:r>
              <w:rPr>
                <w:rFonts w:hint="eastAsia" w:ascii="宋体" w:hAnsi="宋体"/>
                <w:sz w:val="16"/>
                <w:lang w:eastAsia="zh-CN"/>
              </w:rPr>
              <w:t>居民</w:t>
            </w:r>
            <w:r>
              <w:rPr>
                <w:rFonts w:ascii="宋体" w:hAnsi="宋体" w:eastAsia="宋体"/>
                <w:sz w:val="16"/>
              </w:rPr>
              <w:t>生活质量和幸福感。</w:t>
            </w:r>
          </w:p>
        </w:tc>
      </w:tr>
      <w:tr w14:paraId="059E45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2135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E59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640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97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25B1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141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DB0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99A4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81E1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39F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EAEE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1C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D2F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98A6">
            <w:pPr>
              <w:jc w:val="center"/>
            </w:pPr>
            <w:r>
              <w:rPr>
                <w:rFonts w:ascii="宋体" w:hAnsi="宋体" w:eastAsia="宋体"/>
                <w:sz w:val="16"/>
              </w:rPr>
              <w:t>偏差原因分析及改进措施</w:t>
            </w:r>
          </w:p>
        </w:tc>
      </w:tr>
      <w:tr w14:paraId="71F90B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760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A33D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24C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89EF8">
            <w:pPr>
              <w:jc w:val="center"/>
            </w:pPr>
            <w:r>
              <w:rPr>
                <w:rFonts w:ascii="宋体" w:hAnsi="宋体" w:eastAsia="宋体"/>
                <w:sz w:val="16"/>
              </w:rPr>
              <w:t>城镇保障性住房规划设计数（个）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EC6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5C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A84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ACEF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A5F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3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F9B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186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B8CB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265D">
            <w:pPr>
              <w:jc w:val="center"/>
            </w:pPr>
          </w:p>
        </w:tc>
      </w:tr>
      <w:tr w14:paraId="3853B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ED4C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91C4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A87F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BAEF">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C2F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AD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F8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487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52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ECE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0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56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1FE9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8B94">
            <w:pPr>
              <w:jc w:val="center"/>
            </w:pPr>
          </w:p>
        </w:tc>
      </w:tr>
      <w:tr w14:paraId="7D463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68E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002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D9C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1D194">
            <w:pPr>
              <w:jc w:val="center"/>
            </w:pPr>
            <w:r>
              <w:rPr>
                <w:rFonts w:ascii="宋体" w:hAnsi="宋体" w:eastAsia="宋体"/>
                <w:sz w:val="16"/>
              </w:rPr>
              <w:t>设计完成及时率（%）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D4D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2CF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1DC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173E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05F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E9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2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E4C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F11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A6E22">
            <w:pPr>
              <w:jc w:val="center"/>
            </w:pPr>
          </w:p>
        </w:tc>
      </w:tr>
      <w:tr w14:paraId="1B720E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529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60D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2D1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FDEAA">
            <w:pPr>
              <w:jc w:val="center"/>
            </w:pPr>
            <w:r>
              <w:rPr>
                <w:rFonts w:ascii="宋体" w:hAnsi="宋体" w:eastAsia="宋体"/>
                <w:sz w:val="16"/>
              </w:rPr>
              <w:t>城镇保障性住房规划设计金额（万元）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FB62">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EE0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23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BFE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216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F9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C4DE">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DC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923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4F681">
            <w:pPr>
              <w:jc w:val="center"/>
            </w:pPr>
          </w:p>
        </w:tc>
      </w:tr>
      <w:tr w14:paraId="0B02D8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A8C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2CF2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00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515DE">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E3B9">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85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1C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7C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B13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6359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CF8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49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31D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4C04">
            <w:pPr>
              <w:jc w:val="center"/>
            </w:pPr>
          </w:p>
        </w:tc>
      </w:tr>
      <w:tr w14:paraId="0E787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0F6F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9A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189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CE15">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C7BF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72F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3F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DB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A530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989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594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63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4B5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71F6">
            <w:pPr>
              <w:jc w:val="center"/>
            </w:pPr>
          </w:p>
        </w:tc>
      </w:tr>
      <w:tr w14:paraId="00D5C7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732E8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885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400E9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930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96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19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B3B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FDD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2FA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9E47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B41784"/>
        </w:tc>
      </w:tr>
    </w:tbl>
    <w:p w14:paraId="1114F24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1F0B10E2">
        <w:tblPrEx>
          <w:tblCellMar>
            <w:top w:w="0" w:type="dxa"/>
            <w:left w:w="108" w:type="dxa"/>
            <w:bottom w:w="0" w:type="dxa"/>
            <w:right w:w="108" w:type="dxa"/>
          </w:tblCellMar>
        </w:tblPrEx>
        <w:tc>
          <w:tcPr>
            <w:tcW w:w="8848" w:type="dxa"/>
            <w:gridSpan w:val="14"/>
            <w:vAlign w:val="center"/>
          </w:tcPr>
          <w:p w14:paraId="0E549118">
            <w:pPr>
              <w:jc w:val="center"/>
            </w:pPr>
            <w:r>
              <w:rPr>
                <w:rFonts w:ascii="宋体" w:hAnsi="宋体" w:eastAsia="宋体"/>
                <w:sz w:val="24"/>
              </w:rPr>
              <w:t>项目支出绩效自评表</w:t>
            </w:r>
          </w:p>
        </w:tc>
      </w:tr>
      <w:tr w14:paraId="2C0A82A6">
        <w:tblPrEx>
          <w:tblCellMar>
            <w:top w:w="0" w:type="dxa"/>
            <w:left w:w="108" w:type="dxa"/>
            <w:bottom w:w="0" w:type="dxa"/>
            <w:right w:w="108" w:type="dxa"/>
          </w:tblCellMar>
        </w:tblPrEx>
        <w:tc>
          <w:tcPr>
            <w:tcW w:w="8848" w:type="dxa"/>
            <w:gridSpan w:val="14"/>
            <w:vAlign w:val="center"/>
          </w:tcPr>
          <w:p w14:paraId="27C9188A">
            <w:pPr>
              <w:jc w:val="center"/>
            </w:pPr>
            <w:r>
              <w:rPr>
                <w:rFonts w:ascii="宋体" w:hAnsi="宋体" w:eastAsia="宋体"/>
                <w:sz w:val="24"/>
              </w:rPr>
              <w:t>(2024年度)</w:t>
            </w:r>
          </w:p>
        </w:tc>
      </w:tr>
      <w:tr w14:paraId="586693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4DE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E07CA1">
            <w:pPr>
              <w:jc w:val="center"/>
            </w:pPr>
            <w:r>
              <w:rPr>
                <w:rFonts w:ascii="宋体" w:hAnsi="宋体" w:eastAsia="宋体"/>
                <w:sz w:val="16"/>
              </w:rPr>
              <w:t>且末县县城综合防灾减灾规划</w:t>
            </w:r>
          </w:p>
        </w:tc>
      </w:tr>
      <w:tr w14:paraId="31036D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98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076ACC">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21B6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469600">
            <w:pPr>
              <w:jc w:val="center"/>
            </w:pPr>
            <w:r>
              <w:rPr>
                <w:rFonts w:ascii="宋体" w:hAnsi="宋体" w:eastAsia="宋体"/>
                <w:sz w:val="16"/>
              </w:rPr>
              <w:t>且末县住房和城乡建设局本级</w:t>
            </w:r>
          </w:p>
        </w:tc>
      </w:tr>
      <w:tr w14:paraId="1AD220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6E24D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B82E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175D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2E3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E2A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429F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026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2542">
            <w:pPr>
              <w:jc w:val="center"/>
            </w:pPr>
            <w:r>
              <w:rPr>
                <w:rFonts w:ascii="宋体" w:hAnsi="宋体" w:eastAsia="宋体"/>
                <w:sz w:val="16"/>
              </w:rPr>
              <w:t>得分</w:t>
            </w:r>
          </w:p>
        </w:tc>
      </w:tr>
      <w:tr w14:paraId="0B55E3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29B9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303C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4095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8ED3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409E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4030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A7C1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8EAEE">
            <w:pPr>
              <w:jc w:val="center"/>
            </w:pPr>
            <w:r>
              <w:rPr>
                <w:rFonts w:ascii="宋体" w:hAnsi="宋体" w:eastAsia="宋体"/>
                <w:sz w:val="16"/>
              </w:rPr>
              <w:t>10.00</w:t>
            </w:r>
          </w:p>
        </w:tc>
      </w:tr>
      <w:tr w14:paraId="15239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C11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976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5731D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5F62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0D95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E53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C06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F5165">
            <w:pPr>
              <w:jc w:val="center"/>
            </w:pPr>
            <w:r>
              <w:rPr>
                <w:rFonts w:ascii="宋体" w:hAnsi="宋体" w:eastAsia="宋体"/>
                <w:sz w:val="16"/>
              </w:rPr>
              <w:t>-</w:t>
            </w:r>
          </w:p>
        </w:tc>
      </w:tr>
      <w:tr w14:paraId="42ED7D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AAF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4D4B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4EF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1EB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CDD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883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B68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85AB4">
            <w:pPr>
              <w:jc w:val="center"/>
            </w:pPr>
            <w:r>
              <w:rPr>
                <w:rFonts w:ascii="宋体" w:hAnsi="宋体" w:eastAsia="宋体"/>
                <w:sz w:val="16"/>
              </w:rPr>
              <w:t>-</w:t>
            </w:r>
          </w:p>
        </w:tc>
      </w:tr>
      <w:tr w14:paraId="323EFA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D4A1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CE572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855741">
            <w:pPr>
              <w:jc w:val="center"/>
            </w:pPr>
            <w:r>
              <w:rPr>
                <w:rFonts w:ascii="宋体" w:hAnsi="宋体" w:eastAsia="宋体"/>
                <w:sz w:val="16"/>
              </w:rPr>
              <w:t>总体目标完成情况</w:t>
            </w:r>
          </w:p>
        </w:tc>
      </w:tr>
      <w:tr w14:paraId="6ADAD5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BA85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37A1FE">
            <w:pPr>
              <w:jc w:val="both"/>
            </w:pPr>
            <w:r>
              <w:rPr>
                <w:rFonts w:ascii="宋体" w:hAnsi="宋体" w:eastAsia="宋体"/>
                <w:sz w:val="16"/>
              </w:rPr>
              <w:t>构建高效的防灾减灾体系，最大限度减少灾害影响，保障人民生活安宁。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3E23B3">
            <w:pPr>
              <w:jc w:val="both"/>
            </w:pPr>
            <w:r>
              <w:rPr>
                <w:rFonts w:ascii="宋体" w:hAnsi="宋体" w:eastAsia="宋体"/>
                <w:sz w:val="16"/>
              </w:rPr>
              <w:t>且末县县城综合防灾减灾规划项目预算15万元，实际执行15万元，完成了且末县县城综合防灾减灾规划1个，构建了高效的防灾减灾体系，最大限度减少灾害影响，人民生活安宁得到保障。</w:t>
            </w:r>
          </w:p>
        </w:tc>
      </w:tr>
      <w:tr w14:paraId="296B38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7FBD5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50E6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9C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E13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6915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139D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A012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778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CD01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719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EE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587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532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5C0E9">
            <w:pPr>
              <w:jc w:val="center"/>
            </w:pPr>
            <w:r>
              <w:rPr>
                <w:rFonts w:ascii="宋体" w:hAnsi="宋体" w:eastAsia="宋体"/>
                <w:sz w:val="16"/>
              </w:rPr>
              <w:t>偏差原因分析及改进措施</w:t>
            </w:r>
          </w:p>
        </w:tc>
      </w:tr>
      <w:tr w14:paraId="61F0B9C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25B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EBA3A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095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8EA77">
            <w:pPr>
              <w:jc w:val="center"/>
            </w:pPr>
            <w:r>
              <w:rPr>
                <w:rFonts w:ascii="宋体" w:hAnsi="宋体" w:eastAsia="宋体"/>
                <w:sz w:val="16"/>
              </w:rPr>
              <w:t>县城综合防灾减灾规划设计个数（个）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590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C1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DC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9398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434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11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B722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16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53E0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9F4A">
            <w:pPr>
              <w:jc w:val="center"/>
            </w:pPr>
          </w:p>
        </w:tc>
      </w:tr>
      <w:tr w14:paraId="0E853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1D5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E01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665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1FCA">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679A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0C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61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887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8D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F31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D37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7B3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4F5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67B9">
            <w:pPr>
              <w:jc w:val="center"/>
            </w:pPr>
          </w:p>
        </w:tc>
      </w:tr>
      <w:tr w14:paraId="51643C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A92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E4C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8CD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52877">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61E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84A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74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A05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B9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470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6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31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A379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61EA5">
            <w:pPr>
              <w:jc w:val="center"/>
            </w:pPr>
          </w:p>
        </w:tc>
      </w:tr>
      <w:tr w14:paraId="1AA837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C658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642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25D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5E74">
            <w:pPr>
              <w:jc w:val="center"/>
            </w:pPr>
            <w:r>
              <w:rPr>
                <w:rFonts w:ascii="宋体" w:hAnsi="宋体" w:eastAsia="宋体"/>
                <w:sz w:val="16"/>
              </w:rPr>
              <w:t>县城综合防灾减灾规划设计金额（万元）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0DF22">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0C0A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29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3826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00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6EF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9D0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7CE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FEE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717B2">
            <w:pPr>
              <w:jc w:val="center"/>
            </w:pPr>
          </w:p>
        </w:tc>
      </w:tr>
      <w:tr w14:paraId="542432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C07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E4C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FFA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0682D">
            <w:pPr>
              <w:jc w:val="center"/>
            </w:pPr>
            <w:r>
              <w:rPr>
                <w:rFonts w:ascii="宋体" w:hAnsi="宋体" w:eastAsia="宋体"/>
                <w:sz w:val="16"/>
              </w:rPr>
              <w:t>居民居住环境安全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12DE">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BE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F7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8E5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06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2C9E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EA3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FB5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A8C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70765">
            <w:pPr>
              <w:jc w:val="center"/>
            </w:pPr>
          </w:p>
        </w:tc>
      </w:tr>
      <w:tr w14:paraId="59AE51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F05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3DAD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FB4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BF10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082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E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A99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2E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CA2F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9A68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A43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A8B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AD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58AB">
            <w:pPr>
              <w:jc w:val="center"/>
            </w:pPr>
          </w:p>
        </w:tc>
      </w:tr>
      <w:tr w14:paraId="50818B1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CBBCA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C9DA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E455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34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2C6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CF0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BF2D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E43B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C95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952E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824BB"/>
        </w:tc>
      </w:tr>
    </w:tbl>
    <w:p w14:paraId="508B13B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4162F95">
        <w:tblPrEx>
          <w:tblCellMar>
            <w:top w:w="0" w:type="dxa"/>
            <w:left w:w="108" w:type="dxa"/>
            <w:bottom w:w="0" w:type="dxa"/>
            <w:right w:w="108" w:type="dxa"/>
          </w:tblCellMar>
        </w:tblPrEx>
        <w:tc>
          <w:tcPr>
            <w:tcW w:w="8848" w:type="dxa"/>
            <w:gridSpan w:val="14"/>
            <w:vAlign w:val="center"/>
          </w:tcPr>
          <w:p w14:paraId="7013D5BD">
            <w:pPr>
              <w:jc w:val="center"/>
            </w:pPr>
            <w:r>
              <w:rPr>
                <w:rFonts w:ascii="宋体" w:hAnsi="宋体" w:eastAsia="宋体"/>
                <w:sz w:val="24"/>
              </w:rPr>
              <w:t>项目支出绩效自评表</w:t>
            </w:r>
          </w:p>
        </w:tc>
      </w:tr>
      <w:tr w14:paraId="60D6B9AD">
        <w:tblPrEx>
          <w:tblCellMar>
            <w:top w:w="0" w:type="dxa"/>
            <w:left w:w="108" w:type="dxa"/>
            <w:bottom w:w="0" w:type="dxa"/>
            <w:right w:w="108" w:type="dxa"/>
          </w:tblCellMar>
        </w:tblPrEx>
        <w:tc>
          <w:tcPr>
            <w:tcW w:w="8848" w:type="dxa"/>
            <w:gridSpan w:val="14"/>
            <w:vAlign w:val="center"/>
          </w:tcPr>
          <w:p w14:paraId="326C3578">
            <w:pPr>
              <w:jc w:val="center"/>
            </w:pPr>
            <w:r>
              <w:rPr>
                <w:rFonts w:ascii="宋体" w:hAnsi="宋体" w:eastAsia="宋体"/>
                <w:sz w:val="24"/>
              </w:rPr>
              <w:t>(2024年度)</w:t>
            </w:r>
          </w:p>
        </w:tc>
      </w:tr>
      <w:tr w14:paraId="1B1B0F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4B9F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4FB0E3">
            <w:pPr>
              <w:jc w:val="center"/>
            </w:pPr>
            <w:r>
              <w:rPr>
                <w:rFonts w:ascii="宋体" w:hAnsi="宋体" w:eastAsia="宋体"/>
                <w:sz w:val="16"/>
              </w:rPr>
              <w:t>且末县垃圾填埋场建设及附属设施建设项目勘察</w:t>
            </w:r>
          </w:p>
        </w:tc>
      </w:tr>
      <w:tr w14:paraId="397CFD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BF62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41A805">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8A42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869DA9">
            <w:pPr>
              <w:jc w:val="center"/>
            </w:pPr>
            <w:r>
              <w:rPr>
                <w:rFonts w:ascii="宋体" w:hAnsi="宋体" w:eastAsia="宋体"/>
                <w:sz w:val="16"/>
              </w:rPr>
              <w:t>且末县住房和城乡建设局本级</w:t>
            </w:r>
          </w:p>
        </w:tc>
      </w:tr>
      <w:tr w14:paraId="129776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D89A9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9415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BAF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8FAB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3D0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EBEC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D0AF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B16FD">
            <w:pPr>
              <w:jc w:val="center"/>
            </w:pPr>
            <w:r>
              <w:rPr>
                <w:rFonts w:ascii="宋体" w:hAnsi="宋体" w:eastAsia="宋体"/>
                <w:sz w:val="16"/>
              </w:rPr>
              <w:t>得分</w:t>
            </w:r>
          </w:p>
        </w:tc>
      </w:tr>
      <w:tr w14:paraId="4554C9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F7A1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FCBB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B81C7">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C06D4">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05210">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9CD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292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6EC72">
            <w:pPr>
              <w:jc w:val="center"/>
            </w:pPr>
            <w:r>
              <w:rPr>
                <w:rFonts w:ascii="宋体" w:hAnsi="宋体" w:eastAsia="宋体"/>
                <w:sz w:val="16"/>
              </w:rPr>
              <w:t>10.00</w:t>
            </w:r>
          </w:p>
        </w:tc>
      </w:tr>
      <w:tr w14:paraId="51D0A2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0BD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2FB0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7A330">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796A6">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64858">
            <w:pPr>
              <w:jc w:val="center"/>
            </w:pPr>
            <w:r>
              <w:rPr>
                <w:rFonts w:ascii="宋体" w:hAnsi="宋体" w:eastAsia="宋体"/>
                <w:sz w:val="16"/>
              </w:rPr>
              <w:t>12.00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5D6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0FD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C567F">
            <w:pPr>
              <w:jc w:val="center"/>
            </w:pPr>
            <w:r>
              <w:rPr>
                <w:rFonts w:ascii="宋体" w:hAnsi="宋体" w:eastAsia="宋体"/>
                <w:sz w:val="16"/>
              </w:rPr>
              <w:t>-</w:t>
            </w:r>
          </w:p>
        </w:tc>
      </w:tr>
      <w:tr w14:paraId="7AD92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613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535D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858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E3B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FEB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C8C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1A2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02A0">
            <w:pPr>
              <w:jc w:val="center"/>
            </w:pPr>
            <w:r>
              <w:rPr>
                <w:rFonts w:ascii="宋体" w:hAnsi="宋体" w:eastAsia="宋体"/>
                <w:sz w:val="16"/>
              </w:rPr>
              <w:t>-</w:t>
            </w:r>
          </w:p>
        </w:tc>
      </w:tr>
      <w:tr w14:paraId="3A7BB4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E57D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0A47B8">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E0D1F">
            <w:pPr>
              <w:jc w:val="center"/>
            </w:pPr>
            <w:r>
              <w:rPr>
                <w:rFonts w:ascii="宋体" w:hAnsi="宋体" w:eastAsia="宋体"/>
                <w:sz w:val="16"/>
              </w:rPr>
              <w:t>总体目标完成情况</w:t>
            </w:r>
          </w:p>
        </w:tc>
      </w:tr>
      <w:tr w14:paraId="6A66B3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A39B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C3B0E4">
            <w:pPr>
              <w:jc w:val="both"/>
            </w:pPr>
            <w:r>
              <w:rPr>
                <w:rFonts w:ascii="宋体" w:hAnsi="宋体" w:eastAsia="宋体"/>
                <w:sz w:val="16"/>
              </w:rPr>
              <w:t>建设且末县先进垃圾填埋场及附属设施，实现垃圾科学处理，保护生态环境，提升城市卫生水平与可持续发展能力。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8F0360">
            <w:pPr>
              <w:jc w:val="both"/>
            </w:pPr>
            <w:r>
              <w:rPr>
                <w:rFonts w:ascii="宋体" w:hAnsi="宋体" w:eastAsia="宋体"/>
                <w:sz w:val="16"/>
              </w:rPr>
              <w:t>且末县垃圾填埋场建设及附属设施建设项目勘察项目预算12万元，实际执行12万元，完成了且末县垃圾填埋场建设及附属设施建设项目勘察1个，实现了垃圾科学处理，保护生态环境，提升城市卫生水平与可持续发展能力。</w:t>
            </w:r>
          </w:p>
        </w:tc>
      </w:tr>
      <w:tr w14:paraId="623F9E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148D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C92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2FB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D650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AFDE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531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786E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D8C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A4C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83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2941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73D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20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EDCD">
            <w:pPr>
              <w:jc w:val="center"/>
            </w:pPr>
            <w:r>
              <w:rPr>
                <w:rFonts w:ascii="宋体" w:hAnsi="宋体" w:eastAsia="宋体"/>
                <w:sz w:val="16"/>
              </w:rPr>
              <w:t>偏差原因分析及改进措施</w:t>
            </w:r>
          </w:p>
        </w:tc>
      </w:tr>
      <w:tr w14:paraId="09B195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2B4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904FE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D0B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6CEF">
            <w:pPr>
              <w:jc w:val="center"/>
            </w:pPr>
            <w:r>
              <w:rPr>
                <w:rFonts w:ascii="宋体" w:hAnsi="宋体" w:eastAsia="宋体"/>
                <w:sz w:val="16"/>
              </w:rPr>
              <w:t>垃圾填埋场建设及附属设施建设项目勘察个数（个）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FD9F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EF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4A5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C280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84B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74B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4F17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30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404B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CB38F">
            <w:pPr>
              <w:jc w:val="center"/>
            </w:pPr>
          </w:p>
        </w:tc>
      </w:tr>
      <w:tr w14:paraId="0EEEB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87D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749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6D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1AA4">
            <w:pPr>
              <w:jc w:val="center"/>
            </w:pPr>
            <w:r>
              <w:rPr>
                <w:rFonts w:ascii="宋体" w:hAnsi="宋体" w:eastAsia="宋体"/>
                <w:sz w:val="16"/>
              </w:rPr>
              <w:t>垃圾填埋场建设及附属设施建设项目勘察验收合格率（%）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C0B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EA3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8E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D38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4A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48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942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66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BD6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7563">
            <w:pPr>
              <w:jc w:val="center"/>
            </w:pPr>
          </w:p>
        </w:tc>
      </w:tr>
      <w:tr w14:paraId="07B81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DD1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BD8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AEF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716A">
            <w:pPr>
              <w:jc w:val="center"/>
            </w:pPr>
            <w:r>
              <w:rPr>
                <w:rFonts w:ascii="宋体" w:hAnsi="宋体" w:eastAsia="宋体"/>
                <w:sz w:val="16"/>
              </w:rPr>
              <w:t>勘查完工及时率（%）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B1FB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BCD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8BE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E4A7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A80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AF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853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13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AD80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42BC3">
            <w:pPr>
              <w:jc w:val="center"/>
            </w:pPr>
          </w:p>
        </w:tc>
      </w:tr>
      <w:tr w14:paraId="318AD4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D45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68E9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AD5F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35B3">
            <w:pPr>
              <w:jc w:val="center"/>
            </w:pPr>
            <w:r>
              <w:rPr>
                <w:rFonts w:ascii="宋体" w:hAnsi="宋体" w:eastAsia="宋体"/>
                <w:sz w:val="16"/>
              </w:rPr>
              <w:t>垃圾填埋场建设及附属设施建设项目勘察金额（万元）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90B1B">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D8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8A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05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D6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0C1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28F4">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43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447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DB1A">
            <w:pPr>
              <w:jc w:val="center"/>
            </w:pPr>
          </w:p>
        </w:tc>
      </w:tr>
      <w:tr w14:paraId="3F2D36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050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9D37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9D6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9856">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73326">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AFD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673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8B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A4A2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6189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8149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2E7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94D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25682">
            <w:pPr>
              <w:jc w:val="center"/>
            </w:pPr>
          </w:p>
        </w:tc>
      </w:tr>
      <w:tr w14:paraId="2A1D0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7E0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5573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87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5588">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727EF">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0FA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18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0DD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1F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8EB3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ABE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332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F1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47E3B">
            <w:pPr>
              <w:jc w:val="center"/>
            </w:pPr>
          </w:p>
        </w:tc>
      </w:tr>
      <w:tr w14:paraId="78A6ED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91D2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78BF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970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13FA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655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5451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F2A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75C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B23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E90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ACAA2"/>
        </w:tc>
      </w:tr>
    </w:tbl>
    <w:p w14:paraId="33E06CD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80722D8">
        <w:tblPrEx>
          <w:tblCellMar>
            <w:top w:w="0" w:type="dxa"/>
            <w:left w:w="108" w:type="dxa"/>
            <w:bottom w:w="0" w:type="dxa"/>
            <w:right w:w="108" w:type="dxa"/>
          </w:tblCellMar>
        </w:tblPrEx>
        <w:tc>
          <w:tcPr>
            <w:tcW w:w="8848" w:type="dxa"/>
            <w:gridSpan w:val="14"/>
            <w:vAlign w:val="center"/>
          </w:tcPr>
          <w:p w14:paraId="1BD3612D">
            <w:pPr>
              <w:jc w:val="center"/>
            </w:pPr>
            <w:r>
              <w:rPr>
                <w:rFonts w:ascii="宋体" w:hAnsi="宋体" w:eastAsia="宋体"/>
                <w:sz w:val="24"/>
              </w:rPr>
              <w:t>项目支出绩效自评表</w:t>
            </w:r>
          </w:p>
        </w:tc>
      </w:tr>
      <w:tr w14:paraId="5FBDCADB">
        <w:tblPrEx>
          <w:tblCellMar>
            <w:top w:w="0" w:type="dxa"/>
            <w:left w:w="108" w:type="dxa"/>
            <w:bottom w:w="0" w:type="dxa"/>
            <w:right w:w="108" w:type="dxa"/>
          </w:tblCellMar>
        </w:tblPrEx>
        <w:tc>
          <w:tcPr>
            <w:tcW w:w="8848" w:type="dxa"/>
            <w:gridSpan w:val="14"/>
            <w:vAlign w:val="center"/>
          </w:tcPr>
          <w:p w14:paraId="3689DA80">
            <w:pPr>
              <w:jc w:val="center"/>
            </w:pPr>
            <w:r>
              <w:rPr>
                <w:rFonts w:ascii="宋体" w:hAnsi="宋体" w:eastAsia="宋体"/>
                <w:sz w:val="24"/>
              </w:rPr>
              <w:t>(2024年度)</w:t>
            </w:r>
          </w:p>
        </w:tc>
      </w:tr>
      <w:tr w14:paraId="6B0DC9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864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511428">
            <w:pPr>
              <w:jc w:val="center"/>
            </w:pPr>
            <w:r>
              <w:rPr>
                <w:rFonts w:ascii="宋体" w:hAnsi="宋体" w:eastAsia="宋体"/>
                <w:sz w:val="16"/>
              </w:rPr>
              <w:t>且末县城基础设施完善“十三五”规划</w:t>
            </w:r>
          </w:p>
        </w:tc>
      </w:tr>
      <w:tr w14:paraId="044299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78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C594F9">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4A2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4894A7">
            <w:pPr>
              <w:jc w:val="center"/>
            </w:pPr>
            <w:r>
              <w:rPr>
                <w:rFonts w:ascii="宋体" w:hAnsi="宋体" w:eastAsia="宋体"/>
                <w:sz w:val="16"/>
              </w:rPr>
              <w:t>且末县住房和城乡建设局本级</w:t>
            </w:r>
          </w:p>
        </w:tc>
      </w:tr>
      <w:tr w14:paraId="270082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AF1D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8E34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825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29C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4533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C56C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26B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8ECF7">
            <w:pPr>
              <w:jc w:val="center"/>
            </w:pPr>
            <w:r>
              <w:rPr>
                <w:rFonts w:ascii="宋体" w:hAnsi="宋体" w:eastAsia="宋体"/>
                <w:sz w:val="16"/>
              </w:rPr>
              <w:t>得分</w:t>
            </w:r>
          </w:p>
        </w:tc>
      </w:tr>
      <w:tr w14:paraId="71D77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1D1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D04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DE2F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3C35B">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5E1C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8D2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418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113A2">
            <w:pPr>
              <w:jc w:val="center"/>
            </w:pPr>
            <w:r>
              <w:rPr>
                <w:rFonts w:ascii="宋体" w:hAnsi="宋体" w:eastAsia="宋体"/>
                <w:sz w:val="16"/>
              </w:rPr>
              <w:t>10.00</w:t>
            </w:r>
          </w:p>
        </w:tc>
      </w:tr>
      <w:tr w14:paraId="66EC41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800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742F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F9FB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3335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ABD1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D11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2A1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F15D">
            <w:pPr>
              <w:jc w:val="center"/>
            </w:pPr>
            <w:r>
              <w:rPr>
                <w:rFonts w:ascii="宋体" w:hAnsi="宋体" w:eastAsia="宋体"/>
                <w:sz w:val="16"/>
              </w:rPr>
              <w:t>-</w:t>
            </w:r>
          </w:p>
        </w:tc>
      </w:tr>
      <w:tr w14:paraId="7F28C2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993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04C8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117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D69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E63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07D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1B4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3310">
            <w:pPr>
              <w:jc w:val="center"/>
            </w:pPr>
            <w:r>
              <w:rPr>
                <w:rFonts w:ascii="宋体" w:hAnsi="宋体" w:eastAsia="宋体"/>
                <w:sz w:val="16"/>
              </w:rPr>
              <w:t>-</w:t>
            </w:r>
          </w:p>
        </w:tc>
      </w:tr>
      <w:tr w14:paraId="7FB4CF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E412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08A43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361EDA">
            <w:pPr>
              <w:jc w:val="center"/>
            </w:pPr>
            <w:r>
              <w:rPr>
                <w:rFonts w:ascii="宋体" w:hAnsi="宋体" w:eastAsia="宋体"/>
                <w:sz w:val="16"/>
              </w:rPr>
              <w:t>总体目标完成情况</w:t>
            </w:r>
          </w:p>
        </w:tc>
      </w:tr>
      <w:tr w14:paraId="13758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1A51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20ADCF">
            <w:pPr>
              <w:jc w:val="both"/>
            </w:pPr>
            <w:r>
              <w:rPr>
                <w:rFonts w:ascii="宋体" w:hAnsi="宋体" w:eastAsia="宋体"/>
                <w:sz w:val="16"/>
              </w:rPr>
              <w:t>完善设施，提升服务，打造宜居宜业城市环境。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92676E">
            <w:pPr>
              <w:jc w:val="both"/>
            </w:pPr>
            <w:r>
              <w:rPr>
                <w:rFonts w:ascii="宋体" w:hAnsi="宋体" w:eastAsia="宋体"/>
                <w:sz w:val="16"/>
              </w:rPr>
              <w:t>且末县城基础设施完善“十三五”规划项目预算10万元，实际执行10万元，完成了且末县城基础设施完善“十三五”规划1个，通过完善基础设施，提高县城对人口的吸纳能力，加强县城与周边乡村的交通、通信等基础设施链接，推动城乡之间要素流动更加便捷。</w:t>
            </w:r>
          </w:p>
        </w:tc>
      </w:tr>
      <w:tr w14:paraId="68EF25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DC75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751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4EE6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867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7F2E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986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154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E4B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940C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B0B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00A3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8AB5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66B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85C1">
            <w:pPr>
              <w:jc w:val="center"/>
            </w:pPr>
            <w:r>
              <w:rPr>
                <w:rFonts w:ascii="宋体" w:hAnsi="宋体" w:eastAsia="宋体"/>
                <w:sz w:val="16"/>
              </w:rPr>
              <w:t>偏差原因分析及改进措施</w:t>
            </w:r>
          </w:p>
        </w:tc>
      </w:tr>
      <w:tr w14:paraId="66EBDF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20A6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E171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590E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15996">
            <w:pPr>
              <w:jc w:val="center"/>
            </w:pPr>
            <w:r>
              <w:rPr>
                <w:rFonts w:hint="eastAsia" w:ascii="宋体" w:hAnsi="宋体"/>
                <w:sz w:val="16"/>
                <w:lang w:eastAsia="zh-CN"/>
              </w:rPr>
              <w:t>城市</w:t>
            </w:r>
            <w:r>
              <w:rPr>
                <w:rFonts w:ascii="宋体" w:hAnsi="宋体" w:eastAsia="宋体"/>
                <w:sz w:val="16"/>
              </w:rPr>
              <w:t>基础设施完善“十三五”规划设计个数（个）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6F42B">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979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D2A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5DF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BAC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4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C3C5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335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251E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73956">
            <w:pPr>
              <w:jc w:val="center"/>
            </w:pPr>
          </w:p>
        </w:tc>
      </w:tr>
      <w:tr w14:paraId="69D31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CB7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D66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6FB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15C69">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F2C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0D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45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A6C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54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1F1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93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2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3698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0966">
            <w:pPr>
              <w:jc w:val="center"/>
            </w:pPr>
          </w:p>
        </w:tc>
      </w:tr>
      <w:tr w14:paraId="0712F0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B45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172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FEF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EDF7E">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7B6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EB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44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7E7A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EA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92C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A9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CC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976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59447">
            <w:pPr>
              <w:jc w:val="center"/>
            </w:pPr>
          </w:p>
        </w:tc>
      </w:tr>
      <w:tr w14:paraId="005D4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A65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002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5DA0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69FC">
            <w:pPr>
              <w:jc w:val="center"/>
            </w:pPr>
            <w:r>
              <w:rPr>
                <w:rFonts w:hint="eastAsia" w:ascii="宋体" w:hAnsi="宋体"/>
                <w:sz w:val="16"/>
                <w:lang w:eastAsia="zh-CN"/>
              </w:rPr>
              <w:t>城市</w:t>
            </w:r>
            <w:r>
              <w:rPr>
                <w:rFonts w:ascii="宋体" w:hAnsi="宋体" w:eastAsia="宋体"/>
                <w:sz w:val="16"/>
              </w:rPr>
              <w:t>基础设施完善“十三五”规划金额（万元）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2D15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35C6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45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6AF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B53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14E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21EF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CE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507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D0157">
            <w:pPr>
              <w:jc w:val="center"/>
            </w:pPr>
          </w:p>
        </w:tc>
      </w:tr>
      <w:tr w14:paraId="7C1F4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2AA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221F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333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52688">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EB30C">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118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302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260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4B3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AD0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A675">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E6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B887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B23F">
            <w:pPr>
              <w:jc w:val="center"/>
            </w:pPr>
          </w:p>
        </w:tc>
      </w:tr>
      <w:tr w14:paraId="5B3DAB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E8E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AB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17F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D7BC">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03BF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C45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7D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D61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DE5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940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45A29">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8BE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C97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FEEFD">
            <w:pPr>
              <w:jc w:val="center"/>
            </w:pPr>
          </w:p>
        </w:tc>
      </w:tr>
      <w:tr w14:paraId="5EBFBF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C10B2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43C5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C0F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D023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CA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648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A0AC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9A5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2AF1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8D4D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B4291"/>
        </w:tc>
      </w:tr>
    </w:tbl>
    <w:p w14:paraId="4A0A755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49A43C0">
        <w:tblPrEx>
          <w:tblCellMar>
            <w:top w:w="0" w:type="dxa"/>
            <w:left w:w="108" w:type="dxa"/>
            <w:bottom w:w="0" w:type="dxa"/>
            <w:right w:w="108" w:type="dxa"/>
          </w:tblCellMar>
        </w:tblPrEx>
        <w:tc>
          <w:tcPr>
            <w:tcW w:w="8848" w:type="dxa"/>
            <w:gridSpan w:val="14"/>
            <w:vAlign w:val="center"/>
          </w:tcPr>
          <w:p w14:paraId="10522D07">
            <w:pPr>
              <w:jc w:val="center"/>
            </w:pPr>
            <w:r>
              <w:rPr>
                <w:rFonts w:ascii="宋体" w:hAnsi="宋体" w:eastAsia="宋体"/>
                <w:sz w:val="24"/>
              </w:rPr>
              <w:t>项目支出绩效自评表</w:t>
            </w:r>
          </w:p>
        </w:tc>
      </w:tr>
      <w:tr w14:paraId="4351524E">
        <w:tblPrEx>
          <w:tblCellMar>
            <w:top w:w="0" w:type="dxa"/>
            <w:left w:w="108" w:type="dxa"/>
            <w:bottom w:w="0" w:type="dxa"/>
            <w:right w:w="108" w:type="dxa"/>
          </w:tblCellMar>
        </w:tblPrEx>
        <w:tc>
          <w:tcPr>
            <w:tcW w:w="8848" w:type="dxa"/>
            <w:gridSpan w:val="14"/>
            <w:vAlign w:val="center"/>
          </w:tcPr>
          <w:p w14:paraId="642969E2">
            <w:pPr>
              <w:jc w:val="center"/>
            </w:pPr>
            <w:r>
              <w:rPr>
                <w:rFonts w:ascii="宋体" w:hAnsi="宋体" w:eastAsia="宋体"/>
                <w:sz w:val="24"/>
              </w:rPr>
              <w:t>(2024年度)</w:t>
            </w:r>
          </w:p>
        </w:tc>
      </w:tr>
      <w:tr w14:paraId="5A24F0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C69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3B7A28">
            <w:pPr>
              <w:jc w:val="center"/>
            </w:pPr>
            <w:r>
              <w:rPr>
                <w:rFonts w:ascii="宋体" w:hAnsi="宋体" w:eastAsia="宋体"/>
                <w:sz w:val="16"/>
              </w:rPr>
              <w:t>且末县城市供水管网改造项目勘察</w:t>
            </w:r>
          </w:p>
        </w:tc>
      </w:tr>
      <w:tr w14:paraId="740C74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786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80D65A">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7AA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843FD0">
            <w:pPr>
              <w:jc w:val="center"/>
            </w:pPr>
            <w:r>
              <w:rPr>
                <w:rFonts w:ascii="宋体" w:hAnsi="宋体" w:eastAsia="宋体"/>
                <w:sz w:val="16"/>
              </w:rPr>
              <w:t>且末县住房和城乡建设局本级</w:t>
            </w:r>
          </w:p>
        </w:tc>
      </w:tr>
      <w:tr w14:paraId="2DF271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3363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A16A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1C6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D6B5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099C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817A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77AA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EC732">
            <w:pPr>
              <w:jc w:val="center"/>
            </w:pPr>
            <w:r>
              <w:rPr>
                <w:rFonts w:ascii="宋体" w:hAnsi="宋体" w:eastAsia="宋体"/>
                <w:sz w:val="16"/>
              </w:rPr>
              <w:t>得分</w:t>
            </w:r>
          </w:p>
        </w:tc>
      </w:tr>
      <w:tr w14:paraId="41D93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7FB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7D7A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758C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B72F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0F4B0">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069C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C1A5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9057F">
            <w:pPr>
              <w:jc w:val="center"/>
            </w:pPr>
            <w:r>
              <w:rPr>
                <w:rFonts w:ascii="宋体" w:hAnsi="宋体" w:eastAsia="宋体"/>
                <w:sz w:val="16"/>
              </w:rPr>
              <w:t>10.00</w:t>
            </w:r>
          </w:p>
        </w:tc>
      </w:tr>
      <w:tr w14:paraId="1191C3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540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46B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0227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6EF68">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581ED">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0EE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E80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6844">
            <w:pPr>
              <w:jc w:val="center"/>
            </w:pPr>
            <w:r>
              <w:rPr>
                <w:rFonts w:ascii="宋体" w:hAnsi="宋体" w:eastAsia="宋体"/>
                <w:sz w:val="16"/>
              </w:rPr>
              <w:t>-</w:t>
            </w:r>
          </w:p>
        </w:tc>
      </w:tr>
      <w:tr w14:paraId="3D02CD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CD6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19DA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B0F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247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C78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4B1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421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49A79">
            <w:pPr>
              <w:jc w:val="center"/>
            </w:pPr>
            <w:r>
              <w:rPr>
                <w:rFonts w:ascii="宋体" w:hAnsi="宋体" w:eastAsia="宋体"/>
                <w:sz w:val="16"/>
              </w:rPr>
              <w:t>-</w:t>
            </w:r>
          </w:p>
        </w:tc>
      </w:tr>
      <w:tr w14:paraId="2AEA90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1EF6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93A6A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DE6C3E">
            <w:pPr>
              <w:jc w:val="center"/>
            </w:pPr>
            <w:r>
              <w:rPr>
                <w:rFonts w:ascii="宋体" w:hAnsi="宋体" w:eastAsia="宋体"/>
                <w:sz w:val="16"/>
              </w:rPr>
              <w:t>总体目标完成情况</w:t>
            </w:r>
          </w:p>
        </w:tc>
      </w:tr>
      <w:tr w14:paraId="275040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DF3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E1E1DA">
            <w:pPr>
              <w:jc w:val="both"/>
            </w:pPr>
            <w:r>
              <w:rPr>
                <w:rFonts w:ascii="宋体" w:hAnsi="宋体" w:eastAsia="宋体"/>
                <w:sz w:val="16"/>
              </w:rPr>
              <w:t>通过对供水管网的全面勘察，为管网改造提供准确依据，提升供水效率和质量，保障城市居民用水安全。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75C54B">
            <w:pPr>
              <w:jc w:val="both"/>
            </w:pPr>
            <w:r>
              <w:rPr>
                <w:rFonts w:ascii="宋体" w:hAnsi="宋体" w:eastAsia="宋体"/>
                <w:sz w:val="16"/>
              </w:rPr>
              <w:t>且末县城市供水管网改造项目勘察项目预算8万元，实际执行8万元，完成了且末县城市供水管网改造项目勘察1个，为管网改造提供准确依据，提升了供水效率和质量，保障了城市居民用水安全。</w:t>
            </w:r>
          </w:p>
        </w:tc>
      </w:tr>
      <w:tr w14:paraId="1BADCA7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96F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AAE0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A7E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12C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55A7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6C80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7631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BB1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42E8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77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2F08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81F3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58C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E5E72">
            <w:pPr>
              <w:jc w:val="center"/>
            </w:pPr>
            <w:r>
              <w:rPr>
                <w:rFonts w:ascii="宋体" w:hAnsi="宋体" w:eastAsia="宋体"/>
                <w:sz w:val="16"/>
              </w:rPr>
              <w:t>偏差原因分析及改进措施</w:t>
            </w:r>
          </w:p>
        </w:tc>
      </w:tr>
      <w:tr w14:paraId="78DB62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5B82F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CE003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C5F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13F3B">
            <w:pPr>
              <w:jc w:val="center"/>
            </w:pPr>
            <w:r>
              <w:rPr>
                <w:rFonts w:ascii="宋体" w:hAnsi="宋体" w:eastAsia="宋体"/>
                <w:sz w:val="16"/>
              </w:rPr>
              <w:t>城市供水管网改造项目勘察个数（个）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DA61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3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7BC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438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B95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88C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A53A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C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0D42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87AF0">
            <w:pPr>
              <w:jc w:val="center"/>
            </w:pPr>
          </w:p>
        </w:tc>
      </w:tr>
      <w:tr w14:paraId="3FD13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633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BBD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CD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E3290">
            <w:pPr>
              <w:jc w:val="center"/>
            </w:pPr>
            <w:r>
              <w:rPr>
                <w:rFonts w:ascii="宋体" w:hAnsi="宋体" w:eastAsia="宋体"/>
                <w:sz w:val="16"/>
              </w:rPr>
              <w:t>城市供水管网改造项目勘察验收合格率（%）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6E6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340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FE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7E4C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474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18C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755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01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73E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A5BD">
            <w:pPr>
              <w:jc w:val="center"/>
            </w:pPr>
          </w:p>
        </w:tc>
      </w:tr>
      <w:tr w14:paraId="2AA62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C28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C26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4F21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DD15">
            <w:pPr>
              <w:jc w:val="center"/>
            </w:pPr>
            <w:r>
              <w:rPr>
                <w:rFonts w:ascii="宋体" w:hAnsi="宋体" w:eastAsia="宋体"/>
                <w:sz w:val="16"/>
              </w:rPr>
              <w:t>城市供水管网改造项目勘察完工及时率（%）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C50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EB1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921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7FF4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45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D6E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AA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88D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0D7E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68A3A">
            <w:pPr>
              <w:jc w:val="center"/>
            </w:pPr>
          </w:p>
        </w:tc>
      </w:tr>
      <w:tr w14:paraId="5269C4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935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64E2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C6C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A5605">
            <w:pPr>
              <w:jc w:val="center"/>
            </w:pPr>
            <w:r>
              <w:rPr>
                <w:rFonts w:ascii="宋体" w:hAnsi="宋体" w:eastAsia="宋体"/>
                <w:sz w:val="16"/>
              </w:rPr>
              <w:t>城市供水管网改造项目勘察金额（万元）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137EB">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CF1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7A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72A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CD1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A31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71EB2">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3C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F56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FB4D3">
            <w:pPr>
              <w:jc w:val="center"/>
            </w:pPr>
          </w:p>
        </w:tc>
      </w:tr>
      <w:tr w14:paraId="7F520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6D6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831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254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B278">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71419">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EB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703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15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8173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A28B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0D08">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96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A23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F6292">
            <w:pPr>
              <w:jc w:val="center"/>
            </w:pPr>
          </w:p>
        </w:tc>
      </w:tr>
      <w:tr w14:paraId="500168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DDC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3F0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22F5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67CEA">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A8E8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D97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08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747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41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118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B73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C82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8E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C10BB">
            <w:pPr>
              <w:jc w:val="center"/>
            </w:pPr>
          </w:p>
        </w:tc>
      </w:tr>
      <w:tr w14:paraId="7A488FB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24014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C9D5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251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6348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F9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8063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268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0F0C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E0A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42B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5AAE92"/>
        </w:tc>
      </w:tr>
    </w:tbl>
    <w:p w14:paraId="198B4B4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77E0E8FE">
        <w:tblPrEx>
          <w:tblCellMar>
            <w:top w:w="0" w:type="dxa"/>
            <w:left w:w="108" w:type="dxa"/>
            <w:bottom w:w="0" w:type="dxa"/>
            <w:right w:w="108" w:type="dxa"/>
          </w:tblCellMar>
        </w:tblPrEx>
        <w:tc>
          <w:tcPr>
            <w:tcW w:w="8848" w:type="dxa"/>
            <w:gridSpan w:val="14"/>
            <w:vAlign w:val="center"/>
          </w:tcPr>
          <w:p w14:paraId="5D7C28FA">
            <w:pPr>
              <w:jc w:val="center"/>
            </w:pPr>
            <w:r>
              <w:rPr>
                <w:rFonts w:ascii="宋体" w:hAnsi="宋体" w:eastAsia="宋体"/>
                <w:sz w:val="24"/>
              </w:rPr>
              <w:t>项目支出绩效自评表</w:t>
            </w:r>
          </w:p>
        </w:tc>
      </w:tr>
      <w:tr w14:paraId="51E72382">
        <w:tblPrEx>
          <w:tblCellMar>
            <w:top w:w="0" w:type="dxa"/>
            <w:left w:w="108" w:type="dxa"/>
            <w:bottom w:w="0" w:type="dxa"/>
            <w:right w:w="108" w:type="dxa"/>
          </w:tblCellMar>
        </w:tblPrEx>
        <w:tc>
          <w:tcPr>
            <w:tcW w:w="8848" w:type="dxa"/>
            <w:gridSpan w:val="14"/>
            <w:vAlign w:val="center"/>
          </w:tcPr>
          <w:p w14:paraId="2A64F330">
            <w:pPr>
              <w:jc w:val="center"/>
            </w:pPr>
            <w:r>
              <w:rPr>
                <w:rFonts w:ascii="宋体" w:hAnsi="宋体" w:eastAsia="宋体"/>
                <w:sz w:val="24"/>
              </w:rPr>
              <w:t>(2024年度)</w:t>
            </w:r>
          </w:p>
        </w:tc>
      </w:tr>
      <w:tr w14:paraId="4A75EB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AE4C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8B2D08">
            <w:pPr>
              <w:jc w:val="center"/>
            </w:pPr>
            <w:r>
              <w:rPr>
                <w:rFonts w:ascii="宋体" w:hAnsi="宋体" w:eastAsia="宋体"/>
                <w:sz w:val="16"/>
              </w:rPr>
              <w:t>且末县城市特色风貌规划</w:t>
            </w:r>
          </w:p>
        </w:tc>
      </w:tr>
      <w:tr w14:paraId="259E44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A75A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D6BF57">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7910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0463A5">
            <w:pPr>
              <w:jc w:val="center"/>
            </w:pPr>
            <w:r>
              <w:rPr>
                <w:rFonts w:ascii="宋体" w:hAnsi="宋体" w:eastAsia="宋体"/>
                <w:sz w:val="16"/>
              </w:rPr>
              <w:t>且末县住房和城乡建设局本级</w:t>
            </w:r>
          </w:p>
        </w:tc>
      </w:tr>
      <w:tr w14:paraId="539E0C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4D158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1FC4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83CF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5F21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FD0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0167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DE62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3827">
            <w:pPr>
              <w:jc w:val="center"/>
            </w:pPr>
            <w:r>
              <w:rPr>
                <w:rFonts w:ascii="宋体" w:hAnsi="宋体" w:eastAsia="宋体"/>
                <w:sz w:val="16"/>
              </w:rPr>
              <w:t>得分</w:t>
            </w:r>
          </w:p>
        </w:tc>
      </w:tr>
      <w:tr w14:paraId="1E3197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437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253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0893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E54A5">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F373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03E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0A63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0AE57">
            <w:pPr>
              <w:jc w:val="center"/>
            </w:pPr>
            <w:r>
              <w:rPr>
                <w:rFonts w:ascii="宋体" w:hAnsi="宋体" w:eastAsia="宋体"/>
                <w:sz w:val="16"/>
              </w:rPr>
              <w:t>10.00</w:t>
            </w:r>
          </w:p>
        </w:tc>
      </w:tr>
      <w:tr w14:paraId="114907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2C41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969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16BD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34F4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5459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35E7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B09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A6640">
            <w:pPr>
              <w:jc w:val="center"/>
            </w:pPr>
            <w:r>
              <w:rPr>
                <w:rFonts w:ascii="宋体" w:hAnsi="宋体" w:eastAsia="宋体"/>
                <w:sz w:val="16"/>
              </w:rPr>
              <w:t>-</w:t>
            </w:r>
          </w:p>
        </w:tc>
      </w:tr>
      <w:tr w14:paraId="73CC61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B6AF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F053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4D1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7AE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8FF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24E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7D9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52F77">
            <w:pPr>
              <w:jc w:val="center"/>
            </w:pPr>
            <w:r>
              <w:rPr>
                <w:rFonts w:ascii="宋体" w:hAnsi="宋体" w:eastAsia="宋体"/>
                <w:sz w:val="16"/>
              </w:rPr>
              <w:t>-</w:t>
            </w:r>
          </w:p>
        </w:tc>
      </w:tr>
      <w:tr w14:paraId="2ABEA7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89E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F9FD4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E1E24E">
            <w:pPr>
              <w:jc w:val="center"/>
            </w:pPr>
            <w:r>
              <w:rPr>
                <w:rFonts w:ascii="宋体" w:hAnsi="宋体" w:eastAsia="宋体"/>
                <w:sz w:val="16"/>
              </w:rPr>
              <w:t>总体目标完成情况</w:t>
            </w:r>
          </w:p>
        </w:tc>
      </w:tr>
      <w:tr w14:paraId="6D033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7578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411072">
            <w:pPr>
              <w:jc w:val="both"/>
            </w:pPr>
            <w:r>
              <w:rPr>
                <w:rFonts w:ascii="宋体" w:hAnsi="宋体" w:eastAsia="宋体"/>
                <w:sz w:val="16"/>
              </w:rPr>
              <w:t>且末县城市特色风貌规划总目标是打造具有浓郁地域特色、优美和谐的城市景观。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EC6EEAD">
            <w:pPr>
              <w:jc w:val="both"/>
            </w:pPr>
            <w:r>
              <w:rPr>
                <w:rFonts w:ascii="宋体" w:hAnsi="宋体" w:eastAsia="宋体"/>
                <w:sz w:val="16"/>
              </w:rPr>
              <w:t>且末县城市特色风貌规划项目预算15万元，实际执行15万元，完成了城市特色风貌规划设计个数1个，居民出行环境得到了改善，打造了宜居的城市环境，提升了居民生活的舒适性。</w:t>
            </w:r>
          </w:p>
        </w:tc>
      </w:tr>
      <w:tr w14:paraId="00F92F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795A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69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097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8C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9500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CB5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870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B3DF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0CD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BD7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0BE1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A81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697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1C029">
            <w:pPr>
              <w:jc w:val="center"/>
            </w:pPr>
            <w:r>
              <w:rPr>
                <w:rFonts w:ascii="宋体" w:hAnsi="宋体" w:eastAsia="宋体"/>
                <w:sz w:val="16"/>
              </w:rPr>
              <w:t>偏差原因分析及改进措施</w:t>
            </w:r>
          </w:p>
        </w:tc>
      </w:tr>
      <w:tr w14:paraId="2B5DD1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C562C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D5446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0B57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7A6D">
            <w:pPr>
              <w:jc w:val="center"/>
            </w:pPr>
            <w:r>
              <w:rPr>
                <w:rFonts w:ascii="宋体" w:hAnsi="宋体" w:eastAsia="宋体"/>
                <w:sz w:val="16"/>
              </w:rPr>
              <w:t>城市特色风貌规划设计个数（个）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0DCF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1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FE8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056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95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51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4E5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5D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6D3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3408">
            <w:pPr>
              <w:jc w:val="center"/>
            </w:pPr>
          </w:p>
        </w:tc>
      </w:tr>
      <w:tr w14:paraId="3FF6D5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DEF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0D4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CC9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8A7CF">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A3E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A90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E92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5F52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32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53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B5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33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3C6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03E2">
            <w:pPr>
              <w:jc w:val="center"/>
            </w:pPr>
          </w:p>
        </w:tc>
      </w:tr>
      <w:tr w14:paraId="1D2FED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7A28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D4B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1D49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2CE27">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8F4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F1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B7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101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46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D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D6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F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D5E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8387A">
            <w:pPr>
              <w:jc w:val="center"/>
            </w:pPr>
          </w:p>
        </w:tc>
      </w:tr>
      <w:tr w14:paraId="6F6955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8D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3D3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B4BD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B9836">
            <w:pPr>
              <w:jc w:val="center"/>
            </w:pPr>
            <w:r>
              <w:rPr>
                <w:rFonts w:ascii="宋体" w:hAnsi="宋体" w:eastAsia="宋体"/>
                <w:sz w:val="16"/>
              </w:rPr>
              <w:t>城市特色风貌规划设计金额（万元）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8B9CB">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61A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ED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9B8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6BB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29D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324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34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53E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E927">
            <w:pPr>
              <w:jc w:val="center"/>
            </w:pPr>
          </w:p>
        </w:tc>
      </w:tr>
      <w:tr w14:paraId="43DF8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BC9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5C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F4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181E5">
            <w:pPr>
              <w:jc w:val="center"/>
            </w:pPr>
            <w:r>
              <w:rPr>
                <w:rFonts w:ascii="宋体" w:hAnsi="宋体" w:eastAsia="宋体"/>
                <w:sz w:val="16"/>
              </w:rPr>
              <w:t>生活环境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50697">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B8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38D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D97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1A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D25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138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4BF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0BE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99AB">
            <w:pPr>
              <w:jc w:val="center"/>
            </w:pPr>
          </w:p>
        </w:tc>
      </w:tr>
      <w:tr w14:paraId="335384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2D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5887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07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6982">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2F85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CF5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807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B98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4CE6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3FB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F4F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A2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67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0431A">
            <w:pPr>
              <w:jc w:val="center"/>
            </w:pPr>
          </w:p>
        </w:tc>
      </w:tr>
      <w:tr w14:paraId="37EDB00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CAA5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7968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B9B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6F4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B8A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FF1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30B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1613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1A64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098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1EA84"/>
        </w:tc>
      </w:tr>
    </w:tbl>
    <w:p w14:paraId="08A5FA7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E1460AB">
        <w:tblPrEx>
          <w:tblCellMar>
            <w:top w:w="0" w:type="dxa"/>
            <w:left w:w="108" w:type="dxa"/>
            <w:bottom w:w="0" w:type="dxa"/>
            <w:right w:w="108" w:type="dxa"/>
          </w:tblCellMar>
        </w:tblPrEx>
        <w:tc>
          <w:tcPr>
            <w:tcW w:w="8848" w:type="dxa"/>
            <w:gridSpan w:val="14"/>
            <w:vAlign w:val="center"/>
          </w:tcPr>
          <w:p w14:paraId="38EA2895">
            <w:pPr>
              <w:jc w:val="center"/>
            </w:pPr>
            <w:r>
              <w:rPr>
                <w:rFonts w:ascii="宋体" w:hAnsi="宋体" w:eastAsia="宋体"/>
                <w:sz w:val="24"/>
              </w:rPr>
              <w:t>项目支出绩效自评表</w:t>
            </w:r>
          </w:p>
        </w:tc>
      </w:tr>
      <w:tr w14:paraId="3EAEC0C2">
        <w:tblPrEx>
          <w:tblCellMar>
            <w:top w:w="0" w:type="dxa"/>
            <w:left w:w="108" w:type="dxa"/>
            <w:bottom w:w="0" w:type="dxa"/>
            <w:right w:w="108" w:type="dxa"/>
          </w:tblCellMar>
        </w:tblPrEx>
        <w:tc>
          <w:tcPr>
            <w:tcW w:w="8848" w:type="dxa"/>
            <w:gridSpan w:val="14"/>
            <w:vAlign w:val="center"/>
          </w:tcPr>
          <w:p w14:paraId="5907FA1A">
            <w:pPr>
              <w:jc w:val="center"/>
            </w:pPr>
            <w:r>
              <w:rPr>
                <w:rFonts w:ascii="宋体" w:hAnsi="宋体" w:eastAsia="宋体"/>
                <w:sz w:val="24"/>
              </w:rPr>
              <w:t>(2024年度)</w:t>
            </w:r>
          </w:p>
        </w:tc>
      </w:tr>
      <w:tr w14:paraId="4F95E4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8E7A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978592">
            <w:pPr>
              <w:jc w:val="center"/>
            </w:pPr>
            <w:r>
              <w:rPr>
                <w:rFonts w:ascii="宋体" w:hAnsi="宋体" w:eastAsia="宋体"/>
                <w:sz w:val="16"/>
              </w:rPr>
              <w:t>且末县城镇排水改造处理及附属设施建设项目用地勘测定界</w:t>
            </w:r>
          </w:p>
        </w:tc>
      </w:tr>
      <w:tr w14:paraId="212C86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07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C58E23">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5A4E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D7C85A">
            <w:pPr>
              <w:jc w:val="center"/>
            </w:pPr>
            <w:r>
              <w:rPr>
                <w:rFonts w:ascii="宋体" w:hAnsi="宋体" w:eastAsia="宋体"/>
                <w:sz w:val="16"/>
              </w:rPr>
              <w:t>且末县住房和城乡建设局本级</w:t>
            </w:r>
          </w:p>
        </w:tc>
      </w:tr>
      <w:tr w14:paraId="4100CC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BE20C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320C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B839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AB2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4FC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9C41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E774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20366">
            <w:pPr>
              <w:jc w:val="center"/>
            </w:pPr>
            <w:r>
              <w:rPr>
                <w:rFonts w:ascii="宋体" w:hAnsi="宋体" w:eastAsia="宋体"/>
                <w:sz w:val="16"/>
              </w:rPr>
              <w:t>得分</w:t>
            </w:r>
          </w:p>
        </w:tc>
      </w:tr>
      <w:tr w14:paraId="662327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0D1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AC4E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91424">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61D4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7423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DFA1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0D46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DB01">
            <w:pPr>
              <w:jc w:val="center"/>
            </w:pPr>
            <w:r>
              <w:rPr>
                <w:rFonts w:ascii="宋体" w:hAnsi="宋体" w:eastAsia="宋体"/>
                <w:sz w:val="16"/>
              </w:rPr>
              <w:t>10.00</w:t>
            </w:r>
          </w:p>
        </w:tc>
      </w:tr>
      <w:tr w14:paraId="489F57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A66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972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DA5B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5CF7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0917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4C7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AF7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6370">
            <w:pPr>
              <w:jc w:val="center"/>
            </w:pPr>
            <w:r>
              <w:rPr>
                <w:rFonts w:ascii="宋体" w:hAnsi="宋体" w:eastAsia="宋体"/>
                <w:sz w:val="16"/>
              </w:rPr>
              <w:t>-</w:t>
            </w:r>
          </w:p>
        </w:tc>
      </w:tr>
      <w:tr w14:paraId="721260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4FD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B7DF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E98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036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F0A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3EC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E90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7C03E">
            <w:pPr>
              <w:jc w:val="center"/>
            </w:pPr>
            <w:r>
              <w:rPr>
                <w:rFonts w:ascii="宋体" w:hAnsi="宋体" w:eastAsia="宋体"/>
                <w:sz w:val="16"/>
              </w:rPr>
              <w:t>-</w:t>
            </w:r>
          </w:p>
        </w:tc>
      </w:tr>
      <w:tr w14:paraId="4DCB79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9E5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1C477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75F7EA">
            <w:pPr>
              <w:jc w:val="center"/>
            </w:pPr>
            <w:r>
              <w:rPr>
                <w:rFonts w:ascii="宋体" w:hAnsi="宋体" w:eastAsia="宋体"/>
                <w:sz w:val="16"/>
              </w:rPr>
              <w:t>总体目标完成情况</w:t>
            </w:r>
          </w:p>
        </w:tc>
      </w:tr>
      <w:tr w14:paraId="7D6813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C6F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65DE1">
            <w:pPr>
              <w:jc w:val="both"/>
            </w:pPr>
            <w:r>
              <w:rPr>
                <w:rFonts w:ascii="宋体" w:hAnsi="宋体" w:eastAsia="宋体"/>
                <w:sz w:val="16"/>
              </w:rPr>
              <w:t>对且末县排水改造项目道路用地勘测定界，保障项目顺利进行，完善排水设施及道路，提升城镇品质。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95749F">
            <w:pPr>
              <w:jc w:val="both"/>
            </w:pPr>
            <w:r>
              <w:rPr>
                <w:rFonts w:ascii="宋体" w:hAnsi="宋体" w:eastAsia="宋体"/>
                <w:sz w:val="16"/>
              </w:rPr>
              <w:t>且末县城镇排水改造处理及附属设施建设项目预算20万元，实际执行20万元，完成了且末县城镇排水改造处理及附属设施建设1个，保障了项目顺利进行，完善了排水设施及道路，提升城镇品质。</w:t>
            </w:r>
          </w:p>
        </w:tc>
      </w:tr>
      <w:tr w14:paraId="0F09C0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9194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AD0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546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ECAB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EA6B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F00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5B61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91D8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883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7C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C32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BA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5A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E7ABF">
            <w:pPr>
              <w:jc w:val="center"/>
            </w:pPr>
            <w:r>
              <w:rPr>
                <w:rFonts w:ascii="宋体" w:hAnsi="宋体" w:eastAsia="宋体"/>
                <w:sz w:val="16"/>
              </w:rPr>
              <w:t>偏差原因分析及改进措施</w:t>
            </w:r>
          </w:p>
        </w:tc>
      </w:tr>
      <w:tr w14:paraId="148112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E6C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8722A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0C7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49BAA">
            <w:pPr>
              <w:jc w:val="center"/>
            </w:pPr>
            <w:r>
              <w:rPr>
                <w:rFonts w:ascii="宋体" w:hAnsi="宋体" w:eastAsia="宋体"/>
                <w:sz w:val="16"/>
              </w:rPr>
              <w:t>城镇排水改造处理及附属设施建设项目用地勘测定界个数（个）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E5D73">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779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1D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BA82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B19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154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F6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9C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3D1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1E905">
            <w:pPr>
              <w:jc w:val="center"/>
            </w:pPr>
          </w:p>
        </w:tc>
      </w:tr>
      <w:tr w14:paraId="094A79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5A6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6ED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D1C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C897">
            <w:pPr>
              <w:jc w:val="center"/>
            </w:pPr>
            <w:r>
              <w:rPr>
                <w:rFonts w:ascii="宋体" w:hAnsi="宋体" w:eastAsia="宋体"/>
                <w:sz w:val="16"/>
              </w:rPr>
              <w:t>勘测报告验收合格率（%）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897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CC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43B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403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2A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87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1BD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84F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FAD0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F9A12">
            <w:pPr>
              <w:jc w:val="center"/>
            </w:pPr>
          </w:p>
        </w:tc>
      </w:tr>
      <w:tr w14:paraId="5F0D4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8AF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78A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A9B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EA67">
            <w:pPr>
              <w:jc w:val="center"/>
            </w:pPr>
            <w:r>
              <w:rPr>
                <w:rFonts w:ascii="宋体" w:hAnsi="宋体" w:eastAsia="宋体"/>
                <w:sz w:val="16"/>
              </w:rPr>
              <w:t>勘测定界完工及时率（%）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349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6F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76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BD8E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36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096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3C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7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72A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7A7F0">
            <w:pPr>
              <w:jc w:val="center"/>
            </w:pPr>
          </w:p>
        </w:tc>
      </w:tr>
      <w:tr w14:paraId="220CD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1FD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CF09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E2D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6F990">
            <w:pPr>
              <w:jc w:val="center"/>
            </w:pPr>
            <w:r>
              <w:rPr>
                <w:rFonts w:ascii="宋体" w:hAnsi="宋体" w:eastAsia="宋体"/>
                <w:sz w:val="16"/>
              </w:rPr>
              <w:t>城镇排水改造处理及附属设施建设项目用地勘测定界金额（万元）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878D">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A2A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07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DB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B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E93D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043CD">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FB2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766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6957">
            <w:pPr>
              <w:jc w:val="center"/>
            </w:pPr>
          </w:p>
        </w:tc>
      </w:tr>
      <w:tr w14:paraId="6866A2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12EF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A55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0E20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0878F">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3503">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44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DE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E2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49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3A5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20C3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2E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E7D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4C08">
            <w:pPr>
              <w:jc w:val="center"/>
            </w:pPr>
          </w:p>
        </w:tc>
      </w:tr>
      <w:tr w14:paraId="0C40BB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AA1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155F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377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62D96">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4F81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B46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B73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8DD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4FA8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094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42FC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556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A9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3503B">
            <w:pPr>
              <w:jc w:val="center"/>
            </w:pPr>
          </w:p>
        </w:tc>
      </w:tr>
      <w:tr w14:paraId="40A059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81BA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BC52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CBF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CA63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891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925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85D8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D490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DE64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251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5B41FC"/>
        </w:tc>
      </w:tr>
    </w:tbl>
    <w:p w14:paraId="002B340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4F40EC3">
        <w:tblPrEx>
          <w:tblCellMar>
            <w:top w:w="0" w:type="dxa"/>
            <w:left w:w="108" w:type="dxa"/>
            <w:bottom w:w="0" w:type="dxa"/>
            <w:right w:w="108" w:type="dxa"/>
          </w:tblCellMar>
        </w:tblPrEx>
        <w:tc>
          <w:tcPr>
            <w:tcW w:w="8848" w:type="dxa"/>
            <w:gridSpan w:val="14"/>
            <w:vAlign w:val="center"/>
          </w:tcPr>
          <w:p w14:paraId="358DC9A9">
            <w:pPr>
              <w:jc w:val="center"/>
            </w:pPr>
            <w:r>
              <w:rPr>
                <w:rFonts w:ascii="宋体" w:hAnsi="宋体" w:eastAsia="宋体"/>
                <w:sz w:val="24"/>
              </w:rPr>
              <w:t>项目支出绩效自评表</w:t>
            </w:r>
          </w:p>
        </w:tc>
      </w:tr>
      <w:tr w14:paraId="7B78EEC1">
        <w:tblPrEx>
          <w:tblCellMar>
            <w:top w:w="0" w:type="dxa"/>
            <w:left w:w="108" w:type="dxa"/>
            <w:bottom w:w="0" w:type="dxa"/>
            <w:right w:w="108" w:type="dxa"/>
          </w:tblCellMar>
        </w:tblPrEx>
        <w:tc>
          <w:tcPr>
            <w:tcW w:w="8848" w:type="dxa"/>
            <w:gridSpan w:val="14"/>
            <w:vAlign w:val="center"/>
          </w:tcPr>
          <w:p w14:paraId="7E0FFB8C">
            <w:pPr>
              <w:jc w:val="center"/>
            </w:pPr>
            <w:r>
              <w:rPr>
                <w:rFonts w:ascii="宋体" w:hAnsi="宋体" w:eastAsia="宋体"/>
                <w:sz w:val="24"/>
              </w:rPr>
              <w:t>(2024年度)</w:t>
            </w:r>
          </w:p>
        </w:tc>
      </w:tr>
      <w:tr w14:paraId="50F8F2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728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CE6356">
            <w:pPr>
              <w:jc w:val="center"/>
            </w:pPr>
            <w:r>
              <w:rPr>
                <w:rFonts w:ascii="宋体" w:hAnsi="宋体" w:eastAsia="宋体"/>
                <w:sz w:val="16"/>
              </w:rPr>
              <w:t>且末县城镇节水中长期规划</w:t>
            </w:r>
          </w:p>
        </w:tc>
      </w:tr>
      <w:tr w14:paraId="70B239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223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01D2A">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8CF6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BA8819">
            <w:pPr>
              <w:jc w:val="center"/>
            </w:pPr>
            <w:r>
              <w:rPr>
                <w:rFonts w:ascii="宋体" w:hAnsi="宋体" w:eastAsia="宋体"/>
                <w:sz w:val="16"/>
              </w:rPr>
              <w:t>且末县住房和城乡建设局本级</w:t>
            </w:r>
          </w:p>
        </w:tc>
      </w:tr>
      <w:tr w14:paraId="5CBF8D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43BE7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D8DB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D79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91C3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CC7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607F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E11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82240">
            <w:pPr>
              <w:jc w:val="center"/>
            </w:pPr>
            <w:r>
              <w:rPr>
                <w:rFonts w:ascii="宋体" w:hAnsi="宋体" w:eastAsia="宋体"/>
                <w:sz w:val="16"/>
              </w:rPr>
              <w:t>得分</w:t>
            </w:r>
          </w:p>
        </w:tc>
      </w:tr>
      <w:tr w14:paraId="474449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63E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B97E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A1DA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2AC0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E2ED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3DC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0DA9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D9147">
            <w:pPr>
              <w:jc w:val="center"/>
            </w:pPr>
            <w:r>
              <w:rPr>
                <w:rFonts w:ascii="宋体" w:hAnsi="宋体" w:eastAsia="宋体"/>
                <w:sz w:val="16"/>
              </w:rPr>
              <w:t>10.00</w:t>
            </w:r>
          </w:p>
        </w:tc>
      </w:tr>
      <w:tr w14:paraId="1F23CC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F22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E756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8561D">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6583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CD1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573B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DAE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F46A">
            <w:pPr>
              <w:jc w:val="center"/>
            </w:pPr>
            <w:r>
              <w:rPr>
                <w:rFonts w:ascii="宋体" w:hAnsi="宋体" w:eastAsia="宋体"/>
                <w:sz w:val="16"/>
              </w:rPr>
              <w:t>-</w:t>
            </w:r>
          </w:p>
        </w:tc>
      </w:tr>
      <w:tr w14:paraId="751C65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138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E3E0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F73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1C0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578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2C1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1B2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F266">
            <w:pPr>
              <w:jc w:val="center"/>
            </w:pPr>
            <w:r>
              <w:rPr>
                <w:rFonts w:ascii="宋体" w:hAnsi="宋体" w:eastAsia="宋体"/>
                <w:sz w:val="16"/>
              </w:rPr>
              <w:t>-</w:t>
            </w:r>
          </w:p>
        </w:tc>
      </w:tr>
      <w:tr w14:paraId="39140E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3856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745CA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51B236">
            <w:pPr>
              <w:jc w:val="center"/>
            </w:pPr>
            <w:r>
              <w:rPr>
                <w:rFonts w:ascii="宋体" w:hAnsi="宋体" w:eastAsia="宋体"/>
                <w:sz w:val="16"/>
              </w:rPr>
              <w:t>总体目标完成情况</w:t>
            </w:r>
          </w:p>
        </w:tc>
      </w:tr>
      <w:tr w14:paraId="7BF0F6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ED5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5969FA">
            <w:pPr>
              <w:jc w:val="both"/>
            </w:pPr>
            <w:r>
              <w:rPr>
                <w:rFonts w:ascii="宋体" w:hAnsi="宋体" w:eastAsia="宋体"/>
                <w:sz w:val="16"/>
              </w:rPr>
              <w:t>制定且末县城镇节水中长期规划的总目标是建立科学合理的节水体系，显著提高水资源利用效率，实现城镇可持续发展。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6E7B10">
            <w:pPr>
              <w:jc w:val="both"/>
            </w:pPr>
            <w:r>
              <w:rPr>
                <w:rFonts w:ascii="宋体" w:hAnsi="宋体" w:eastAsia="宋体"/>
                <w:sz w:val="16"/>
              </w:rPr>
              <w:t>且末县城镇节水中长期规划项目预算8万元，实际执行15万元，完成了且末县城镇节水中长期规划1个，建立了科学合理的节水体系，显著提高了水资源利用效率，实现了城镇可持续发展。</w:t>
            </w:r>
          </w:p>
        </w:tc>
      </w:tr>
      <w:tr w14:paraId="39B85BB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D241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0C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A9A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4D3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3CAC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B349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740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99C0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FC1D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6B2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40E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9C6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92D9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E8EB8">
            <w:pPr>
              <w:jc w:val="center"/>
            </w:pPr>
            <w:r>
              <w:rPr>
                <w:rFonts w:ascii="宋体" w:hAnsi="宋体" w:eastAsia="宋体"/>
                <w:sz w:val="16"/>
              </w:rPr>
              <w:t>偏差原因分析及改进措施</w:t>
            </w:r>
          </w:p>
        </w:tc>
      </w:tr>
      <w:tr w14:paraId="00DDE42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E23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1CD3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C8C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14CAF">
            <w:pPr>
              <w:jc w:val="center"/>
            </w:pPr>
            <w:r>
              <w:rPr>
                <w:rFonts w:ascii="宋体" w:hAnsi="宋体" w:eastAsia="宋体"/>
                <w:sz w:val="16"/>
              </w:rPr>
              <w:t>城镇节水中长期规划设计个数（个）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E7BFA">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62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74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68A7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232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CF0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83F1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1FA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24B1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CEDA">
            <w:pPr>
              <w:jc w:val="center"/>
            </w:pPr>
          </w:p>
        </w:tc>
      </w:tr>
      <w:tr w14:paraId="14625C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76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FF0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DC4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513AF">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40B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BA5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E93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8887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EB1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6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917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75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4F66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102B5">
            <w:pPr>
              <w:jc w:val="center"/>
            </w:pPr>
          </w:p>
        </w:tc>
      </w:tr>
      <w:tr w14:paraId="50F38F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03AD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C0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91B6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00277">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264A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AA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D7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38E2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1CE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A0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3A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3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A5A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88D45">
            <w:pPr>
              <w:jc w:val="center"/>
            </w:pPr>
          </w:p>
        </w:tc>
      </w:tr>
      <w:tr w14:paraId="4272F6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20A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63A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4C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F04D">
            <w:pPr>
              <w:jc w:val="center"/>
            </w:pPr>
            <w:r>
              <w:rPr>
                <w:rFonts w:ascii="宋体" w:hAnsi="宋体" w:eastAsia="宋体"/>
                <w:sz w:val="16"/>
              </w:rPr>
              <w:t>城镇节水中长期规划设计金额（万元）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D2C19">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84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21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B5B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D6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82E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A57E5">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156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B1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2A653">
            <w:pPr>
              <w:jc w:val="center"/>
            </w:pPr>
          </w:p>
        </w:tc>
      </w:tr>
      <w:tr w14:paraId="146B15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AAA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1706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E34C">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822B">
            <w:pPr>
              <w:jc w:val="center"/>
            </w:pPr>
            <w:r>
              <w:rPr>
                <w:rFonts w:ascii="宋体" w:hAnsi="宋体" w:eastAsia="宋体"/>
                <w:sz w:val="16"/>
              </w:rPr>
              <w:t>节约用水量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EB50F">
            <w:pPr>
              <w:jc w:val="center"/>
            </w:pPr>
            <w:r>
              <w:rPr>
                <w:rFonts w:ascii="宋体" w:hAnsi="宋体" w:eastAsia="宋体"/>
                <w:sz w:val="16"/>
              </w:rPr>
              <w:t>明显节约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B24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93D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41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6F8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18D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5B84">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A9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E8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AA8B">
            <w:pPr>
              <w:jc w:val="center"/>
            </w:pPr>
          </w:p>
        </w:tc>
      </w:tr>
      <w:tr w14:paraId="322CC3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E0E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D4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9D6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5386">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06DD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E86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8F0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5E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462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8F85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1041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1DE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0E8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9FE34">
            <w:pPr>
              <w:jc w:val="center"/>
            </w:pPr>
          </w:p>
        </w:tc>
      </w:tr>
      <w:tr w14:paraId="4803A3B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DD828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BF1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FB40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DECB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E0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CE8D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B041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CED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16A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8EB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C5204"/>
        </w:tc>
      </w:tr>
    </w:tbl>
    <w:p w14:paraId="13370C7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273A65A2">
        <w:tblPrEx>
          <w:tblCellMar>
            <w:top w:w="0" w:type="dxa"/>
            <w:left w:w="108" w:type="dxa"/>
            <w:bottom w:w="0" w:type="dxa"/>
            <w:right w:w="108" w:type="dxa"/>
          </w:tblCellMar>
        </w:tblPrEx>
        <w:tc>
          <w:tcPr>
            <w:tcW w:w="8848" w:type="dxa"/>
            <w:gridSpan w:val="14"/>
            <w:vAlign w:val="center"/>
          </w:tcPr>
          <w:p w14:paraId="316398AA">
            <w:pPr>
              <w:jc w:val="center"/>
            </w:pPr>
            <w:r>
              <w:rPr>
                <w:rFonts w:ascii="宋体" w:hAnsi="宋体" w:eastAsia="宋体"/>
                <w:sz w:val="24"/>
              </w:rPr>
              <w:t>项目支出绩效自评表</w:t>
            </w:r>
          </w:p>
        </w:tc>
      </w:tr>
      <w:tr w14:paraId="09BA4F91">
        <w:tblPrEx>
          <w:tblCellMar>
            <w:top w:w="0" w:type="dxa"/>
            <w:left w:w="108" w:type="dxa"/>
            <w:bottom w:w="0" w:type="dxa"/>
            <w:right w:w="108" w:type="dxa"/>
          </w:tblCellMar>
        </w:tblPrEx>
        <w:tc>
          <w:tcPr>
            <w:tcW w:w="8848" w:type="dxa"/>
            <w:gridSpan w:val="14"/>
            <w:vAlign w:val="center"/>
          </w:tcPr>
          <w:p w14:paraId="3FBCE55C">
            <w:pPr>
              <w:jc w:val="center"/>
            </w:pPr>
            <w:r>
              <w:rPr>
                <w:rFonts w:ascii="宋体" w:hAnsi="宋体" w:eastAsia="宋体"/>
                <w:sz w:val="24"/>
              </w:rPr>
              <w:t>(2024年度)</w:t>
            </w:r>
          </w:p>
        </w:tc>
      </w:tr>
      <w:tr w14:paraId="673922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EFA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CB94AD">
            <w:pPr>
              <w:jc w:val="center"/>
            </w:pPr>
            <w:r>
              <w:rPr>
                <w:rFonts w:ascii="宋体" w:hAnsi="宋体" w:eastAsia="宋体"/>
                <w:sz w:val="16"/>
              </w:rPr>
              <w:t>且末县富民安居小区修建性详细规划（萨勒瓦墩三个小区）</w:t>
            </w:r>
          </w:p>
        </w:tc>
      </w:tr>
      <w:tr w14:paraId="48D50F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AE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3AF5C6">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C30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A82603">
            <w:pPr>
              <w:jc w:val="center"/>
            </w:pPr>
            <w:r>
              <w:rPr>
                <w:rFonts w:ascii="宋体" w:hAnsi="宋体" w:eastAsia="宋体"/>
                <w:sz w:val="16"/>
              </w:rPr>
              <w:t>且末县住房和城乡建设局本级</w:t>
            </w:r>
          </w:p>
        </w:tc>
      </w:tr>
      <w:tr w14:paraId="52E7AE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639A2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620D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900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C09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423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29CB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078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C82F7">
            <w:pPr>
              <w:jc w:val="center"/>
            </w:pPr>
            <w:r>
              <w:rPr>
                <w:rFonts w:ascii="宋体" w:hAnsi="宋体" w:eastAsia="宋体"/>
                <w:sz w:val="16"/>
              </w:rPr>
              <w:t>得分</w:t>
            </w:r>
          </w:p>
        </w:tc>
      </w:tr>
      <w:tr w14:paraId="09960A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F9B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A255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C77EA">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4FA88">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0AFF1">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09E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B2EE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C28FB">
            <w:pPr>
              <w:jc w:val="center"/>
            </w:pPr>
            <w:r>
              <w:rPr>
                <w:rFonts w:ascii="宋体" w:hAnsi="宋体" w:eastAsia="宋体"/>
                <w:sz w:val="16"/>
              </w:rPr>
              <w:t>10.00</w:t>
            </w:r>
          </w:p>
        </w:tc>
      </w:tr>
      <w:tr w14:paraId="5E85EE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1AD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945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773EE">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87D72">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B1D866">
            <w:pPr>
              <w:jc w:val="center"/>
            </w:pPr>
            <w:r>
              <w:rPr>
                <w:rFonts w:ascii="宋体" w:hAnsi="宋体" w:eastAsia="宋体"/>
                <w:sz w:val="16"/>
              </w:rPr>
              <w:t>18.00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CAF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0C2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4D836">
            <w:pPr>
              <w:jc w:val="center"/>
            </w:pPr>
            <w:r>
              <w:rPr>
                <w:rFonts w:ascii="宋体" w:hAnsi="宋体" w:eastAsia="宋体"/>
                <w:sz w:val="16"/>
              </w:rPr>
              <w:t>-</w:t>
            </w:r>
          </w:p>
        </w:tc>
      </w:tr>
      <w:tr w14:paraId="25516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3102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5E38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7A7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261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90D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C60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E65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44323">
            <w:pPr>
              <w:jc w:val="center"/>
            </w:pPr>
            <w:r>
              <w:rPr>
                <w:rFonts w:ascii="宋体" w:hAnsi="宋体" w:eastAsia="宋体"/>
                <w:sz w:val="16"/>
              </w:rPr>
              <w:t>-</w:t>
            </w:r>
          </w:p>
        </w:tc>
      </w:tr>
      <w:tr w14:paraId="7327D2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AFD9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A08C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55600B">
            <w:pPr>
              <w:jc w:val="center"/>
            </w:pPr>
            <w:r>
              <w:rPr>
                <w:rFonts w:ascii="宋体" w:hAnsi="宋体" w:eastAsia="宋体"/>
                <w:sz w:val="16"/>
              </w:rPr>
              <w:t>总体目标完成情况</w:t>
            </w:r>
          </w:p>
        </w:tc>
      </w:tr>
      <w:tr w14:paraId="7E19C5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FAE4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D19B50">
            <w:pPr>
              <w:jc w:val="both"/>
            </w:pPr>
            <w:r>
              <w:rPr>
                <w:rFonts w:ascii="宋体" w:hAnsi="宋体" w:eastAsia="宋体"/>
                <w:sz w:val="16"/>
              </w:rPr>
              <w:t>建成功能完善、环境优美、充满活力的富民安居小区。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9AFEE0">
            <w:pPr>
              <w:jc w:val="both"/>
            </w:pPr>
            <w:r>
              <w:rPr>
                <w:rFonts w:ascii="宋体" w:hAnsi="宋体" w:eastAsia="宋体"/>
                <w:sz w:val="16"/>
              </w:rPr>
              <w:t>且末县富民安居小区修建性详细规划（萨勒瓦墩三个小区）项目预算18万元，实际执行18万元，完成了且末县富民安居小区修建性详细规划（萨勒瓦墩三个小区）1个，</w:t>
            </w:r>
          </w:p>
        </w:tc>
      </w:tr>
      <w:tr w14:paraId="535136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1FC3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74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EE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5772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577B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761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13A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7242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456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52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584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8D9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A51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0370E">
            <w:pPr>
              <w:jc w:val="center"/>
            </w:pPr>
            <w:r>
              <w:rPr>
                <w:rFonts w:ascii="宋体" w:hAnsi="宋体" w:eastAsia="宋体"/>
                <w:sz w:val="16"/>
              </w:rPr>
              <w:t>偏差原因分析及改进措施</w:t>
            </w:r>
          </w:p>
        </w:tc>
      </w:tr>
      <w:tr w14:paraId="6D2017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5A4D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16358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0B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153DC">
            <w:pPr>
              <w:jc w:val="center"/>
            </w:pPr>
            <w:r>
              <w:rPr>
                <w:rFonts w:ascii="宋体" w:hAnsi="宋体" w:eastAsia="宋体"/>
                <w:sz w:val="16"/>
              </w:rPr>
              <w:t>富民安居小区修建性详细规划个数（个）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E53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DD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2E5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436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48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43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104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C9B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8DC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F1CBA">
            <w:pPr>
              <w:jc w:val="center"/>
            </w:pPr>
          </w:p>
        </w:tc>
      </w:tr>
      <w:tr w14:paraId="0CAD87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6A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AF7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A4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0F90">
            <w:pPr>
              <w:jc w:val="center"/>
            </w:pPr>
            <w:r>
              <w:rPr>
                <w:rFonts w:ascii="宋体" w:hAnsi="宋体" w:eastAsia="宋体"/>
                <w:sz w:val="16"/>
              </w:rPr>
              <w:t>规划验收合格率（%）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856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764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BA6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BD62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F21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5B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5DF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02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D09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669DD">
            <w:pPr>
              <w:jc w:val="center"/>
            </w:pPr>
          </w:p>
        </w:tc>
      </w:tr>
      <w:tr w14:paraId="7129CF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DB9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0B9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07E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3A4C5">
            <w:pPr>
              <w:jc w:val="center"/>
            </w:pPr>
            <w:r>
              <w:rPr>
                <w:rFonts w:ascii="宋体" w:hAnsi="宋体" w:eastAsia="宋体"/>
                <w:sz w:val="16"/>
              </w:rPr>
              <w:t>规划完工及时率（%）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4E6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B26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93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43E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CD7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F26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26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7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9F979">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79E17">
            <w:pPr>
              <w:jc w:val="center"/>
            </w:pPr>
          </w:p>
        </w:tc>
      </w:tr>
      <w:tr w14:paraId="44EE5B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630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F21C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B55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82165">
            <w:pPr>
              <w:jc w:val="center"/>
            </w:pPr>
            <w:r>
              <w:rPr>
                <w:rFonts w:ascii="宋体" w:hAnsi="宋体" w:eastAsia="宋体"/>
                <w:sz w:val="16"/>
              </w:rPr>
              <w:t>富民安居小区修建性详细规划金额（万元）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03C2">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FA3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43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86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5F4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7DB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1813C">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A64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FE1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9CE7">
            <w:pPr>
              <w:jc w:val="center"/>
            </w:pPr>
          </w:p>
        </w:tc>
      </w:tr>
      <w:tr w14:paraId="71317B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5AC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368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92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57620">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AD1CC">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B13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5A9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0EA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DD2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EF50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6CE1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82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9B2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1226">
            <w:pPr>
              <w:jc w:val="center"/>
            </w:pPr>
          </w:p>
        </w:tc>
      </w:tr>
      <w:tr w14:paraId="08A6A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6F8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16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08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86C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6939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231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9D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BF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030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5E33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C6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A12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60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7C07">
            <w:pPr>
              <w:jc w:val="center"/>
            </w:pPr>
          </w:p>
        </w:tc>
      </w:tr>
      <w:tr w14:paraId="03895B4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DE1B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8FD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97CF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12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240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E791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D9F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E39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09C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9FD0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AF7FED"/>
        </w:tc>
      </w:tr>
    </w:tbl>
    <w:p w14:paraId="710CB72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9FB956C">
        <w:tblPrEx>
          <w:tblCellMar>
            <w:top w:w="0" w:type="dxa"/>
            <w:left w:w="108" w:type="dxa"/>
            <w:bottom w:w="0" w:type="dxa"/>
            <w:right w:w="108" w:type="dxa"/>
          </w:tblCellMar>
        </w:tblPrEx>
        <w:tc>
          <w:tcPr>
            <w:tcW w:w="8848" w:type="dxa"/>
            <w:gridSpan w:val="14"/>
            <w:vAlign w:val="center"/>
          </w:tcPr>
          <w:p w14:paraId="7641CBE9">
            <w:pPr>
              <w:jc w:val="center"/>
            </w:pPr>
            <w:r>
              <w:rPr>
                <w:rFonts w:ascii="宋体" w:hAnsi="宋体" w:eastAsia="宋体"/>
                <w:sz w:val="24"/>
              </w:rPr>
              <w:t>项目支出绩效自评表</w:t>
            </w:r>
          </w:p>
        </w:tc>
      </w:tr>
      <w:tr w14:paraId="44318C43">
        <w:tblPrEx>
          <w:tblCellMar>
            <w:top w:w="0" w:type="dxa"/>
            <w:left w:w="108" w:type="dxa"/>
            <w:bottom w:w="0" w:type="dxa"/>
            <w:right w:w="108" w:type="dxa"/>
          </w:tblCellMar>
        </w:tblPrEx>
        <w:tc>
          <w:tcPr>
            <w:tcW w:w="8848" w:type="dxa"/>
            <w:gridSpan w:val="14"/>
            <w:vAlign w:val="center"/>
          </w:tcPr>
          <w:p w14:paraId="76A5D566">
            <w:pPr>
              <w:jc w:val="center"/>
            </w:pPr>
            <w:r>
              <w:rPr>
                <w:rFonts w:ascii="宋体" w:hAnsi="宋体" w:eastAsia="宋体"/>
                <w:sz w:val="24"/>
              </w:rPr>
              <w:t>(2024年度)</w:t>
            </w:r>
          </w:p>
        </w:tc>
      </w:tr>
      <w:tr w14:paraId="08A2B3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E1F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36BD42">
            <w:pPr>
              <w:jc w:val="center"/>
            </w:pPr>
            <w:r>
              <w:rPr>
                <w:rFonts w:ascii="宋体" w:hAnsi="宋体" w:eastAsia="宋体"/>
                <w:sz w:val="16"/>
              </w:rPr>
              <w:t>且末县市政管网及公共服务基础设施建设项目</w:t>
            </w:r>
            <w:r>
              <w:rPr>
                <w:rFonts w:hint="eastAsia" w:ascii="宋体" w:hAnsi="宋体"/>
                <w:sz w:val="16"/>
                <w:lang w:eastAsia="zh-CN"/>
              </w:rPr>
              <w:t>－</w:t>
            </w:r>
            <w:r>
              <w:rPr>
                <w:rFonts w:ascii="宋体" w:hAnsi="宋体" w:eastAsia="宋体"/>
                <w:sz w:val="16"/>
              </w:rPr>
              <w:t>-阿尔金、新兴路勘察</w:t>
            </w:r>
          </w:p>
        </w:tc>
      </w:tr>
      <w:tr w14:paraId="36365D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DA07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E5FA89">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49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0BE78F">
            <w:pPr>
              <w:jc w:val="center"/>
            </w:pPr>
            <w:r>
              <w:rPr>
                <w:rFonts w:ascii="宋体" w:hAnsi="宋体" w:eastAsia="宋体"/>
                <w:sz w:val="16"/>
              </w:rPr>
              <w:t>且末县住房和城乡建设局本级</w:t>
            </w:r>
          </w:p>
        </w:tc>
      </w:tr>
      <w:tr w14:paraId="3EC408E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C8DF6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A6EC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01F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3D85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105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02C0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959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BA040">
            <w:pPr>
              <w:jc w:val="center"/>
            </w:pPr>
            <w:r>
              <w:rPr>
                <w:rFonts w:ascii="宋体" w:hAnsi="宋体" w:eastAsia="宋体"/>
                <w:sz w:val="16"/>
              </w:rPr>
              <w:t>得分</w:t>
            </w:r>
          </w:p>
        </w:tc>
      </w:tr>
      <w:tr w14:paraId="5CCB43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410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2BA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C7EAC">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1BD5E">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CF10F">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D5D2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7291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0280">
            <w:pPr>
              <w:jc w:val="center"/>
            </w:pPr>
            <w:r>
              <w:rPr>
                <w:rFonts w:ascii="宋体" w:hAnsi="宋体" w:eastAsia="宋体"/>
                <w:sz w:val="16"/>
              </w:rPr>
              <w:t>10.00</w:t>
            </w:r>
          </w:p>
        </w:tc>
      </w:tr>
      <w:tr w14:paraId="0B30FA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15E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C9E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E1FC6">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EE8E9">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0E230">
            <w:pPr>
              <w:jc w:val="center"/>
            </w:pPr>
            <w:r>
              <w:rPr>
                <w:rFonts w:ascii="宋体" w:hAnsi="宋体" w:eastAsia="宋体"/>
                <w:sz w:val="16"/>
              </w:rPr>
              <w:t>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5F7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142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0E38">
            <w:pPr>
              <w:jc w:val="center"/>
            </w:pPr>
            <w:r>
              <w:rPr>
                <w:rFonts w:ascii="宋体" w:hAnsi="宋体" w:eastAsia="宋体"/>
                <w:sz w:val="16"/>
              </w:rPr>
              <w:t>-</w:t>
            </w:r>
          </w:p>
        </w:tc>
      </w:tr>
      <w:tr w14:paraId="5550AD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4BF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A022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9F7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CA3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7D2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B33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AFC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75C84">
            <w:pPr>
              <w:jc w:val="center"/>
            </w:pPr>
            <w:r>
              <w:rPr>
                <w:rFonts w:ascii="宋体" w:hAnsi="宋体" w:eastAsia="宋体"/>
                <w:sz w:val="16"/>
              </w:rPr>
              <w:t>-</w:t>
            </w:r>
          </w:p>
        </w:tc>
      </w:tr>
      <w:tr w14:paraId="286BD2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829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BE8E3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DCE7F5">
            <w:pPr>
              <w:jc w:val="center"/>
            </w:pPr>
            <w:r>
              <w:rPr>
                <w:rFonts w:ascii="宋体" w:hAnsi="宋体" w:eastAsia="宋体"/>
                <w:sz w:val="16"/>
              </w:rPr>
              <w:t>总体目标完成情况</w:t>
            </w:r>
          </w:p>
        </w:tc>
      </w:tr>
      <w:tr w14:paraId="36518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DD48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723A6B">
            <w:pPr>
              <w:jc w:val="both"/>
            </w:pPr>
            <w:r>
              <w:rPr>
                <w:rFonts w:ascii="宋体" w:hAnsi="宋体" w:eastAsia="宋体"/>
                <w:sz w:val="16"/>
              </w:rPr>
              <w:t>对阿尔金、新兴路市政管网及公共服务基础设施进行勘察，以完善区域设施，提升服务水平，促进且末县城市协调发展。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7062873">
            <w:pPr>
              <w:jc w:val="both"/>
            </w:pPr>
            <w:r>
              <w:rPr>
                <w:rFonts w:ascii="宋体" w:hAnsi="宋体" w:eastAsia="宋体"/>
                <w:sz w:val="16"/>
              </w:rPr>
              <w:t>且末县市政管网及公共服务基础设施建设项目</w:t>
            </w:r>
            <w:r>
              <w:rPr>
                <w:rFonts w:hint="eastAsia" w:ascii="宋体" w:hAnsi="宋体"/>
                <w:sz w:val="16"/>
                <w:lang w:eastAsia="zh-CN"/>
              </w:rPr>
              <w:t>－－</w:t>
            </w:r>
            <w:r>
              <w:rPr>
                <w:rFonts w:ascii="宋体" w:hAnsi="宋体" w:eastAsia="宋体"/>
                <w:sz w:val="16"/>
              </w:rPr>
              <w:t>阿尔金、新兴路勘察项目预算1.2万元，实际执行1.2万元，完成了且末县市政管网及公共服务基础设施建设项目</w:t>
            </w:r>
            <w:r>
              <w:rPr>
                <w:rFonts w:hint="eastAsia" w:ascii="宋体" w:hAnsi="宋体"/>
                <w:sz w:val="16"/>
                <w:lang w:eastAsia="zh-CN"/>
              </w:rPr>
              <w:t>－－</w:t>
            </w:r>
            <w:r>
              <w:rPr>
                <w:rFonts w:ascii="宋体" w:hAnsi="宋体" w:eastAsia="宋体"/>
                <w:sz w:val="16"/>
              </w:rPr>
              <w:t>阿尔金、新兴路勘察1个，完善了区域设施，提升了服务水平，促进了且末县城市协调发展。</w:t>
            </w:r>
          </w:p>
        </w:tc>
      </w:tr>
      <w:tr w14:paraId="5A8FA0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11A5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6E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2B6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3E52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869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01F8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26FE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F2A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0A84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560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5D0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EC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89D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BC66">
            <w:pPr>
              <w:jc w:val="center"/>
            </w:pPr>
            <w:r>
              <w:rPr>
                <w:rFonts w:ascii="宋体" w:hAnsi="宋体" w:eastAsia="宋体"/>
                <w:sz w:val="16"/>
              </w:rPr>
              <w:t>偏差原因分析及改进措施</w:t>
            </w:r>
          </w:p>
        </w:tc>
      </w:tr>
      <w:tr w14:paraId="6A5A94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2404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69DA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F38F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116EE">
            <w:pPr>
              <w:jc w:val="center"/>
            </w:pPr>
            <w:r>
              <w:rPr>
                <w:rFonts w:ascii="宋体" w:hAnsi="宋体" w:eastAsia="宋体"/>
                <w:sz w:val="16"/>
              </w:rPr>
              <w:t>市政管网及公共服务基础设施建设项目勘察个数（个）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F097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54E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98D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4A3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85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22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DA4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B15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A79E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854E0">
            <w:pPr>
              <w:jc w:val="center"/>
            </w:pPr>
          </w:p>
        </w:tc>
      </w:tr>
      <w:tr w14:paraId="671F48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2E0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419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74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08FC1">
            <w:pPr>
              <w:jc w:val="center"/>
            </w:pPr>
            <w:r>
              <w:rPr>
                <w:rFonts w:ascii="宋体" w:hAnsi="宋体" w:eastAsia="宋体"/>
                <w:sz w:val="16"/>
              </w:rPr>
              <w:t>市政管网及公共服务基础设施建设项目勘察验收合格率（%）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1BAD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B1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A22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FAB6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55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D6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2B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3D5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13E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843E8">
            <w:pPr>
              <w:jc w:val="center"/>
            </w:pPr>
          </w:p>
        </w:tc>
      </w:tr>
      <w:tr w14:paraId="41ACE1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208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D6E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F803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BAFB">
            <w:pPr>
              <w:jc w:val="center"/>
            </w:pPr>
            <w:r>
              <w:rPr>
                <w:rFonts w:ascii="宋体" w:hAnsi="宋体" w:eastAsia="宋体"/>
                <w:sz w:val="16"/>
              </w:rPr>
              <w:t>市政管网及公共服务基础设施建设项目勘察完工及时率（%）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465F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A7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0F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D57C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8C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9B5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D6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1A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278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FF95">
            <w:pPr>
              <w:jc w:val="center"/>
            </w:pPr>
          </w:p>
        </w:tc>
      </w:tr>
      <w:tr w14:paraId="08DEB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E64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8F7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3FCA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75633">
            <w:pPr>
              <w:jc w:val="center"/>
            </w:pPr>
            <w:r>
              <w:rPr>
                <w:rFonts w:ascii="宋体" w:hAnsi="宋体" w:eastAsia="宋体"/>
                <w:sz w:val="16"/>
              </w:rPr>
              <w:t>市政管网及公共服务基础设施建设项目勘察金额（万元）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5D47">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EEE1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AF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A0F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85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BD4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BFF3">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C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31B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D9BF">
            <w:pPr>
              <w:jc w:val="center"/>
            </w:pPr>
          </w:p>
        </w:tc>
      </w:tr>
      <w:tr w14:paraId="4A2C45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6F2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F6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B89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27E1">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ABB9">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351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56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809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798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727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E6E3">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F25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AF0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FFD8">
            <w:pPr>
              <w:jc w:val="center"/>
            </w:pPr>
          </w:p>
        </w:tc>
      </w:tr>
      <w:tr w14:paraId="6B6A1C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BA8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9D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9A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642C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603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1B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745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41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ECF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CF5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A924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891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FF2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B2E10">
            <w:pPr>
              <w:jc w:val="center"/>
            </w:pPr>
          </w:p>
        </w:tc>
      </w:tr>
      <w:tr w14:paraId="130AF5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12589A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6270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1A4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53C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E2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1A8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C4A3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3497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E57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9AB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B4C2CC"/>
        </w:tc>
      </w:tr>
    </w:tbl>
    <w:p w14:paraId="11C1E01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600383DC">
        <w:tblPrEx>
          <w:tblCellMar>
            <w:top w:w="0" w:type="dxa"/>
            <w:left w:w="108" w:type="dxa"/>
            <w:bottom w:w="0" w:type="dxa"/>
            <w:right w:w="108" w:type="dxa"/>
          </w:tblCellMar>
        </w:tblPrEx>
        <w:tc>
          <w:tcPr>
            <w:tcW w:w="8848" w:type="dxa"/>
            <w:gridSpan w:val="14"/>
            <w:vAlign w:val="center"/>
          </w:tcPr>
          <w:p w14:paraId="34FC854E">
            <w:pPr>
              <w:jc w:val="center"/>
            </w:pPr>
            <w:r>
              <w:rPr>
                <w:rFonts w:ascii="宋体" w:hAnsi="宋体" w:eastAsia="宋体"/>
                <w:sz w:val="24"/>
              </w:rPr>
              <w:t>项目支出绩效自评表</w:t>
            </w:r>
          </w:p>
        </w:tc>
      </w:tr>
      <w:tr w14:paraId="03A39B0E">
        <w:tblPrEx>
          <w:tblCellMar>
            <w:top w:w="0" w:type="dxa"/>
            <w:left w:w="108" w:type="dxa"/>
            <w:bottom w:w="0" w:type="dxa"/>
            <w:right w:w="108" w:type="dxa"/>
          </w:tblCellMar>
        </w:tblPrEx>
        <w:tc>
          <w:tcPr>
            <w:tcW w:w="8848" w:type="dxa"/>
            <w:gridSpan w:val="14"/>
            <w:vAlign w:val="center"/>
          </w:tcPr>
          <w:p w14:paraId="3818F9D2">
            <w:pPr>
              <w:jc w:val="center"/>
            </w:pPr>
            <w:r>
              <w:rPr>
                <w:rFonts w:ascii="宋体" w:hAnsi="宋体" w:eastAsia="宋体"/>
                <w:sz w:val="24"/>
              </w:rPr>
              <w:t>(2024年度)</w:t>
            </w:r>
          </w:p>
        </w:tc>
      </w:tr>
      <w:tr w14:paraId="757F65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EB7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BB7A41">
            <w:pPr>
              <w:jc w:val="center"/>
            </w:pPr>
            <w:r>
              <w:rPr>
                <w:rFonts w:ascii="宋体" w:hAnsi="宋体" w:eastAsia="宋体"/>
                <w:sz w:val="16"/>
              </w:rPr>
              <w:t>且末县棚户区改造1#片区8#住宅楼设计项目</w:t>
            </w:r>
          </w:p>
        </w:tc>
      </w:tr>
      <w:tr w14:paraId="46AB699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A3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DC99C9">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88D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637452">
            <w:pPr>
              <w:jc w:val="center"/>
            </w:pPr>
            <w:r>
              <w:rPr>
                <w:rFonts w:ascii="宋体" w:hAnsi="宋体" w:eastAsia="宋体"/>
                <w:sz w:val="16"/>
              </w:rPr>
              <w:t>且末县住房和城乡建设局本级</w:t>
            </w:r>
          </w:p>
        </w:tc>
      </w:tr>
      <w:tr w14:paraId="73E99B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6438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8365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F415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C264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A9B5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46E9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513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D506">
            <w:pPr>
              <w:jc w:val="center"/>
            </w:pPr>
            <w:r>
              <w:rPr>
                <w:rFonts w:ascii="宋体" w:hAnsi="宋体" w:eastAsia="宋体"/>
                <w:sz w:val="16"/>
              </w:rPr>
              <w:t>得分</w:t>
            </w:r>
          </w:p>
        </w:tc>
      </w:tr>
      <w:tr w14:paraId="082CE6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83F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38BD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3DA77">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8F4D2">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E0123">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4A9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2682B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B815">
            <w:pPr>
              <w:jc w:val="center"/>
            </w:pPr>
            <w:r>
              <w:rPr>
                <w:rFonts w:ascii="宋体" w:hAnsi="宋体" w:eastAsia="宋体"/>
                <w:sz w:val="16"/>
              </w:rPr>
              <w:t>10.00</w:t>
            </w:r>
          </w:p>
        </w:tc>
      </w:tr>
      <w:tr w14:paraId="421D93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14B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329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D14D5">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86DA1">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C5518">
            <w:pPr>
              <w:jc w:val="center"/>
            </w:pPr>
            <w:r>
              <w:rPr>
                <w:rFonts w:ascii="宋体" w:hAnsi="宋体" w:eastAsia="宋体"/>
                <w:sz w:val="16"/>
              </w:rPr>
              <w:t>8.29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63A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A41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8B03">
            <w:pPr>
              <w:jc w:val="center"/>
            </w:pPr>
            <w:r>
              <w:rPr>
                <w:rFonts w:ascii="宋体" w:hAnsi="宋体" w:eastAsia="宋体"/>
                <w:sz w:val="16"/>
              </w:rPr>
              <w:t>-</w:t>
            </w:r>
          </w:p>
        </w:tc>
      </w:tr>
      <w:tr w14:paraId="226A83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CF3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84C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9AC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150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476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D3EE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8FD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F3AB">
            <w:pPr>
              <w:jc w:val="center"/>
            </w:pPr>
            <w:r>
              <w:rPr>
                <w:rFonts w:ascii="宋体" w:hAnsi="宋体" w:eastAsia="宋体"/>
                <w:sz w:val="16"/>
              </w:rPr>
              <w:t>-</w:t>
            </w:r>
          </w:p>
        </w:tc>
      </w:tr>
      <w:tr w14:paraId="11BC28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E4A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9E467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719057">
            <w:pPr>
              <w:jc w:val="center"/>
            </w:pPr>
            <w:r>
              <w:rPr>
                <w:rFonts w:ascii="宋体" w:hAnsi="宋体" w:eastAsia="宋体"/>
                <w:sz w:val="16"/>
              </w:rPr>
              <w:t>总体目标完成情况</w:t>
            </w:r>
          </w:p>
        </w:tc>
      </w:tr>
      <w:tr w14:paraId="457773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A304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A78945">
            <w:pPr>
              <w:jc w:val="both"/>
            </w:pPr>
            <w:r>
              <w:rPr>
                <w:rFonts w:ascii="宋体" w:hAnsi="宋体" w:eastAsia="宋体"/>
                <w:sz w:val="16"/>
              </w:rPr>
              <w:t>按时完成且末县棚户区改造1#片区8#住宅楼设计，及时开展且末县棚户区改造1#片区8#住宅楼工程项目，改善居民居住环境。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E9FD2E">
            <w:pPr>
              <w:jc w:val="both"/>
            </w:pPr>
            <w:r>
              <w:rPr>
                <w:rFonts w:ascii="宋体" w:hAnsi="宋体" w:eastAsia="宋体"/>
                <w:sz w:val="16"/>
              </w:rPr>
              <w:t>且末县棚户区改造1#片区8#住宅楼设计项目预算8.29万元，实际执行8.29万元，完成了且末县棚户区改造1#片区8#住宅楼设计项目1个，为居民提高住房质量和安全性，为居民提供宽敞、明亮、舒适的居住环境。</w:t>
            </w:r>
          </w:p>
        </w:tc>
      </w:tr>
      <w:tr w14:paraId="09970D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F81B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FBD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6CFF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FD9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18AF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F25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AC4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B613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C24B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4126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C1D0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3B1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3A0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A821">
            <w:pPr>
              <w:jc w:val="center"/>
            </w:pPr>
            <w:r>
              <w:rPr>
                <w:rFonts w:ascii="宋体" w:hAnsi="宋体" w:eastAsia="宋体"/>
                <w:sz w:val="16"/>
              </w:rPr>
              <w:t>偏差原因分析及改进措施</w:t>
            </w:r>
          </w:p>
        </w:tc>
      </w:tr>
      <w:tr w14:paraId="047B7A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D744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0D03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886B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5C9B3">
            <w:pPr>
              <w:jc w:val="center"/>
            </w:pPr>
            <w:r>
              <w:rPr>
                <w:rFonts w:ascii="宋体" w:hAnsi="宋体" w:eastAsia="宋体"/>
                <w:sz w:val="16"/>
              </w:rPr>
              <w:t>棚户区改造住宅楼设计数（个）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DCC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7DF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F77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F9D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9E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057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474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CF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D6B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9ABC3">
            <w:pPr>
              <w:jc w:val="center"/>
            </w:pPr>
          </w:p>
        </w:tc>
      </w:tr>
      <w:tr w14:paraId="58396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B7E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E2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5D29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C4C08">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1398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32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AD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C82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E69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562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1E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8A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F7EE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73DFC">
            <w:pPr>
              <w:jc w:val="center"/>
            </w:pPr>
          </w:p>
        </w:tc>
      </w:tr>
      <w:tr w14:paraId="3E0C4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82AF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A7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E4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EF1CE">
            <w:pPr>
              <w:jc w:val="center"/>
            </w:pPr>
            <w:r>
              <w:rPr>
                <w:rFonts w:ascii="宋体" w:hAnsi="宋体" w:eastAsia="宋体"/>
                <w:sz w:val="16"/>
              </w:rPr>
              <w:t>设计完成及时率（%）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0B0C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9B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55A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C04D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F49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63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923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50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FCF3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9E68F">
            <w:pPr>
              <w:jc w:val="center"/>
            </w:pPr>
          </w:p>
        </w:tc>
      </w:tr>
      <w:tr w14:paraId="1240EA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B2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BEF2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B172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B22E">
            <w:pPr>
              <w:jc w:val="center"/>
            </w:pPr>
            <w:r>
              <w:rPr>
                <w:rFonts w:ascii="宋体" w:hAnsi="宋体" w:eastAsia="宋体"/>
                <w:sz w:val="16"/>
              </w:rPr>
              <w:t>棚户区改造住宅楼设计金额（万元）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25DDE">
            <w:pPr>
              <w:jc w:val="center"/>
            </w:pPr>
            <w:r>
              <w:rPr>
                <w:rFonts w:ascii="宋体" w:hAnsi="宋体" w:eastAsia="宋体"/>
                <w:sz w:val="16"/>
              </w:rPr>
              <w:t>&lt;=8.29万元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E1D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85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B3E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4F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7D1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904EF">
            <w:pPr>
              <w:jc w:val="center"/>
            </w:pPr>
            <w:r>
              <w:rPr>
                <w:rFonts w:ascii="宋体" w:hAnsi="宋体" w:eastAsia="宋体"/>
                <w:sz w:val="16"/>
              </w:rPr>
              <w:t>=8.29万元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09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51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2ED11">
            <w:pPr>
              <w:jc w:val="center"/>
            </w:pPr>
          </w:p>
        </w:tc>
      </w:tr>
      <w:tr w14:paraId="7FB783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3E4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8C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2780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BD309">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4C4F">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0A0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4D9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11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4C22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0CA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5E90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BA3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54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5735E">
            <w:pPr>
              <w:jc w:val="center"/>
            </w:pPr>
          </w:p>
        </w:tc>
      </w:tr>
      <w:tr w14:paraId="0568DA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D77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144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78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2BDD">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16A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AC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971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967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440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763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926E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09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72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14CF">
            <w:pPr>
              <w:jc w:val="center"/>
            </w:pPr>
          </w:p>
        </w:tc>
      </w:tr>
      <w:tr w14:paraId="10CB5A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C0439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A49E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35A4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73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3A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35C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AA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B83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1E2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0A9E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73A7FA"/>
        </w:tc>
      </w:tr>
    </w:tbl>
    <w:p w14:paraId="7C753EC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38ADEB13">
        <w:tblPrEx>
          <w:tblCellMar>
            <w:top w:w="0" w:type="dxa"/>
            <w:left w:w="108" w:type="dxa"/>
            <w:bottom w:w="0" w:type="dxa"/>
            <w:right w:w="108" w:type="dxa"/>
          </w:tblCellMar>
        </w:tblPrEx>
        <w:tc>
          <w:tcPr>
            <w:tcW w:w="8848" w:type="dxa"/>
            <w:gridSpan w:val="14"/>
            <w:vAlign w:val="center"/>
          </w:tcPr>
          <w:p w14:paraId="0A0D641F">
            <w:pPr>
              <w:jc w:val="center"/>
            </w:pPr>
            <w:r>
              <w:rPr>
                <w:rFonts w:ascii="宋体" w:hAnsi="宋体" w:eastAsia="宋体"/>
                <w:sz w:val="24"/>
              </w:rPr>
              <w:t>项目支出绩效自评表</w:t>
            </w:r>
          </w:p>
        </w:tc>
      </w:tr>
      <w:tr w14:paraId="39853DF3">
        <w:tblPrEx>
          <w:tblCellMar>
            <w:top w:w="0" w:type="dxa"/>
            <w:left w:w="108" w:type="dxa"/>
            <w:bottom w:w="0" w:type="dxa"/>
            <w:right w:w="108" w:type="dxa"/>
          </w:tblCellMar>
        </w:tblPrEx>
        <w:tc>
          <w:tcPr>
            <w:tcW w:w="8848" w:type="dxa"/>
            <w:gridSpan w:val="14"/>
            <w:vAlign w:val="center"/>
          </w:tcPr>
          <w:p w14:paraId="34DAE227">
            <w:pPr>
              <w:jc w:val="center"/>
            </w:pPr>
            <w:r>
              <w:rPr>
                <w:rFonts w:ascii="宋体" w:hAnsi="宋体" w:eastAsia="宋体"/>
                <w:sz w:val="24"/>
              </w:rPr>
              <w:t>(2024年度)</w:t>
            </w:r>
          </w:p>
        </w:tc>
      </w:tr>
      <w:tr w14:paraId="5415D2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246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D3C284">
            <w:pPr>
              <w:jc w:val="center"/>
            </w:pPr>
            <w:r>
              <w:rPr>
                <w:rFonts w:ascii="宋体" w:hAnsi="宋体" w:eastAsia="宋体"/>
                <w:sz w:val="16"/>
              </w:rPr>
              <w:t>且末县消防规划</w:t>
            </w:r>
          </w:p>
        </w:tc>
      </w:tr>
      <w:tr w14:paraId="75C6F8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29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460FB5">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BFD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780E76">
            <w:pPr>
              <w:jc w:val="center"/>
            </w:pPr>
            <w:r>
              <w:rPr>
                <w:rFonts w:ascii="宋体" w:hAnsi="宋体" w:eastAsia="宋体"/>
                <w:sz w:val="16"/>
              </w:rPr>
              <w:t>且末县住房和城乡建设局本级</w:t>
            </w:r>
          </w:p>
        </w:tc>
      </w:tr>
      <w:tr w14:paraId="3150B1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7C1A4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C901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3162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CFE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635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F2CE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4454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8B260">
            <w:pPr>
              <w:jc w:val="center"/>
            </w:pPr>
            <w:r>
              <w:rPr>
                <w:rFonts w:ascii="宋体" w:hAnsi="宋体" w:eastAsia="宋体"/>
                <w:sz w:val="16"/>
              </w:rPr>
              <w:t>得分</w:t>
            </w:r>
          </w:p>
        </w:tc>
      </w:tr>
      <w:tr w14:paraId="346A07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DE4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D89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403B6">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A6478">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4B44A">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27F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241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8F43">
            <w:pPr>
              <w:jc w:val="center"/>
            </w:pPr>
            <w:r>
              <w:rPr>
                <w:rFonts w:ascii="宋体" w:hAnsi="宋体" w:eastAsia="宋体"/>
                <w:sz w:val="16"/>
              </w:rPr>
              <w:t>10.00</w:t>
            </w:r>
          </w:p>
        </w:tc>
      </w:tr>
      <w:tr w14:paraId="47D025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6B6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2B5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4D52D">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593AE">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2F3AC">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30F9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6D7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5E7D">
            <w:pPr>
              <w:jc w:val="center"/>
            </w:pPr>
            <w:r>
              <w:rPr>
                <w:rFonts w:ascii="宋体" w:hAnsi="宋体" w:eastAsia="宋体"/>
                <w:sz w:val="16"/>
              </w:rPr>
              <w:t>-</w:t>
            </w:r>
          </w:p>
        </w:tc>
      </w:tr>
      <w:tr w14:paraId="377BC2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5E5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AE1A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CED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F01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1F8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FC1F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C4F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04A75">
            <w:pPr>
              <w:jc w:val="center"/>
            </w:pPr>
            <w:r>
              <w:rPr>
                <w:rFonts w:ascii="宋体" w:hAnsi="宋体" w:eastAsia="宋体"/>
                <w:sz w:val="16"/>
              </w:rPr>
              <w:t>-</w:t>
            </w:r>
          </w:p>
        </w:tc>
      </w:tr>
      <w:tr w14:paraId="08A925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908D8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D1B09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10F2F0">
            <w:pPr>
              <w:jc w:val="center"/>
            </w:pPr>
            <w:r>
              <w:rPr>
                <w:rFonts w:ascii="宋体" w:hAnsi="宋体" w:eastAsia="宋体"/>
                <w:sz w:val="16"/>
              </w:rPr>
              <w:t>总体目标完成情况</w:t>
            </w:r>
          </w:p>
        </w:tc>
      </w:tr>
      <w:tr w14:paraId="6A731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C29B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9BD122">
            <w:pPr>
              <w:jc w:val="both"/>
            </w:pPr>
            <w:r>
              <w:rPr>
                <w:rFonts w:ascii="宋体" w:hAnsi="宋体" w:eastAsia="宋体"/>
                <w:sz w:val="16"/>
              </w:rPr>
              <w:t>构建完善消防体系，提升火灾防控和应急救援能力，保障人民生命财产安全。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BC48D5">
            <w:pPr>
              <w:jc w:val="both"/>
            </w:pPr>
            <w:r>
              <w:rPr>
                <w:rFonts w:ascii="宋体" w:hAnsi="宋体" w:eastAsia="宋体"/>
                <w:sz w:val="16"/>
              </w:rPr>
              <w:t>且末县消防规划项目预算14万元，实际执行14万元，完成且末县消防规划1个，构建了完善消防体系，提升了火灾防控和应急救援能力，保障了人民生命财产安全。</w:t>
            </w:r>
          </w:p>
        </w:tc>
      </w:tr>
      <w:tr w14:paraId="4C743D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FF6F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0E1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993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7472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F88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422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132A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D5C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BE90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4CBD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E43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AF9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526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C526">
            <w:pPr>
              <w:jc w:val="center"/>
            </w:pPr>
            <w:r>
              <w:rPr>
                <w:rFonts w:ascii="宋体" w:hAnsi="宋体" w:eastAsia="宋体"/>
                <w:sz w:val="16"/>
              </w:rPr>
              <w:t>偏差原因分析及改进措施</w:t>
            </w:r>
          </w:p>
        </w:tc>
      </w:tr>
      <w:tr w14:paraId="7D08E1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D0EEF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DD34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D5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C0904">
            <w:pPr>
              <w:jc w:val="center"/>
            </w:pPr>
            <w:r>
              <w:rPr>
                <w:rFonts w:ascii="宋体" w:hAnsi="宋体" w:eastAsia="宋体"/>
                <w:sz w:val="16"/>
              </w:rPr>
              <w:t>消防规划设计个数（个）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E0E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A60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7EA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7BA5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A9F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94F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6CE9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55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6BD6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4154D">
            <w:pPr>
              <w:jc w:val="center"/>
            </w:pPr>
          </w:p>
        </w:tc>
      </w:tr>
      <w:tr w14:paraId="5F04A6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3F6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7E3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79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35971">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9680">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10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96E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0243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62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F0C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79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31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6A5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83B6">
            <w:pPr>
              <w:jc w:val="center"/>
            </w:pPr>
          </w:p>
        </w:tc>
      </w:tr>
      <w:tr w14:paraId="56B2E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E8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9CE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BB2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4ECC8">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337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F7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277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1BF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6F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2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239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4E1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D78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AF803">
            <w:pPr>
              <w:jc w:val="center"/>
            </w:pPr>
          </w:p>
        </w:tc>
      </w:tr>
      <w:tr w14:paraId="23490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0A4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3F3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415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CA22">
            <w:pPr>
              <w:jc w:val="center"/>
            </w:pPr>
            <w:r>
              <w:rPr>
                <w:rFonts w:ascii="宋体" w:hAnsi="宋体" w:eastAsia="宋体"/>
                <w:sz w:val="16"/>
              </w:rPr>
              <w:t>消防规划设计金额（万元）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91A5">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5A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C63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A6F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AB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7BF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FACC">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D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E8B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A0AE9">
            <w:pPr>
              <w:jc w:val="center"/>
            </w:pPr>
          </w:p>
        </w:tc>
      </w:tr>
      <w:tr w14:paraId="639121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75E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09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C3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A646">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D6365">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282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40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9521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F09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9247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7644A">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43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43E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57864">
            <w:pPr>
              <w:jc w:val="center"/>
            </w:pPr>
          </w:p>
        </w:tc>
      </w:tr>
      <w:tr w14:paraId="66BDF3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60A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356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CC07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96E24">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1781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A5B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0BA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1B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0FF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70A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7ED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0C4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0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ABD3">
            <w:pPr>
              <w:jc w:val="center"/>
            </w:pPr>
          </w:p>
        </w:tc>
      </w:tr>
      <w:tr w14:paraId="39F1C4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D7E3F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298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8614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6AD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4B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5D68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CDF0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70E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7937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7BD3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C3A6AF"/>
        </w:tc>
      </w:tr>
    </w:tbl>
    <w:p w14:paraId="089A623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75D20CD7">
        <w:tblPrEx>
          <w:tblCellMar>
            <w:top w:w="0" w:type="dxa"/>
            <w:left w:w="108" w:type="dxa"/>
            <w:bottom w:w="0" w:type="dxa"/>
            <w:right w:w="108" w:type="dxa"/>
          </w:tblCellMar>
        </w:tblPrEx>
        <w:tc>
          <w:tcPr>
            <w:tcW w:w="8848" w:type="dxa"/>
            <w:gridSpan w:val="14"/>
            <w:vAlign w:val="center"/>
          </w:tcPr>
          <w:p w14:paraId="0B0F659E">
            <w:pPr>
              <w:jc w:val="center"/>
            </w:pPr>
            <w:r>
              <w:rPr>
                <w:rFonts w:ascii="宋体" w:hAnsi="宋体" w:eastAsia="宋体"/>
                <w:sz w:val="24"/>
              </w:rPr>
              <w:t>项目支出绩效自评表</w:t>
            </w:r>
          </w:p>
        </w:tc>
      </w:tr>
      <w:tr w14:paraId="10CF4B37">
        <w:tblPrEx>
          <w:tblCellMar>
            <w:top w:w="0" w:type="dxa"/>
            <w:left w:w="108" w:type="dxa"/>
            <w:bottom w:w="0" w:type="dxa"/>
            <w:right w:w="108" w:type="dxa"/>
          </w:tblCellMar>
        </w:tblPrEx>
        <w:tc>
          <w:tcPr>
            <w:tcW w:w="8848" w:type="dxa"/>
            <w:gridSpan w:val="14"/>
            <w:vAlign w:val="center"/>
          </w:tcPr>
          <w:p w14:paraId="1407A2E3">
            <w:pPr>
              <w:jc w:val="center"/>
            </w:pPr>
            <w:r>
              <w:rPr>
                <w:rFonts w:ascii="宋体" w:hAnsi="宋体" w:eastAsia="宋体"/>
                <w:sz w:val="24"/>
              </w:rPr>
              <w:t>(2024年度)</w:t>
            </w:r>
          </w:p>
        </w:tc>
      </w:tr>
      <w:tr w14:paraId="72AAB9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E0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F8D976">
            <w:pPr>
              <w:jc w:val="center"/>
            </w:pPr>
            <w:r>
              <w:rPr>
                <w:rFonts w:ascii="宋体" w:hAnsi="宋体" w:eastAsia="宋体"/>
                <w:sz w:val="16"/>
              </w:rPr>
              <w:t>且末县玉泉河延伸段景观整治规划（前进路北段、丝绸路</w:t>
            </w:r>
            <w:r>
              <w:rPr>
                <w:rFonts w:hint="eastAsia" w:ascii="宋体" w:hAnsi="宋体"/>
                <w:sz w:val="16"/>
                <w:lang w:eastAsia="zh-CN"/>
              </w:rPr>
              <w:t>－</w:t>
            </w:r>
            <w:r>
              <w:rPr>
                <w:rFonts w:ascii="宋体" w:hAnsi="宋体" w:eastAsia="宋体"/>
                <w:sz w:val="16"/>
              </w:rPr>
              <w:t>前进路）设计</w:t>
            </w:r>
          </w:p>
        </w:tc>
      </w:tr>
      <w:tr w14:paraId="6475A5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26C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A1DF3C">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5C2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6933BC6">
            <w:pPr>
              <w:jc w:val="center"/>
            </w:pPr>
            <w:r>
              <w:rPr>
                <w:rFonts w:ascii="宋体" w:hAnsi="宋体" w:eastAsia="宋体"/>
                <w:sz w:val="16"/>
              </w:rPr>
              <w:t>且末县住房和城乡建设局本级</w:t>
            </w:r>
          </w:p>
        </w:tc>
      </w:tr>
      <w:tr w14:paraId="1DADB5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664D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D82A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799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5AB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4E1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D1F8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C5D6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8F5E">
            <w:pPr>
              <w:jc w:val="center"/>
            </w:pPr>
            <w:r>
              <w:rPr>
                <w:rFonts w:ascii="宋体" w:hAnsi="宋体" w:eastAsia="宋体"/>
                <w:sz w:val="16"/>
              </w:rPr>
              <w:t>得分</w:t>
            </w:r>
          </w:p>
        </w:tc>
      </w:tr>
      <w:tr w14:paraId="1E60E5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18C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9B1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8EAEF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07A6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1CE98">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AA0F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1B02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7339B">
            <w:pPr>
              <w:jc w:val="center"/>
            </w:pPr>
            <w:r>
              <w:rPr>
                <w:rFonts w:ascii="宋体" w:hAnsi="宋体" w:eastAsia="宋体"/>
                <w:sz w:val="16"/>
              </w:rPr>
              <w:t>10.00</w:t>
            </w:r>
          </w:p>
        </w:tc>
      </w:tr>
      <w:tr w14:paraId="7BF493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B05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BD1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C8C00">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09F13">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AAB4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FB4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DAE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D22F">
            <w:pPr>
              <w:jc w:val="center"/>
            </w:pPr>
            <w:r>
              <w:rPr>
                <w:rFonts w:ascii="宋体" w:hAnsi="宋体" w:eastAsia="宋体"/>
                <w:sz w:val="16"/>
              </w:rPr>
              <w:t>-</w:t>
            </w:r>
          </w:p>
        </w:tc>
      </w:tr>
      <w:tr w14:paraId="0EA1C8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486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EDBA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08E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83E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CFD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AEC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839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5FF0">
            <w:pPr>
              <w:jc w:val="center"/>
            </w:pPr>
            <w:r>
              <w:rPr>
                <w:rFonts w:ascii="宋体" w:hAnsi="宋体" w:eastAsia="宋体"/>
                <w:sz w:val="16"/>
              </w:rPr>
              <w:t>-</w:t>
            </w:r>
          </w:p>
        </w:tc>
      </w:tr>
      <w:tr w14:paraId="728AE2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09851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257A2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2213F3">
            <w:pPr>
              <w:jc w:val="center"/>
            </w:pPr>
            <w:r>
              <w:rPr>
                <w:rFonts w:ascii="宋体" w:hAnsi="宋体" w:eastAsia="宋体"/>
                <w:sz w:val="16"/>
              </w:rPr>
              <w:t>总体目标完成情况</w:t>
            </w:r>
          </w:p>
        </w:tc>
      </w:tr>
      <w:tr w14:paraId="3A448F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6F85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8F4A80">
            <w:pPr>
              <w:jc w:val="both"/>
            </w:pPr>
            <w:r>
              <w:rPr>
                <w:rFonts w:ascii="宋体" w:hAnsi="宋体" w:eastAsia="宋体"/>
                <w:sz w:val="16"/>
              </w:rPr>
              <w:t>对且末县玉泉河延伸段进行景观整治，打造生态优美、功能完善的滨水空间，提升城市形象和居民生活品质。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D32061">
            <w:pPr>
              <w:jc w:val="both"/>
            </w:pPr>
            <w:r>
              <w:rPr>
                <w:rFonts w:ascii="宋体" w:hAnsi="宋体" w:eastAsia="宋体"/>
                <w:sz w:val="16"/>
              </w:rPr>
              <w:t>且末县玉泉河延伸段景观整治规划（前进路北段、丝绸路</w:t>
            </w:r>
            <w:r>
              <w:rPr>
                <w:rFonts w:hint="eastAsia" w:ascii="宋体" w:hAnsi="宋体"/>
                <w:sz w:val="16"/>
                <w:lang w:eastAsia="zh-CN"/>
              </w:rPr>
              <w:t>－</w:t>
            </w:r>
            <w:r>
              <w:rPr>
                <w:rFonts w:ascii="宋体" w:hAnsi="宋体" w:eastAsia="宋体"/>
                <w:sz w:val="16"/>
              </w:rPr>
              <w:t>前进路）设计项目预算8万元，实际执行8万元，完成了且末县玉泉河延伸段景观整治规划（前进路北段、丝绸路</w:t>
            </w:r>
            <w:r>
              <w:rPr>
                <w:rFonts w:hint="eastAsia" w:ascii="宋体" w:hAnsi="宋体"/>
                <w:sz w:val="16"/>
                <w:lang w:eastAsia="zh-CN"/>
              </w:rPr>
              <w:t>－</w:t>
            </w:r>
            <w:r>
              <w:rPr>
                <w:rFonts w:ascii="宋体" w:hAnsi="宋体" w:eastAsia="宋体"/>
                <w:sz w:val="16"/>
              </w:rPr>
              <w:t>前进路）设计1个，生态环境得到提升、完善了滨水空间功能，提升了城市形象和居民生活品质。</w:t>
            </w:r>
          </w:p>
        </w:tc>
      </w:tr>
      <w:tr w14:paraId="6ED9B7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D205C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D95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D1B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95A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9A7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6DC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E4B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92E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0930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483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F28F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ED14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7279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7365">
            <w:pPr>
              <w:jc w:val="center"/>
            </w:pPr>
            <w:r>
              <w:rPr>
                <w:rFonts w:ascii="宋体" w:hAnsi="宋体" w:eastAsia="宋体"/>
                <w:sz w:val="16"/>
              </w:rPr>
              <w:t>偏差原因分析及改进措施</w:t>
            </w:r>
          </w:p>
        </w:tc>
      </w:tr>
      <w:tr w14:paraId="7979FA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160A3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3C07D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B0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0F22">
            <w:pPr>
              <w:jc w:val="center"/>
            </w:pPr>
            <w:r>
              <w:rPr>
                <w:rFonts w:ascii="宋体" w:hAnsi="宋体" w:eastAsia="宋体"/>
                <w:sz w:val="16"/>
              </w:rPr>
              <w:t>玉泉河延伸段景观整治规划设计个数（个）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B573B">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DAC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12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091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822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7B4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90D8">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B46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F33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493C5">
            <w:pPr>
              <w:jc w:val="center"/>
            </w:pPr>
          </w:p>
        </w:tc>
      </w:tr>
      <w:tr w14:paraId="66A1F0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D49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264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71A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9F669">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41A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78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07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F606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230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FA5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D3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7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6CD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F577F">
            <w:pPr>
              <w:jc w:val="center"/>
            </w:pPr>
          </w:p>
        </w:tc>
      </w:tr>
      <w:tr w14:paraId="10A1E2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FF56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443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14D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DEDF">
            <w:pPr>
              <w:jc w:val="center"/>
            </w:pPr>
            <w:r>
              <w:rPr>
                <w:rFonts w:ascii="宋体" w:hAnsi="宋体" w:eastAsia="宋体"/>
                <w:sz w:val="16"/>
              </w:rPr>
              <w:t>设计完工几时率（%）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5007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66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7CF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A83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0B6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EF2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41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B8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BFD9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BC326">
            <w:pPr>
              <w:jc w:val="center"/>
            </w:pPr>
          </w:p>
        </w:tc>
      </w:tr>
      <w:tr w14:paraId="73CF70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18B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4E7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B19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DC026">
            <w:pPr>
              <w:jc w:val="center"/>
            </w:pPr>
            <w:r>
              <w:rPr>
                <w:rFonts w:ascii="宋体" w:hAnsi="宋体" w:eastAsia="宋体"/>
                <w:sz w:val="16"/>
              </w:rPr>
              <w:t>玉泉河延伸段景观整治规划设计金额（万元）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002E8">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4D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E77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C2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0B3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7DE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15A05">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D74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8B4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BA4D5">
            <w:pPr>
              <w:jc w:val="center"/>
            </w:pPr>
          </w:p>
        </w:tc>
      </w:tr>
      <w:tr w14:paraId="3E2C34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21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92A8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8B5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DD6C">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EAF0">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C79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533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A6E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606B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BB56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8BCC">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B07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6D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1B388">
            <w:pPr>
              <w:jc w:val="center"/>
            </w:pPr>
          </w:p>
        </w:tc>
      </w:tr>
      <w:tr w14:paraId="2614B9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72B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EE1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13BE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72A2E">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706F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C8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C8A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05B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D791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19E8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4C932">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D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EF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6B366">
            <w:pPr>
              <w:jc w:val="center"/>
            </w:pPr>
          </w:p>
        </w:tc>
      </w:tr>
      <w:tr w14:paraId="63190E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902F2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BA5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245D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2F59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6F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60A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20C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94FE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5045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F6E0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76C4EE"/>
        </w:tc>
      </w:tr>
    </w:tbl>
    <w:p w14:paraId="5FBFEEE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97E60EA">
        <w:tblPrEx>
          <w:tblCellMar>
            <w:top w:w="0" w:type="dxa"/>
            <w:left w:w="108" w:type="dxa"/>
            <w:bottom w:w="0" w:type="dxa"/>
            <w:right w:w="108" w:type="dxa"/>
          </w:tblCellMar>
        </w:tblPrEx>
        <w:tc>
          <w:tcPr>
            <w:tcW w:w="8848" w:type="dxa"/>
            <w:gridSpan w:val="14"/>
            <w:vAlign w:val="center"/>
          </w:tcPr>
          <w:p w14:paraId="2BB23847">
            <w:pPr>
              <w:jc w:val="center"/>
            </w:pPr>
            <w:r>
              <w:rPr>
                <w:rFonts w:ascii="宋体" w:hAnsi="宋体" w:eastAsia="宋体"/>
                <w:sz w:val="24"/>
              </w:rPr>
              <w:t>项目支出绩效自评表</w:t>
            </w:r>
          </w:p>
        </w:tc>
      </w:tr>
      <w:tr w14:paraId="53277677">
        <w:tblPrEx>
          <w:tblCellMar>
            <w:top w:w="0" w:type="dxa"/>
            <w:left w:w="108" w:type="dxa"/>
            <w:bottom w:w="0" w:type="dxa"/>
            <w:right w:w="108" w:type="dxa"/>
          </w:tblCellMar>
        </w:tblPrEx>
        <w:tc>
          <w:tcPr>
            <w:tcW w:w="8848" w:type="dxa"/>
            <w:gridSpan w:val="14"/>
            <w:vAlign w:val="center"/>
          </w:tcPr>
          <w:p w14:paraId="164389CA">
            <w:pPr>
              <w:jc w:val="center"/>
            </w:pPr>
            <w:r>
              <w:rPr>
                <w:rFonts w:ascii="宋体" w:hAnsi="宋体" w:eastAsia="宋体"/>
                <w:sz w:val="24"/>
              </w:rPr>
              <w:t>(2024年度)</w:t>
            </w:r>
          </w:p>
        </w:tc>
      </w:tr>
      <w:tr w14:paraId="28E605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7A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B3613C">
            <w:pPr>
              <w:jc w:val="center"/>
            </w:pPr>
            <w:r>
              <w:rPr>
                <w:rFonts w:ascii="宋体" w:hAnsi="宋体" w:eastAsia="宋体"/>
                <w:sz w:val="16"/>
              </w:rPr>
              <w:t>且末县玉都华庭项目工程款及征地补偿垫付款</w:t>
            </w:r>
          </w:p>
        </w:tc>
      </w:tr>
      <w:tr w14:paraId="41D1D6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EDB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7A6AA7">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130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96762FD">
            <w:pPr>
              <w:jc w:val="center"/>
            </w:pPr>
            <w:r>
              <w:rPr>
                <w:rFonts w:ascii="宋体" w:hAnsi="宋体" w:eastAsia="宋体"/>
                <w:sz w:val="16"/>
              </w:rPr>
              <w:t>且末县住房和城乡建设局本级</w:t>
            </w:r>
          </w:p>
        </w:tc>
      </w:tr>
      <w:tr w14:paraId="6CBA16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7B62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5BEA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C67A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624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6192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7547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F377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35898">
            <w:pPr>
              <w:jc w:val="center"/>
            </w:pPr>
            <w:r>
              <w:rPr>
                <w:rFonts w:ascii="宋体" w:hAnsi="宋体" w:eastAsia="宋体"/>
                <w:sz w:val="16"/>
              </w:rPr>
              <w:t>得分</w:t>
            </w:r>
          </w:p>
        </w:tc>
      </w:tr>
      <w:tr w14:paraId="0A360E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450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D71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C8818">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1EECF">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00C85">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8FF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1CA0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5FAF1">
            <w:pPr>
              <w:jc w:val="center"/>
            </w:pPr>
            <w:r>
              <w:rPr>
                <w:rFonts w:ascii="宋体" w:hAnsi="宋体" w:eastAsia="宋体"/>
                <w:sz w:val="16"/>
              </w:rPr>
              <w:t>10.00</w:t>
            </w:r>
          </w:p>
        </w:tc>
      </w:tr>
      <w:tr w14:paraId="412478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A49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24B5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43B33">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F1387">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B57F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66E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809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42F98">
            <w:pPr>
              <w:jc w:val="center"/>
            </w:pPr>
            <w:r>
              <w:rPr>
                <w:rFonts w:ascii="宋体" w:hAnsi="宋体" w:eastAsia="宋体"/>
                <w:sz w:val="16"/>
              </w:rPr>
              <w:t>-</w:t>
            </w:r>
          </w:p>
        </w:tc>
      </w:tr>
      <w:tr w14:paraId="1759A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B5E2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9150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79B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FDF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C79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90D0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2B9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33D50">
            <w:pPr>
              <w:jc w:val="center"/>
            </w:pPr>
            <w:r>
              <w:rPr>
                <w:rFonts w:ascii="宋体" w:hAnsi="宋体" w:eastAsia="宋体"/>
                <w:sz w:val="16"/>
              </w:rPr>
              <w:t>-</w:t>
            </w:r>
          </w:p>
        </w:tc>
      </w:tr>
      <w:tr w14:paraId="5BB76C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B3507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DECDB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70B3F5">
            <w:pPr>
              <w:jc w:val="center"/>
            </w:pPr>
            <w:r>
              <w:rPr>
                <w:rFonts w:ascii="宋体" w:hAnsi="宋体" w:eastAsia="宋体"/>
                <w:sz w:val="16"/>
              </w:rPr>
              <w:t>总体目标完成情况</w:t>
            </w:r>
          </w:p>
        </w:tc>
      </w:tr>
      <w:tr w14:paraId="40DFEE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40B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E06954">
            <w:pPr>
              <w:jc w:val="both"/>
            </w:pPr>
            <w:r>
              <w:rPr>
                <w:rFonts w:ascii="宋体" w:hAnsi="宋体" w:eastAsia="宋体"/>
                <w:sz w:val="16"/>
              </w:rPr>
              <w:t>按计划完成且末县玉都华庭项目工程款及征地补偿垫付款，及时开展且末县玉都华庭项目工作，保障被征地人合法权益。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238DC8">
            <w:pPr>
              <w:jc w:val="both"/>
            </w:pPr>
            <w:r>
              <w:rPr>
                <w:rFonts w:ascii="宋体" w:hAnsi="宋体" w:eastAsia="宋体"/>
                <w:sz w:val="16"/>
              </w:rPr>
              <w:t>且末县玉都华庭项目工程款及征地补偿垫付款项目预算150万元，实际执行150万元，完成了且末县玉都华庭项目工程款及征地补偿垫付款1个，为农民提供了经济补偿，使其在失去土地后有资金用于重新安置生活、再就业或开展其他生产经营活动，保障基本生活水平不降低。</w:t>
            </w:r>
          </w:p>
        </w:tc>
      </w:tr>
      <w:tr w14:paraId="3BBC93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859E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FBF7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BBE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A7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A62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DF74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C638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7D78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8C99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4B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7459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AC6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9D2A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56D46">
            <w:pPr>
              <w:jc w:val="center"/>
            </w:pPr>
            <w:r>
              <w:rPr>
                <w:rFonts w:ascii="宋体" w:hAnsi="宋体" w:eastAsia="宋体"/>
                <w:sz w:val="16"/>
              </w:rPr>
              <w:t>偏差原因分析及改进措施</w:t>
            </w:r>
          </w:p>
        </w:tc>
      </w:tr>
      <w:tr w14:paraId="3EE09F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470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CA14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0E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7361">
            <w:pPr>
              <w:jc w:val="center"/>
            </w:pPr>
            <w:r>
              <w:rPr>
                <w:rFonts w:ascii="宋体" w:hAnsi="宋体" w:eastAsia="宋体"/>
                <w:sz w:val="16"/>
              </w:rPr>
              <w:t>征地补偿垫付款个数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54D9">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BE5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69A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D47B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B7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0BA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9040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57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859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650D3">
            <w:pPr>
              <w:jc w:val="center"/>
            </w:pPr>
          </w:p>
        </w:tc>
      </w:tr>
      <w:tr w14:paraId="76322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84D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A3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A8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E2E53">
            <w:pPr>
              <w:jc w:val="center"/>
            </w:pPr>
            <w:r>
              <w:rPr>
                <w:rFonts w:ascii="宋体" w:hAnsi="宋体" w:eastAsia="宋体"/>
                <w:sz w:val="16"/>
              </w:rPr>
              <w:t>征地补偿垫付款支付完成率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4F0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30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D1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413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C61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CBB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5C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95C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9332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25272">
            <w:pPr>
              <w:jc w:val="center"/>
            </w:pPr>
          </w:p>
        </w:tc>
      </w:tr>
      <w:tr w14:paraId="7BA077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45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CA0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16D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D2EB4">
            <w:pPr>
              <w:jc w:val="center"/>
            </w:pPr>
            <w:r>
              <w:rPr>
                <w:rFonts w:ascii="宋体" w:hAnsi="宋体" w:eastAsia="宋体"/>
                <w:sz w:val="16"/>
              </w:rPr>
              <w:t>征地补偿垫付款支付及时率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634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D1D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06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A746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15F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F3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C96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D6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ADDF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780D9">
            <w:pPr>
              <w:jc w:val="center"/>
            </w:pPr>
          </w:p>
        </w:tc>
      </w:tr>
      <w:tr w14:paraId="3DF053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432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59E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629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84A5">
            <w:pPr>
              <w:jc w:val="center"/>
            </w:pPr>
            <w:r>
              <w:rPr>
                <w:rFonts w:ascii="宋体" w:hAnsi="宋体" w:eastAsia="宋体"/>
                <w:sz w:val="16"/>
              </w:rPr>
              <w:t>征地补偿垫付款总成本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B9B4">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16F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3D6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E2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9DC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67C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A56F5">
            <w:pPr>
              <w:jc w:val="center"/>
            </w:pPr>
            <w:r>
              <w:rPr>
                <w:rFonts w:ascii="宋体" w:hAnsi="宋体" w:eastAsia="宋体"/>
                <w:sz w:val="16"/>
              </w:rPr>
              <w: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31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B2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8599E">
            <w:pPr>
              <w:jc w:val="center"/>
            </w:pPr>
          </w:p>
        </w:tc>
      </w:tr>
      <w:tr w14:paraId="5D5805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F28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16B2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4B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92857">
            <w:pPr>
              <w:jc w:val="center"/>
            </w:pPr>
            <w:r>
              <w:rPr>
                <w:rFonts w:ascii="宋体" w:hAnsi="宋体" w:eastAsia="宋体"/>
                <w:sz w:val="16"/>
              </w:rPr>
              <w:t>增加居民住房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CD7C">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14B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580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B13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76B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3097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7F98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5FB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79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8EBA8">
            <w:pPr>
              <w:jc w:val="center"/>
            </w:pPr>
          </w:p>
        </w:tc>
      </w:tr>
      <w:tr w14:paraId="5387AD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1F2D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240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718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E942B">
            <w:pPr>
              <w:jc w:val="center"/>
            </w:pPr>
            <w:r>
              <w:rPr>
                <w:rFonts w:ascii="宋体" w:hAnsi="宋体" w:eastAsia="宋体"/>
                <w:sz w:val="16"/>
              </w:rPr>
              <w:t>施工方满意度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CC7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09A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80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841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8A47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90A5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FA3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7DA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37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FC310">
            <w:pPr>
              <w:jc w:val="center"/>
            </w:pPr>
          </w:p>
        </w:tc>
      </w:tr>
      <w:tr w14:paraId="1F748B7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55338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124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FF5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1DEB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A6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975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3E75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F2F0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680A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1B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71AB2E"/>
        </w:tc>
      </w:tr>
    </w:tbl>
    <w:p w14:paraId="7714CEF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124702F8">
        <w:tblPrEx>
          <w:tblCellMar>
            <w:top w:w="0" w:type="dxa"/>
            <w:left w:w="108" w:type="dxa"/>
            <w:bottom w:w="0" w:type="dxa"/>
            <w:right w:w="108" w:type="dxa"/>
          </w:tblCellMar>
        </w:tblPrEx>
        <w:tc>
          <w:tcPr>
            <w:tcW w:w="8848" w:type="dxa"/>
            <w:gridSpan w:val="14"/>
            <w:vAlign w:val="center"/>
          </w:tcPr>
          <w:p w14:paraId="04400CB6">
            <w:pPr>
              <w:jc w:val="center"/>
            </w:pPr>
            <w:r>
              <w:rPr>
                <w:rFonts w:ascii="宋体" w:hAnsi="宋体" w:eastAsia="宋体"/>
                <w:sz w:val="24"/>
              </w:rPr>
              <w:t>项目支出绩效自评表</w:t>
            </w:r>
          </w:p>
        </w:tc>
      </w:tr>
      <w:tr w14:paraId="06152BFE">
        <w:tblPrEx>
          <w:tblCellMar>
            <w:top w:w="0" w:type="dxa"/>
            <w:left w:w="108" w:type="dxa"/>
            <w:bottom w:w="0" w:type="dxa"/>
            <w:right w:w="108" w:type="dxa"/>
          </w:tblCellMar>
        </w:tblPrEx>
        <w:tc>
          <w:tcPr>
            <w:tcW w:w="8848" w:type="dxa"/>
            <w:gridSpan w:val="14"/>
            <w:vAlign w:val="center"/>
          </w:tcPr>
          <w:p w14:paraId="2E88A5CC">
            <w:pPr>
              <w:jc w:val="center"/>
            </w:pPr>
            <w:r>
              <w:rPr>
                <w:rFonts w:ascii="宋体" w:hAnsi="宋体" w:eastAsia="宋体"/>
                <w:sz w:val="24"/>
              </w:rPr>
              <w:t>(2024年度)</w:t>
            </w:r>
          </w:p>
        </w:tc>
      </w:tr>
      <w:tr w14:paraId="2A9E9B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C5B5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D07F57">
            <w:pPr>
              <w:jc w:val="center"/>
            </w:pPr>
            <w:r>
              <w:rPr>
                <w:rFonts w:ascii="宋体" w:hAnsi="宋体" w:eastAsia="宋体"/>
                <w:sz w:val="16"/>
              </w:rPr>
              <w:t>且末县环卫设施规划</w:t>
            </w:r>
          </w:p>
        </w:tc>
      </w:tr>
      <w:tr w14:paraId="6DA2D4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CE3C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0613C0">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E9F5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A4709F">
            <w:pPr>
              <w:jc w:val="center"/>
            </w:pPr>
            <w:r>
              <w:rPr>
                <w:rFonts w:ascii="宋体" w:hAnsi="宋体" w:eastAsia="宋体"/>
                <w:sz w:val="16"/>
              </w:rPr>
              <w:t>且末县住房和城乡建设局本级</w:t>
            </w:r>
          </w:p>
        </w:tc>
      </w:tr>
      <w:tr w14:paraId="23FFCC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E1D7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1EC0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9934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07D3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A29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C2D9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7CB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2F5C">
            <w:pPr>
              <w:jc w:val="center"/>
            </w:pPr>
            <w:r>
              <w:rPr>
                <w:rFonts w:ascii="宋体" w:hAnsi="宋体" w:eastAsia="宋体"/>
                <w:sz w:val="16"/>
              </w:rPr>
              <w:t>得分</w:t>
            </w:r>
          </w:p>
        </w:tc>
      </w:tr>
      <w:tr w14:paraId="27868C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028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FFC0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BEF94">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21FB1">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89C04">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865A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1166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03F4A">
            <w:pPr>
              <w:jc w:val="center"/>
            </w:pPr>
            <w:r>
              <w:rPr>
                <w:rFonts w:ascii="宋体" w:hAnsi="宋体" w:eastAsia="宋体"/>
                <w:sz w:val="16"/>
              </w:rPr>
              <w:t>10.00</w:t>
            </w:r>
          </w:p>
        </w:tc>
      </w:tr>
      <w:tr w14:paraId="1E0C65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53D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1ADD9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CDFDE">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E2E72">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E644F">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194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F9B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3295">
            <w:pPr>
              <w:jc w:val="center"/>
            </w:pPr>
            <w:r>
              <w:rPr>
                <w:rFonts w:ascii="宋体" w:hAnsi="宋体" w:eastAsia="宋体"/>
                <w:sz w:val="16"/>
              </w:rPr>
              <w:t>-</w:t>
            </w:r>
          </w:p>
        </w:tc>
      </w:tr>
      <w:tr w14:paraId="042470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F35D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54351">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F76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062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607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008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3F5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17B2">
            <w:pPr>
              <w:jc w:val="center"/>
            </w:pPr>
            <w:r>
              <w:rPr>
                <w:rFonts w:ascii="宋体" w:hAnsi="宋体" w:eastAsia="宋体"/>
                <w:sz w:val="16"/>
              </w:rPr>
              <w:t>-</w:t>
            </w:r>
          </w:p>
        </w:tc>
      </w:tr>
      <w:tr w14:paraId="679E6B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C3D0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ADE5A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F8E66F">
            <w:pPr>
              <w:jc w:val="center"/>
            </w:pPr>
            <w:r>
              <w:rPr>
                <w:rFonts w:ascii="宋体" w:hAnsi="宋体" w:eastAsia="宋体"/>
                <w:sz w:val="16"/>
              </w:rPr>
              <w:t>总体目标完成情况</w:t>
            </w:r>
          </w:p>
        </w:tc>
      </w:tr>
      <w:tr w14:paraId="7B2817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E04A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A522C6">
            <w:pPr>
              <w:jc w:val="both"/>
            </w:pPr>
            <w:r>
              <w:rPr>
                <w:rFonts w:ascii="宋体" w:hAnsi="宋体" w:eastAsia="宋体"/>
                <w:sz w:val="16"/>
              </w:rPr>
              <w:t>建设完备环卫体系，提高垃圾处理效率，打造整洁优美城市环境。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462FC0">
            <w:pPr>
              <w:jc w:val="both"/>
            </w:pPr>
            <w:r>
              <w:rPr>
                <w:rFonts w:ascii="宋体" w:hAnsi="宋体" w:eastAsia="宋体"/>
                <w:sz w:val="16"/>
              </w:rPr>
              <w:t>且末县环卫设施规划项目预算14万元，实际执行14万元，完成了且末县环卫设施规划1个</w:t>
            </w:r>
            <w:r>
              <w:rPr>
                <w:rFonts w:hint="eastAsia" w:ascii="宋体" w:hAnsi="宋体"/>
                <w:sz w:val="16"/>
                <w:lang w:eastAsia="zh-CN"/>
              </w:rPr>
              <w:t>。</w:t>
            </w:r>
            <w:r>
              <w:rPr>
                <w:rFonts w:ascii="宋体" w:hAnsi="宋体" w:eastAsia="宋体"/>
                <w:sz w:val="16"/>
              </w:rPr>
              <w:t>建设了完备环卫体系，提高了垃圾处理效率，打造了整洁优美城市环境。</w:t>
            </w:r>
          </w:p>
        </w:tc>
      </w:tr>
      <w:tr w14:paraId="5C9847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9B624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F75C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61B1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FA26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965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5153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2A04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74E1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7B3A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DA5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44C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19B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719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113E1">
            <w:pPr>
              <w:jc w:val="center"/>
            </w:pPr>
            <w:r>
              <w:rPr>
                <w:rFonts w:ascii="宋体" w:hAnsi="宋体" w:eastAsia="宋体"/>
                <w:sz w:val="16"/>
              </w:rPr>
              <w:t>偏差原因分析及改进措施</w:t>
            </w:r>
          </w:p>
        </w:tc>
      </w:tr>
      <w:tr w14:paraId="0B5D38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4BAB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AD154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7A1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8E7BE">
            <w:pPr>
              <w:jc w:val="center"/>
            </w:pPr>
            <w:r>
              <w:rPr>
                <w:rFonts w:ascii="宋体" w:hAnsi="宋体" w:eastAsia="宋体"/>
                <w:sz w:val="16"/>
              </w:rPr>
              <w:t>环卫设施规划设计个数（个）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C848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2F2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CFC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DF1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62B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30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177E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BD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62C1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0DBC5">
            <w:pPr>
              <w:jc w:val="center"/>
            </w:pPr>
          </w:p>
        </w:tc>
      </w:tr>
      <w:tr w14:paraId="332E1D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6E2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80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DE77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C0CC2">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CF1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5A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A8C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2A4B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23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585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AA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888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FD6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239AE">
            <w:pPr>
              <w:jc w:val="center"/>
            </w:pPr>
          </w:p>
        </w:tc>
      </w:tr>
      <w:tr w14:paraId="749F3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3E27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710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1E9D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46B4D">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9FFD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2EB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C00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4C4A">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5F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B9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6B8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C0D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9C9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4D2FD">
            <w:pPr>
              <w:jc w:val="center"/>
            </w:pPr>
          </w:p>
        </w:tc>
      </w:tr>
      <w:tr w14:paraId="22214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962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B89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25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54E7">
            <w:pPr>
              <w:jc w:val="center"/>
            </w:pPr>
            <w:r>
              <w:rPr>
                <w:rFonts w:ascii="宋体" w:hAnsi="宋体" w:eastAsia="宋体"/>
                <w:sz w:val="16"/>
              </w:rPr>
              <w:t>环卫设施规划设计金额（万元）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5A34E">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72E8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FBE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033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49B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10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6EDA9">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CC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BEF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CE54">
            <w:pPr>
              <w:jc w:val="center"/>
            </w:pPr>
          </w:p>
        </w:tc>
      </w:tr>
      <w:tr w14:paraId="669C53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146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896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FC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2988F">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8E26">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ED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74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5BE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1CCE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363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C375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137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687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BBDF9">
            <w:pPr>
              <w:jc w:val="center"/>
            </w:pPr>
          </w:p>
        </w:tc>
      </w:tr>
      <w:tr w14:paraId="22E9A4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882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5B1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433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44C5">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5BE1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D4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1A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8F6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DCC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DC52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7E1D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D8E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077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58939">
            <w:pPr>
              <w:jc w:val="center"/>
            </w:pPr>
          </w:p>
        </w:tc>
      </w:tr>
      <w:tr w14:paraId="3232C14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4FAE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23AE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BBC2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5A1A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68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28E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62B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68F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2BC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EF19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CE318"/>
        </w:tc>
      </w:tr>
    </w:tbl>
    <w:p w14:paraId="2D412D1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32"/>
        <w:gridCol w:w="632"/>
      </w:tblGrid>
      <w:tr w14:paraId="7BD7A093">
        <w:tblPrEx>
          <w:tblCellMar>
            <w:top w:w="0" w:type="dxa"/>
            <w:left w:w="108" w:type="dxa"/>
            <w:bottom w:w="0" w:type="dxa"/>
            <w:right w:w="108" w:type="dxa"/>
          </w:tblCellMar>
        </w:tblPrEx>
        <w:tc>
          <w:tcPr>
            <w:tcW w:w="8848" w:type="dxa"/>
            <w:gridSpan w:val="14"/>
            <w:vAlign w:val="center"/>
          </w:tcPr>
          <w:p w14:paraId="26EC9A35">
            <w:pPr>
              <w:jc w:val="center"/>
            </w:pPr>
            <w:r>
              <w:rPr>
                <w:rFonts w:ascii="宋体" w:hAnsi="宋体" w:eastAsia="宋体"/>
                <w:sz w:val="24"/>
              </w:rPr>
              <w:t>项目支出绩效自评表</w:t>
            </w:r>
          </w:p>
        </w:tc>
      </w:tr>
      <w:tr w14:paraId="32787C4B">
        <w:tblPrEx>
          <w:tblCellMar>
            <w:top w:w="0" w:type="dxa"/>
            <w:left w:w="108" w:type="dxa"/>
            <w:bottom w:w="0" w:type="dxa"/>
            <w:right w:w="108" w:type="dxa"/>
          </w:tblCellMar>
        </w:tblPrEx>
        <w:tc>
          <w:tcPr>
            <w:tcW w:w="8848" w:type="dxa"/>
            <w:gridSpan w:val="14"/>
            <w:vAlign w:val="center"/>
          </w:tcPr>
          <w:p w14:paraId="3C1251E6">
            <w:pPr>
              <w:jc w:val="center"/>
            </w:pPr>
            <w:r>
              <w:rPr>
                <w:rFonts w:ascii="宋体" w:hAnsi="宋体" w:eastAsia="宋体"/>
                <w:sz w:val="24"/>
              </w:rPr>
              <w:t>(2024年度)</w:t>
            </w:r>
          </w:p>
        </w:tc>
      </w:tr>
      <w:tr w14:paraId="409AB3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71FC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EC4C14">
            <w:pPr>
              <w:jc w:val="center"/>
            </w:pPr>
            <w:r>
              <w:rPr>
                <w:rFonts w:ascii="宋体" w:hAnsi="宋体" w:eastAsia="宋体"/>
                <w:sz w:val="16"/>
              </w:rPr>
              <w:t>且末县绿色有机农产品加工园污水处理工程勘察费</w:t>
            </w:r>
          </w:p>
        </w:tc>
      </w:tr>
      <w:tr w14:paraId="6B9F45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DEC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A0A28A">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41E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B98DA0">
            <w:pPr>
              <w:jc w:val="center"/>
            </w:pPr>
            <w:r>
              <w:rPr>
                <w:rFonts w:ascii="宋体" w:hAnsi="宋体" w:eastAsia="宋体"/>
                <w:sz w:val="16"/>
              </w:rPr>
              <w:t>且末县住房和城乡建设局本级</w:t>
            </w:r>
          </w:p>
        </w:tc>
      </w:tr>
      <w:tr w14:paraId="40A600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4AC3C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B94A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69F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F01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7DEE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F1F0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A787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716E">
            <w:pPr>
              <w:jc w:val="center"/>
            </w:pPr>
            <w:r>
              <w:rPr>
                <w:rFonts w:ascii="宋体" w:hAnsi="宋体" w:eastAsia="宋体"/>
                <w:sz w:val="16"/>
              </w:rPr>
              <w:t>得分</w:t>
            </w:r>
          </w:p>
        </w:tc>
      </w:tr>
      <w:tr w14:paraId="003A85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98F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83D9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FE88C5">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328E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C16C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385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7FFF2">
            <w:pPr>
              <w:jc w:val="center"/>
            </w:pPr>
            <w:r>
              <w:rPr>
                <w:rFonts w:ascii="宋体" w:hAnsi="宋体" w:eastAsia="宋体"/>
                <w:sz w:val="16"/>
              </w:rPr>
              <w:t>50.00%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C2E3">
            <w:pPr>
              <w:jc w:val="center"/>
            </w:pPr>
            <w:r>
              <w:rPr>
                <w:rFonts w:ascii="宋体" w:hAnsi="宋体" w:eastAsia="宋体"/>
                <w:sz w:val="16"/>
              </w:rPr>
              <w:t>0.00</w:t>
            </w:r>
          </w:p>
        </w:tc>
      </w:tr>
      <w:tr w14:paraId="59CFBC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1F4C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BFB3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7880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C17FF">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6092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B5F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08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FE560">
            <w:pPr>
              <w:jc w:val="center"/>
            </w:pPr>
            <w:r>
              <w:rPr>
                <w:rFonts w:ascii="宋体" w:hAnsi="宋体" w:eastAsia="宋体"/>
                <w:sz w:val="16"/>
              </w:rPr>
              <w:t>-</w:t>
            </w:r>
          </w:p>
        </w:tc>
      </w:tr>
      <w:tr w14:paraId="38C847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6EBB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BEEC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998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EC39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6D1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381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8F7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965F6">
            <w:pPr>
              <w:jc w:val="center"/>
            </w:pPr>
            <w:r>
              <w:rPr>
                <w:rFonts w:ascii="宋体" w:hAnsi="宋体" w:eastAsia="宋体"/>
                <w:sz w:val="16"/>
              </w:rPr>
              <w:t>-</w:t>
            </w:r>
          </w:p>
        </w:tc>
      </w:tr>
      <w:tr w14:paraId="7DCB83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EB40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BBD6F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EACF13">
            <w:pPr>
              <w:jc w:val="center"/>
            </w:pPr>
            <w:r>
              <w:rPr>
                <w:rFonts w:ascii="宋体" w:hAnsi="宋体" w:eastAsia="宋体"/>
                <w:sz w:val="16"/>
              </w:rPr>
              <w:t>总体目标完成情况</w:t>
            </w:r>
          </w:p>
        </w:tc>
      </w:tr>
      <w:tr w14:paraId="701AC8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0F1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3E12C3">
            <w:pPr>
              <w:jc w:val="both"/>
            </w:pPr>
            <w:r>
              <w:rPr>
                <w:rFonts w:ascii="宋体" w:hAnsi="宋体" w:eastAsia="宋体"/>
                <w:sz w:val="16"/>
              </w:rPr>
              <w:t>建成高效污水处理系统，保障加工园生态环境。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F15A82">
            <w:pPr>
              <w:jc w:val="both"/>
            </w:pPr>
            <w:r>
              <w:rPr>
                <w:rFonts w:ascii="宋体" w:hAnsi="宋体" w:eastAsia="宋体"/>
                <w:sz w:val="16"/>
              </w:rPr>
              <w:t>且末县绿色有机农产品加工园污水处理工程勘察费项目预算6万元，实际执行3万元，完成了且末县绿色有机农产品加工园污水处理工程勘察费1个，建成了高效污水处理系统，保障了加工园生态环境。</w:t>
            </w:r>
          </w:p>
        </w:tc>
      </w:tr>
      <w:tr w14:paraId="6F630F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FB97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222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969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F95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104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4FE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2849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003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167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A79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177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D73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06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BDBB5">
            <w:pPr>
              <w:jc w:val="center"/>
            </w:pPr>
            <w:r>
              <w:rPr>
                <w:rFonts w:ascii="宋体" w:hAnsi="宋体" w:eastAsia="宋体"/>
                <w:sz w:val="16"/>
              </w:rPr>
              <w:t>偏差原因分析及改进措施</w:t>
            </w:r>
          </w:p>
        </w:tc>
      </w:tr>
      <w:tr w14:paraId="04B1BB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DBA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EDE3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ABA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74326">
            <w:pPr>
              <w:jc w:val="center"/>
            </w:pPr>
            <w:r>
              <w:rPr>
                <w:rFonts w:ascii="宋体" w:hAnsi="宋体" w:eastAsia="宋体"/>
                <w:sz w:val="16"/>
              </w:rPr>
              <w:t>污水处理工程勘察个数（个）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FAC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671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9B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7BDF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51B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AE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7C01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B3A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DD92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D33A">
            <w:pPr>
              <w:jc w:val="center"/>
            </w:pPr>
          </w:p>
        </w:tc>
      </w:tr>
      <w:tr w14:paraId="6B4733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32C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EC6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EF68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C827">
            <w:pPr>
              <w:jc w:val="center"/>
            </w:pPr>
            <w:r>
              <w:rPr>
                <w:rFonts w:ascii="宋体" w:hAnsi="宋体" w:eastAsia="宋体"/>
                <w:sz w:val="16"/>
              </w:rPr>
              <w:t>勘察验收合格率（%）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723A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F1D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48F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B08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DD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EF5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064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59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4283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F142">
            <w:pPr>
              <w:jc w:val="center"/>
            </w:pPr>
          </w:p>
        </w:tc>
      </w:tr>
      <w:tr w14:paraId="3B41E7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18D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1A2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62C6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62AE1">
            <w:pPr>
              <w:jc w:val="center"/>
            </w:pPr>
            <w:r>
              <w:rPr>
                <w:rFonts w:ascii="宋体" w:hAnsi="宋体" w:eastAsia="宋体"/>
                <w:sz w:val="16"/>
              </w:rPr>
              <w:t>勘察完工及时率（%）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5CB1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74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41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461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456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38F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1E8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B9B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7E7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01158">
            <w:pPr>
              <w:jc w:val="center"/>
            </w:pPr>
          </w:p>
        </w:tc>
      </w:tr>
      <w:tr w14:paraId="000066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782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35B2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2F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EBCF">
            <w:pPr>
              <w:jc w:val="center"/>
            </w:pPr>
            <w:r>
              <w:rPr>
                <w:rFonts w:ascii="宋体" w:hAnsi="宋体" w:eastAsia="宋体"/>
                <w:sz w:val="16"/>
              </w:rPr>
              <w:t>污水处理工程勘察费金额（万元）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4F6F8">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285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B42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4A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C97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ED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9668">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F272E">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24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F0976">
            <w:pPr>
              <w:jc w:val="center"/>
            </w:pPr>
          </w:p>
        </w:tc>
      </w:tr>
      <w:tr w14:paraId="086A43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398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D0B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7A3A">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1EADD">
            <w:pPr>
              <w:jc w:val="center"/>
            </w:pPr>
            <w:r>
              <w:rPr>
                <w:rFonts w:ascii="宋体" w:hAnsi="宋体" w:eastAsia="宋体"/>
                <w:sz w:val="16"/>
              </w:rPr>
              <w:t>改善生态环境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44B1">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F8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AF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59D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1FC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98E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9705D">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62E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2CB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1752">
            <w:pPr>
              <w:jc w:val="center"/>
            </w:pPr>
          </w:p>
        </w:tc>
      </w:tr>
      <w:tr w14:paraId="245BB5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298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08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B2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78A4C">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61F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20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3BA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EF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8E3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A490E">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69AE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D0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03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758FC">
            <w:pPr>
              <w:jc w:val="center"/>
            </w:pPr>
          </w:p>
        </w:tc>
      </w:tr>
      <w:tr w14:paraId="18B6103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0C03C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98D1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E6AB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C4C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08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5E0A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AAE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E949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48F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3CACF">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9E588"/>
        </w:tc>
      </w:tr>
    </w:tbl>
    <w:p w14:paraId="65CD38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96"/>
        <w:gridCol w:w="632"/>
      </w:tblGrid>
      <w:tr w14:paraId="5C721445">
        <w:tblPrEx>
          <w:tblCellMar>
            <w:top w:w="0" w:type="dxa"/>
            <w:left w:w="108" w:type="dxa"/>
            <w:bottom w:w="0" w:type="dxa"/>
            <w:right w:w="108" w:type="dxa"/>
          </w:tblCellMar>
        </w:tblPrEx>
        <w:tc>
          <w:tcPr>
            <w:tcW w:w="8848" w:type="dxa"/>
            <w:gridSpan w:val="14"/>
            <w:vAlign w:val="center"/>
          </w:tcPr>
          <w:p w14:paraId="267D28D6">
            <w:pPr>
              <w:jc w:val="center"/>
            </w:pPr>
            <w:r>
              <w:rPr>
                <w:rFonts w:ascii="宋体" w:hAnsi="宋体" w:eastAsia="宋体"/>
                <w:sz w:val="24"/>
              </w:rPr>
              <w:t>项目支出绩效自评表</w:t>
            </w:r>
          </w:p>
        </w:tc>
      </w:tr>
      <w:tr w14:paraId="486B28BB">
        <w:tblPrEx>
          <w:tblCellMar>
            <w:top w:w="0" w:type="dxa"/>
            <w:left w:w="108" w:type="dxa"/>
            <w:bottom w:w="0" w:type="dxa"/>
            <w:right w:w="108" w:type="dxa"/>
          </w:tblCellMar>
        </w:tblPrEx>
        <w:tc>
          <w:tcPr>
            <w:tcW w:w="8848" w:type="dxa"/>
            <w:gridSpan w:val="14"/>
            <w:vAlign w:val="center"/>
          </w:tcPr>
          <w:p w14:paraId="1E7C7976">
            <w:pPr>
              <w:jc w:val="center"/>
            </w:pPr>
            <w:r>
              <w:rPr>
                <w:rFonts w:ascii="宋体" w:hAnsi="宋体" w:eastAsia="宋体"/>
                <w:sz w:val="24"/>
              </w:rPr>
              <w:t>(2024年度)</w:t>
            </w:r>
          </w:p>
        </w:tc>
      </w:tr>
      <w:tr w14:paraId="09E393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99B3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77711A">
            <w:pPr>
              <w:jc w:val="center"/>
            </w:pPr>
            <w:r>
              <w:rPr>
                <w:rFonts w:ascii="宋体" w:hAnsi="宋体" w:eastAsia="宋体"/>
                <w:sz w:val="16"/>
              </w:rPr>
              <w:t>且末县自行车及城市慢行交通规划</w:t>
            </w:r>
          </w:p>
        </w:tc>
      </w:tr>
      <w:tr w14:paraId="0EA52C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5E27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5DC706">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802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2E5C2C">
            <w:pPr>
              <w:jc w:val="center"/>
            </w:pPr>
            <w:r>
              <w:rPr>
                <w:rFonts w:ascii="宋体" w:hAnsi="宋体" w:eastAsia="宋体"/>
                <w:sz w:val="16"/>
              </w:rPr>
              <w:t>且末县住房和城乡建设局本级</w:t>
            </w:r>
          </w:p>
        </w:tc>
      </w:tr>
      <w:tr w14:paraId="67A940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56D2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458A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9E64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84DE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31E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DAF4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A031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3A6F">
            <w:pPr>
              <w:jc w:val="center"/>
            </w:pPr>
            <w:r>
              <w:rPr>
                <w:rFonts w:ascii="宋体" w:hAnsi="宋体" w:eastAsia="宋体"/>
                <w:sz w:val="16"/>
              </w:rPr>
              <w:t>得分</w:t>
            </w:r>
          </w:p>
        </w:tc>
      </w:tr>
      <w:tr w14:paraId="19DF0E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307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1FA9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AB26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383C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A3CE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F66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F7F2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9696A">
            <w:pPr>
              <w:jc w:val="center"/>
            </w:pPr>
            <w:r>
              <w:rPr>
                <w:rFonts w:ascii="宋体" w:hAnsi="宋体" w:eastAsia="宋体"/>
                <w:sz w:val="16"/>
              </w:rPr>
              <w:t>10.00</w:t>
            </w:r>
          </w:p>
        </w:tc>
      </w:tr>
      <w:tr w14:paraId="6B73FD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3B4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3F08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877F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79940">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CB2CB">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F664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EE2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947AE">
            <w:pPr>
              <w:jc w:val="center"/>
            </w:pPr>
            <w:r>
              <w:rPr>
                <w:rFonts w:ascii="宋体" w:hAnsi="宋体" w:eastAsia="宋体"/>
                <w:sz w:val="16"/>
              </w:rPr>
              <w:t>-</w:t>
            </w:r>
          </w:p>
        </w:tc>
      </w:tr>
      <w:tr w14:paraId="39FF54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DCD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1501C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B70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5438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C34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11F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6EA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2C15">
            <w:pPr>
              <w:jc w:val="center"/>
            </w:pPr>
            <w:r>
              <w:rPr>
                <w:rFonts w:ascii="宋体" w:hAnsi="宋体" w:eastAsia="宋体"/>
                <w:sz w:val="16"/>
              </w:rPr>
              <w:t>-</w:t>
            </w:r>
          </w:p>
        </w:tc>
      </w:tr>
      <w:tr w14:paraId="451FB1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EB9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5A49D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29C00F">
            <w:pPr>
              <w:jc w:val="center"/>
            </w:pPr>
            <w:r>
              <w:rPr>
                <w:rFonts w:ascii="宋体" w:hAnsi="宋体" w:eastAsia="宋体"/>
                <w:sz w:val="16"/>
              </w:rPr>
              <w:t>总体目标完成情况</w:t>
            </w:r>
          </w:p>
        </w:tc>
      </w:tr>
      <w:tr w14:paraId="34FF9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F8A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2F96EB">
            <w:pPr>
              <w:jc w:val="both"/>
            </w:pPr>
            <w:r>
              <w:rPr>
                <w:rFonts w:ascii="宋体" w:hAnsi="宋体" w:eastAsia="宋体"/>
                <w:sz w:val="16"/>
              </w:rPr>
              <w:t>且末县此规划总目标是构建完善慢行交通网络，鼓励绿色出行，提升城市宜居性与可持续发展水平。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6728AE">
            <w:pPr>
              <w:jc w:val="both"/>
            </w:pPr>
            <w:r>
              <w:rPr>
                <w:rFonts w:ascii="宋体" w:hAnsi="宋体" w:eastAsia="宋体"/>
                <w:sz w:val="16"/>
              </w:rPr>
              <w:t>且末县自行车及城市慢行交通规划项目预算15万元，实际执行15万元，完成了自行车及城市慢行交通规划设计1个，居民出行环境得到了改善，方便了交通，提升了城市可持续发展水平。</w:t>
            </w:r>
          </w:p>
        </w:tc>
      </w:tr>
      <w:tr w14:paraId="4B6022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0D38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2A4C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85B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CC28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AD3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3A5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121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DD61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D324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67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D8E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9C14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A7E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C98C8">
            <w:pPr>
              <w:jc w:val="center"/>
            </w:pPr>
            <w:r>
              <w:rPr>
                <w:rFonts w:ascii="宋体" w:hAnsi="宋体" w:eastAsia="宋体"/>
                <w:sz w:val="16"/>
              </w:rPr>
              <w:t>偏差原因分析及改进措施</w:t>
            </w:r>
          </w:p>
        </w:tc>
      </w:tr>
      <w:tr w14:paraId="4A3630C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9EBF9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046A4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3CF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D2626">
            <w:pPr>
              <w:jc w:val="center"/>
            </w:pPr>
            <w:r>
              <w:rPr>
                <w:rFonts w:ascii="宋体" w:hAnsi="宋体" w:eastAsia="宋体"/>
                <w:sz w:val="16"/>
              </w:rPr>
              <w:t>自行车及城市慢行交通规划设计个数（个）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4C15">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57F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9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58DE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85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F97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2DB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282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B82B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5860">
            <w:pPr>
              <w:jc w:val="center"/>
            </w:pPr>
          </w:p>
        </w:tc>
      </w:tr>
      <w:tr w14:paraId="52443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851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EA2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652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2AB8">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CFA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F8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E2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BA1B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0AF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1AD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8D4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370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8AE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A3D5">
            <w:pPr>
              <w:jc w:val="center"/>
            </w:pPr>
          </w:p>
        </w:tc>
      </w:tr>
      <w:tr w14:paraId="09E84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FAC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498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8B0E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83E0E">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DDB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23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7C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FBD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889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752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18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60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045F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053B">
            <w:pPr>
              <w:jc w:val="center"/>
            </w:pPr>
          </w:p>
        </w:tc>
      </w:tr>
      <w:tr w14:paraId="2E02A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C88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7187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9F20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DDAA">
            <w:pPr>
              <w:jc w:val="center"/>
            </w:pPr>
            <w:r>
              <w:rPr>
                <w:rFonts w:ascii="宋体" w:hAnsi="宋体" w:eastAsia="宋体"/>
                <w:sz w:val="16"/>
              </w:rPr>
              <w:t>自行车及城市慢行交通规划设计金额（万元）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F02D">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3955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C56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79D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CC0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92C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FACA0">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F6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A49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D9A7">
            <w:pPr>
              <w:jc w:val="center"/>
            </w:pPr>
          </w:p>
        </w:tc>
      </w:tr>
      <w:tr w14:paraId="1B3C68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21C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369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A04C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3876D">
            <w:pPr>
              <w:jc w:val="center"/>
            </w:pPr>
            <w:r>
              <w:rPr>
                <w:rFonts w:ascii="宋体" w:hAnsi="宋体" w:eastAsia="宋体"/>
                <w:sz w:val="16"/>
              </w:rPr>
              <w:t>居民出行环境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E5F5C">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E1B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C53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1A1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9269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9E4A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5EA1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580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56B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B0303">
            <w:pPr>
              <w:jc w:val="center"/>
            </w:pPr>
          </w:p>
        </w:tc>
      </w:tr>
      <w:tr w14:paraId="797264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30A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6C8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D9E7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CE05F">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474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376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87C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D08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E2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42F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5BC3B">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6AF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5B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228E">
            <w:pPr>
              <w:jc w:val="center"/>
            </w:pPr>
          </w:p>
        </w:tc>
      </w:tr>
      <w:tr w14:paraId="7C82E9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C3E9C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633F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878E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A28E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92D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57E5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387C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D374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CF62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5A15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B352C"/>
        </w:tc>
      </w:tr>
    </w:tbl>
    <w:p w14:paraId="1C355E37">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96"/>
        <w:gridCol w:w="776"/>
        <w:gridCol w:w="624"/>
        <w:gridCol w:w="624"/>
        <w:gridCol w:w="627"/>
        <w:gridCol w:w="624"/>
        <w:gridCol w:w="624"/>
        <w:gridCol w:w="632"/>
        <w:gridCol w:w="629"/>
        <w:gridCol w:w="696"/>
        <w:gridCol w:w="632"/>
      </w:tblGrid>
      <w:tr w14:paraId="383AFA00">
        <w:tblPrEx>
          <w:tblCellMar>
            <w:top w:w="0" w:type="dxa"/>
            <w:left w:w="108" w:type="dxa"/>
            <w:bottom w:w="0" w:type="dxa"/>
            <w:right w:w="108" w:type="dxa"/>
          </w:tblCellMar>
        </w:tblPrEx>
        <w:tc>
          <w:tcPr>
            <w:tcW w:w="8848" w:type="dxa"/>
            <w:gridSpan w:val="14"/>
            <w:vAlign w:val="center"/>
          </w:tcPr>
          <w:p w14:paraId="1EF08B06">
            <w:pPr>
              <w:jc w:val="center"/>
            </w:pPr>
            <w:r>
              <w:rPr>
                <w:rFonts w:ascii="宋体" w:hAnsi="宋体" w:eastAsia="宋体"/>
                <w:sz w:val="24"/>
              </w:rPr>
              <w:t>项目支出绩效自评表</w:t>
            </w:r>
          </w:p>
        </w:tc>
      </w:tr>
      <w:tr w14:paraId="7E9BAC20">
        <w:tblPrEx>
          <w:tblCellMar>
            <w:top w:w="0" w:type="dxa"/>
            <w:left w:w="108" w:type="dxa"/>
            <w:bottom w:w="0" w:type="dxa"/>
            <w:right w:w="108" w:type="dxa"/>
          </w:tblCellMar>
        </w:tblPrEx>
        <w:tc>
          <w:tcPr>
            <w:tcW w:w="8848" w:type="dxa"/>
            <w:gridSpan w:val="14"/>
            <w:vAlign w:val="center"/>
          </w:tcPr>
          <w:p w14:paraId="0357704D">
            <w:pPr>
              <w:jc w:val="center"/>
            </w:pPr>
            <w:r>
              <w:rPr>
                <w:rFonts w:ascii="宋体" w:hAnsi="宋体" w:eastAsia="宋体"/>
                <w:sz w:val="24"/>
              </w:rPr>
              <w:t>(2024年度)</w:t>
            </w:r>
          </w:p>
        </w:tc>
      </w:tr>
      <w:tr w14:paraId="2AE93B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6E27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A8C1B6">
            <w:pPr>
              <w:jc w:val="center"/>
            </w:pPr>
            <w:r>
              <w:rPr>
                <w:rFonts w:ascii="宋体" w:hAnsi="宋体" w:eastAsia="宋体"/>
                <w:sz w:val="16"/>
              </w:rPr>
              <w:t>且末火车站站前广场建设项目（二标段）监理服务费</w:t>
            </w:r>
          </w:p>
        </w:tc>
      </w:tr>
      <w:tr w14:paraId="32782C6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DD1E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59259F">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60B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212909">
            <w:pPr>
              <w:jc w:val="center"/>
            </w:pPr>
            <w:r>
              <w:rPr>
                <w:rFonts w:ascii="宋体" w:hAnsi="宋体" w:eastAsia="宋体"/>
                <w:sz w:val="16"/>
              </w:rPr>
              <w:t>且末县住房和城乡建设局本级</w:t>
            </w:r>
          </w:p>
        </w:tc>
      </w:tr>
      <w:tr w14:paraId="4F220D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1EAE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B6A5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8F4B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1A38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99A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1619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A2E6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30925">
            <w:pPr>
              <w:jc w:val="center"/>
            </w:pPr>
            <w:r>
              <w:rPr>
                <w:rFonts w:ascii="宋体" w:hAnsi="宋体" w:eastAsia="宋体"/>
                <w:sz w:val="16"/>
              </w:rPr>
              <w:t>得分</w:t>
            </w:r>
          </w:p>
        </w:tc>
      </w:tr>
      <w:tr w14:paraId="6C45D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B59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499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4EA9B">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D2FF4">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5D8F6">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1CB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FAF6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9D06D">
            <w:pPr>
              <w:jc w:val="center"/>
            </w:pPr>
            <w:r>
              <w:rPr>
                <w:rFonts w:ascii="宋体" w:hAnsi="宋体" w:eastAsia="宋体"/>
                <w:sz w:val="16"/>
              </w:rPr>
              <w:t>10.00</w:t>
            </w:r>
          </w:p>
        </w:tc>
      </w:tr>
      <w:tr w14:paraId="34534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401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1D5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524D2">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F12D7">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14F1D">
            <w:pPr>
              <w:jc w:val="center"/>
            </w:pPr>
            <w:r>
              <w:rPr>
                <w:rFonts w:ascii="宋体" w:hAnsi="宋体" w:eastAsia="宋体"/>
                <w:sz w:val="16"/>
              </w:rPr>
              <w:t>14.70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210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6E8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1F46">
            <w:pPr>
              <w:jc w:val="center"/>
            </w:pPr>
            <w:r>
              <w:rPr>
                <w:rFonts w:ascii="宋体" w:hAnsi="宋体" w:eastAsia="宋体"/>
                <w:sz w:val="16"/>
              </w:rPr>
              <w:t>-</w:t>
            </w:r>
          </w:p>
        </w:tc>
      </w:tr>
      <w:tr w14:paraId="39BD9A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75CC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4662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A2F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8321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994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393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A3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4EE0D">
            <w:pPr>
              <w:jc w:val="center"/>
            </w:pPr>
            <w:r>
              <w:rPr>
                <w:rFonts w:ascii="宋体" w:hAnsi="宋体" w:eastAsia="宋体"/>
                <w:sz w:val="16"/>
              </w:rPr>
              <w:t>-</w:t>
            </w:r>
          </w:p>
        </w:tc>
      </w:tr>
      <w:tr w14:paraId="03CC46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5A50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FB0DB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6FD94F">
            <w:pPr>
              <w:jc w:val="center"/>
            </w:pPr>
            <w:r>
              <w:rPr>
                <w:rFonts w:ascii="宋体" w:hAnsi="宋体" w:eastAsia="宋体"/>
                <w:sz w:val="16"/>
              </w:rPr>
              <w:t>总体目标完成情况</w:t>
            </w:r>
          </w:p>
        </w:tc>
      </w:tr>
      <w:tr w14:paraId="521EB3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56A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21FF03">
            <w:pPr>
              <w:jc w:val="both"/>
            </w:pPr>
            <w:r>
              <w:rPr>
                <w:rFonts w:ascii="宋体" w:hAnsi="宋体" w:eastAsia="宋体"/>
                <w:sz w:val="16"/>
              </w:rPr>
              <w:t>确保且末火车站站前广场二标段建设符合标准，实现项目建设目标。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432217">
            <w:pPr>
              <w:jc w:val="both"/>
            </w:pPr>
            <w:r>
              <w:rPr>
                <w:rFonts w:ascii="宋体" w:hAnsi="宋体" w:eastAsia="宋体"/>
                <w:sz w:val="16"/>
              </w:rPr>
              <w:t>且末火车站站前广场建设项目（二标段）监理服务费项目预算8万元，实际执行8万元，完成了且末火车站站前广场建设项目（二标段）监理服务1个，实现了多种交通方式的无缝衔接，提高了城市交通的整体运行效率。</w:t>
            </w:r>
          </w:p>
        </w:tc>
      </w:tr>
      <w:tr w14:paraId="0A9496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FB61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F2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30E0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6F63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7C51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3377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9DFF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3530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587F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55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06F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2A5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B63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FAC8">
            <w:pPr>
              <w:jc w:val="center"/>
            </w:pPr>
            <w:r>
              <w:rPr>
                <w:rFonts w:ascii="宋体" w:hAnsi="宋体" w:eastAsia="宋体"/>
                <w:sz w:val="16"/>
              </w:rPr>
              <w:t>偏差原因分析及改进措施</w:t>
            </w:r>
          </w:p>
        </w:tc>
      </w:tr>
      <w:tr w14:paraId="071107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424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096D9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F45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B380">
            <w:pPr>
              <w:jc w:val="center"/>
            </w:pPr>
            <w:r>
              <w:rPr>
                <w:rFonts w:ascii="宋体" w:hAnsi="宋体" w:eastAsia="宋体"/>
                <w:sz w:val="16"/>
              </w:rPr>
              <w:t>涉及监理费个数（个）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5706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F27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E8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AA8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A11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8AA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00AA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6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6379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9A09A">
            <w:pPr>
              <w:jc w:val="center"/>
            </w:pPr>
          </w:p>
        </w:tc>
      </w:tr>
      <w:tr w14:paraId="77FF7B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6E1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134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D1A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5F99">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CE22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24E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C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B36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84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ADE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F3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D6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6CF5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4BA0">
            <w:pPr>
              <w:jc w:val="center"/>
            </w:pPr>
          </w:p>
        </w:tc>
      </w:tr>
      <w:tr w14:paraId="169F7A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2B5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B27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057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540E9">
            <w:pPr>
              <w:jc w:val="center"/>
            </w:pPr>
            <w:r>
              <w:rPr>
                <w:rFonts w:ascii="宋体" w:hAnsi="宋体" w:eastAsia="宋体"/>
                <w:sz w:val="16"/>
              </w:rPr>
              <w:t>工程完工及时率（%）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75EB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7B4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6E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A463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305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D1E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B6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A5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2093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024D">
            <w:pPr>
              <w:jc w:val="center"/>
            </w:pPr>
          </w:p>
        </w:tc>
      </w:tr>
      <w:tr w14:paraId="5C885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A86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DF25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563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AAB1">
            <w:pPr>
              <w:jc w:val="center"/>
            </w:pPr>
            <w:r>
              <w:rPr>
                <w:rFonts w:ascii="宋体" w:hAnsi="宋体" w:eastAsia="宋体"/>
                <w:sz w:val="16"/>
              </w:rPr>
              <w:t>监理费总成本金额（万元）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B42E7">
            <w:pPr>
              <w:jc w:val="center"/>
            </w:pPr>
            <w:r>
              <w:rPr>
                <w:rFonts w:ascii="宋体" w:hAnsi="宋体" w:eastAsia="宋体"/>
                <w:sz w:val="16"/>
              </w:rPr>
              <w:t>&lt;=14.70万元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EBEB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3F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3D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A07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BD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EF2B1">
            <w:pPr>
              <w:jc w:val="center"/>
            </w:pPr>
            <w:r>
              <w:rPr>
                <w:rFonts w:ascii="宋体" w:hAnsi="宋体" w:eastAsia="宋体"/>
                <w:sz w:val="16"/>
              </w:rPr>
              <w:t>=14.7万元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74E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9D7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7FB7">
            <w:pPr>
              <w:jc w:val="center"/>
            </w:pPr>
          </w:p>
        </w:tc>
      </w:tr>
      <w:tr w14:paraId="63365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0E6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9D5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E2ED">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F486B">
            <w:pPr>
              <w:jc w:val="center"/>
            </w:pPr>
            <w:r>
              <w:rPr>
                <w:rFonts w:ascii="宋体" w:hAnsi="宋体" w:eastAsia="宋体"/>
                <w:sz w:val="16"/>
              </w:rPr>
              <w:t>改善周边环境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FFF0">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CA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AF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C3B2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D471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47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F1518">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37A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538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28EA">
            <w:pPr>
              <w:jc w:val="center"/>
            </w:pPr>
          </w:p>
        </w:tc>
      </w:tr>
      <w:tr w14:paraId="2340E2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4C9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93B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438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3B77">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C042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D8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F6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342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719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2F7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803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95E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D3C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F0B68">
            <w:pPr>
              <w:jc w:val="center"/>
            </w:pPr>
          </w:p>
        </w:tc>
      </w:tr>
      <w:tr w14:paraId="5195AAE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12159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259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30F5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D39D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17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2A0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51B6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97D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EF0E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F82D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9F8A3"/>
        </w:tc>
      </w:tr>
    </w:tbl>
    <w:p w14:paraId="400E3B6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6593F517">
        <w:tblPrEx>
          <w:tblCellMar>
            <w:top w:w="0" w:type="dxa"/>
            <w:left w:w="108" w:type="dxa"/>
            <w:bottom w:w="0" w:type="dxa"/>
            <w:right w:w="108" w:type="dxa"/>
          </w:tblCellMar>
        </w:tblPrEx>
        <w:tc>
          <w:tcPr>
            <w:tcW w:w="8848" w:type="dxa"/>
            <w:gridSpan w:val="14"/>
            <w:vAlign w:val="center"/>
          </w:tcPr>
          <w:p w14:paraId="557735CA">
            <w:pPr>
              <w:jc w:val="center"/>
            </w:pPr>
            <w:r>
              <w:rPr>
                <w:rFonts w:ascii="宋体" w:hAnsi="宋体" w:eastAsia="宋体"/>
                <w:sz w:val="24"/>
              </w:rPr>
              <w:t>项目支出绩效自评表</w:t>
            </w:r>
          </w:p>
        </w:tc>
      </w:tr>
      <w:tr w14:paraId="41F4C529">
        <w:tblPrEx>
          <w:tblCellMar>
            <w:top w:w="0" w:type="dxa"/>
            <w:left w:w="108" w:type="dxa"/>
            <w:bottom w:w="0" w:type="dxa"/>
            <w:right w:w="108" w:type="dxa"/>
          </w:tblCellMar>
        </w:tblPrEx>
        <w:tc>
          <w:tcPr>
            <w:tcW w:w="8848" w:type="dxa"/>
            <w:gridSpan w:val="14"/>
            <w:vAlign w:val="center"/>
          </w:tcPr>
          <w:p w14:paraId="7A0BE4EF">
            <w:pPr>
              <w:jc w:val="center"/>
            </w:pPr>
            <w:r>
              <w:rPr>
                <w:rFonts w:ascii="宋体" w:hAnsi="宋体" w:eastAsia="宋体"/>
                <w:sz w:val="24"/>
              </w:rPr>
              <w:t>(2024年度)</w:t>
            </w:r>
          </w:p>
        </w:tc>
      </w:tr>
      <w:tr w14:paraId="387FA2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0E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F4BE7B">
            <w:pPr>
              <w:jc w:val="center"/>
            </w:pPr>
            <w:r>
              <w:rPr>
                <w:rFonts w:ascii="宋体" w:hAnsi="宋体" w:eastAsia="宋体"/>
                <w:sz w:val="16"/>
              </w:rPr>
              <w:t>且末玉城花苑供热管网改造设计</w:t>
            </w:r>
          </w:p>
        </w:tc>
      </w:tr>
      <w:tr w14:paraId="7C01676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E9E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562970">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6B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70E753">
            <w:pPr>
              <w:jc w:val="center"/>
            </w:pPr>
            <w:r>
              <w:rPr>
                <w:rFonts w:ascii="宋体" w:hAnsi="宋体" w:eastAsia="宋体"/>
                <w:sz w:val="16"/>
              </w:rPr>
              <w:t>且末县住房和城乡建设局本级</w:t>
            </w:r>
          </w:p>
        </w:tc>
      </w:tr>
      <w:tr w14:paraId="472F2A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002C4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6E5D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A9E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DFC8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82FE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1AFE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24D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4CE4F">
            <w:pPr>
              <w:jc w:val="center"/>
            </w:pPr>
            <w:r>
              <w:rPr>
                <w:rFonts w:ascii="宋体" w:hAnsi="宋体" w:eastAsia="宋体"/>
                <w:sz w:val="16"/>
              </w:rPr>
              <w:t>得分</w:t>
            </w:r>
          </w:p>
        </w:tc>
      </w:tr>
      <w:tr w14:paraId="7C3071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CFA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D211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A176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9417F5">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59E6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E3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26D9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3272">
            <w:pPr>
              <w:jc w:val="center"/>
            </w:pPr>
            <w:r>
              <w:rPr>
                <w:rFonts w:ascii="宋体" w:hAnsi="宋体" w:eastAsia="宋体"/>
                <w:sz w:val="16"/>
              </w:rPr>
              <w:t>10.00</w:t>
            </w:r>
          </w:p>
        </w:tc>
      </w:tr>
      <w:tr w14:paraId="7C888F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EFA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A87EE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4BF3A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CDC4D">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608C9">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40F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B72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D37EE">
            <w:pPr>
              <w:jc w:val="center"/>
            </w:pPr>
            <w:r>
              <w:rPr>
                <w:rFonts w:ascii="宋体" w:hAnsi="宋体" w:eastAsia="宋体"/>
                <w:sz w:val="16"/>
              </w:rPr>
              <w:t>-</w:t>
            </w:r>
          </w:p>
        </w:tc>
      </w:tr>
      <w:tr w14:paraId="673209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D87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A8D2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D86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893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2C4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996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10A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205CA">
            <w:pPr>
              <w:jc w:val="center"/>
            </w:pPr>
            <w:r>
              <w:rPr>
                <w:rFonts w:ascii="宋体" w:hAnsi="宋体" w:eastAsia="宋体"/>
                <w:sz w:val="16"/>
              </w:rPr>
              <w:t>-</w:t>
            </w:r>
          </w:p>
        </w:tc>
      </w:tr>
      <w:tr w14:paraId="65EF70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E0B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D840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3FCADE">
            <w:pPr>
              <w:jc w:val="center"/>
            </w:pPr>
            <w:r>
              <w:rPr>
                <w:rFonts w:ascii="宋体" w:hAnsi="宋体" w:eastAsia="宋体"/>
                <w:sz w:val="16"/>
              </w:rPr>
              <w:t>总体目标完成情况</w:t>
            </w:r>
          </w:p>
        </w:tc>
      </w:tr>
      <w:tr w14:paraId="7A16E9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453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AD62F4">
            <w:pPr>
              <w:jc w:val="both"/>
            </w:pPr>
            <w:r>
              <w:rPr>
                <w:rFonts w:ascii="宋体" w:hAnsi="宋体" w:eastAsia="宋体"/>
                <w:sz w:val="16"/>
              </w:rPr>
              <w:t>按计划完成且末玉城花苑供热管网改造设计，及时开展且末玉城花苑供热管网改造项目工作，改善居民居住环境。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F02CF6">
            <w:pPr>
              <w:jc w:val="both"/>
            </w:pPr>
            <w:r>
              <w:rPr>
                <w:rFonts w:ascii="宋体" w:hAnsi="宋体" w:eastAsia="宋体"/>
                <w:sz w:val="16"/>
              </w:rPr>
              <w:t>且末玉城花苑供热管网改造设计项目预算8万元，实际执行8万元，完成了且末玉城花苑供热管网改造设计1个，解决小区老旧管网存在的供热不均问题，使小区内不同位置的住户都能获得稳定、适宜的室温，提高供热效率。</w:t>
            </w:r>
          </w:p>
        </w:tc>
      </w:tr>
      <w:tr w14:paraId="048C79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BA88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FF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55B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468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F02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D921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77BA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938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6E5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A93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0291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98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69F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B068">
            <w:pPr>
              <w:jc w:val="center"/>
            </w:pPr>
            <w:r>
              <w:rPr>
                <w:rFonts w:ascii="宋体" w:hAnsi="宋体" w:eastAsia="宋体"/>
                <w:sz w:val="16"/>
              </w:rPr>
              <w:t>偏差原因分析及改进措施</w:t>
            </w:r>
          </w:p>
        </w:tc>
      </w:tr>
      <w:tr w14:paraId="1091CC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DF7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4E24A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FE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E495">
            <w:pPr>
              <w:jc w:val="center"/>
            </w:pPr>
            <w:r>
              <w:rPr>
                <w:rFonts w:ascii="宋体" w:hAnsi="宋体" w:eastAsia="宋体"/>
                <w:sz w:val="16"/>
              </w:rPr>
              <w:t>供热管网改造设计数（%）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1F11">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1E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CF1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584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1E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7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9C8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B4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017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3375">
            <w:pPr>
              <w:jc w:val="center"/>
            </w:pPr>
          </w:p>
        </w:tc>
      </w:tr>
      <w:tr w14:paraId="179F13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2E3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B45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054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51C8">
            <w:pPr>
              <w:jc w:val="center"/>
            </w:pPr>
            <w:r>
              <w:rPr>
                <w:rFonts w:ascii="宋体" w:hAnsi="宋体" w:eastAsia="宋体"/>
                <w:sz w:val="16"/>
              </w:rPr>
              <w:t>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DA35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6E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054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A557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7A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28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0B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17A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12E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F130">
            <w:pPr>
              <w:jc w:val="center"/>
            </w:pPr>
          </w:p>
        </w:tc>
      </w:tr>
      <w:tr w14:paraId="21589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D79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A8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6A4D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CC48">
            <w:pPr>
              <w:jc w:val="center"/>
            </w:pPr>
            <w:r>
              <w:rPr>
                <w:rFonts w:ascii="宋体" w:hAnsi="宋体" w:eastAsia="宋体"/>
                <w:sz w:val="16"/>
              </w:rPr>
              <w:t>设计完工及时率（%）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D36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C18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EF1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E59A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38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C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6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2A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24D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5C7C">
            <w:pPr>
              <w:jc w:val="center"/>
            </w:pPr>
          </w:p>
        </w:tc>
      </w:tr>
      <w:tr w14:paraId="31AC1C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DA4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83F6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F966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8ED94">
            <w:pPr>
              <w:jc w:val="center"/>
            </w:pPr>
            <w:r>
              <w:rPr>
                <w:rFonts w:ascii="宋体" w:hAnsi="宋体" w:eastAsia="宋体"/>
                <w:sz w:val="16"/>
              </w:rPr>
              <w:t>供热管网改造设计金额（万元）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DB16E">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CA3F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55D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0CB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AC2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2FD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54705">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FE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C0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4BB1">
            <w:pPr>
              <w:jc w:val="center"/>
            </w:pPr>
          </w:p>
        </w:tc>
      </w:tr>
      <w:tr w14:paraId="352FC5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38F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72D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396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9461">
            <w:pPr>
              <w:jc w:val="center"/>
            </w:pPr>
            <w:r>
              <w:rPr>
                <w:rFonts w:ascii="宋体" w:hAnsi="宋体" w:eastAsia="宋体"/>
                <w:sz w:val="16"/>
              </w:rPr>
              <w:t>居民居住环境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CECD2">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EF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E9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421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3BD3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68F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7E5B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F1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136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99CBD">
            <w:pPr>
              <w:jc w:val="center"/>
            </w:pPr>
          </w:p>
        </w:tc>
      </w:tr>
      <w:tr w14:paraId="71F331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96D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405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F615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806A">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09E0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98A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FC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9C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BBFA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757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627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793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D8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4BBF">
            <w:pPr>
              <w:jc w:val="center"/>
            </w:pPr>
          </w:p>
        </w:tc>
      </w:tr>
      <w:tr w14:paraId="777FB8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8A980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95C9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5BE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1FE3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9C5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348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39C9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4F4C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E96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CF73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13A41"/>
        </w:tc>
      </w:tr>
    </w:tbl>
    <w:p w14:paraId="579311EC">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96"/>
        <w:gridCol w:w="776"/>
        <w:gridCol w:w="615"/>
        <w:gridCol w:w="615"/>
        <w:gridCol w:w="621"/>
        <w:gridCol w:w="615"/>
        <w:gridCol w:w="615"/>
        <w:gridCol w:w="696"/>
        <w:gridCol w:w="626"/>
        <w:gridCol w:w="697"/>
        <w:gridCol w:w="632"/>
      </w:tblGrid>
      <w:tr w14:paraId="02A69A97">
        <w:tc>
          <w:tcPr>
            <w:tcW w:w="8848" w:type="dxa"/>
            <w:gridSpan w:val="14"/>
            <w:vAlign w:val="center"/>
          </w:tcPr>
          <w:p w14:paraId="6A6A0DF3">
            <w:pPr>
              <w:jc w:val="center"/>
            </w:pPr>
            <w:r>
              <w:rPr>
                <w:rFonts w:ascii="宋体" w:hAnsi="宋体" w:eastAsia="宋体"/>
                <w:sz w:val="24"/>
              </w:rPr>
              <w:t>项目支出绩效自评表</w:t>
            </w:r>
          </w:p>
        </w:tc>
      </w:tr>
      <w:tr w14:paraId="2529DD50">
        <w:tblPrEx>
          <w:tblCellMar>
            <w:top w:w="0" w:type="dxa"/>
            <w:left w:w="108" w:type="dxa"/>
            <w:bottom w:w="0" w:type="dxa"/>
            <w:right w:w="108" w:type="dxa"/>
          </w:tblCellMar>
        </w:tblPrEx>
        <w:tc>
          <w:tcPr>
            <w:tcW w:w="8848" w:type="dxa"/>
            <w:gridSpan w:val="14"/>
            <w:vAlign w:val="center"/>
          </w:tcPr>
          <w:p w14:paraId="496C16B7">
            <w:pPr>
              <w:jc w:val="center"/>
            </w:pPr>
            <w:r>
              <w:rPr>
                <w:rFonts w:ascii="宋体" w:hAnsi="宋体" w:eastAsia="宋体"/>
                <w:sz w:val="24"/>
              </w:rPr>
              <w:t>(2024年度)</w:t>
            </w:r>
          </w:p>
        </w:tc>
      </w:tr>
      <w:tr w14:paraId="361152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F40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7E43F2">
            <w:pPr>
              <w:jc w:val="center"/>
            </w:pPr>
            <w:r>
              <w:rPr>
                <w:rFonts w:ascii="宋体" w:hAnsi="宋体" w:eastAsia="宋体"/>
                <w:sz w:val="16"/>
              </w:rPr>
              <w:t>巴州且末县污水处理厂项目永久使用林地补偿费</w:t>
            </w:r>
          </w:p>
        </w:tc>
      </w:tr>
      <w:tr w14:paraId="5875DF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3E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5F7A50">
            <w:pPr>
              <w:jc w:val="center"/>
            </w:pPr>
            <w:r>
              <w:rPr>
                <w:rFonts w:ascii="宋体" w:hAnsi="宋体" w:eastAsia="宋体"/>
                <w:sz w:val="16"/>
              </w:rPr>
              <w:t>且末县住房和城乡建设局本级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C8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4DCA4D">
            <w:pPr>
              <w:jc w:val="center"/>
            </w:pPr>
            <w:r>
              <w:rPr>
                <w:rFonts w:ascii="宋体" w:hAnsi="宋体" w:eastAsia="宋体"/>
                <w:sz w:val="16"/>
              </w:rPr>
              <w:t>且末县住房和城乡建设局本级</w:t>
            </w:r>
          </w:p>
        </w:tc>
      </w:tr>
      <w:tr w14:paraId="58BB20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9E72F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00F0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27E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18E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8F2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3615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0CB9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41F94">
            <w:pPr>
              <w:jc w:val="center"/>
            </w:pPr>
            <w:r>
              <w:rPr>
                <w:rFonts w:ascii="宋体" w:hAnsi="宋体" w:eastAsia="宋体"/>
                <w:sz w:val="16"/>
              </w:rPr>
              <w:t>得分</w:t>
            </w:r>
          </w:p>
        </w:tc>
      </w:tr>
      <w:tr w14:paraId="27DBB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067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37AB9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740BA">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C5780">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13636">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2FE8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0126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CBDAA">
            <w:pPr>
              <w:jc w:val="center"/>
            </w:pPr>
            <w:r>
              <w:rPr>
                <w:rFonts w:ascii="宋体" w:hAnsi="宋体" w:eastAsia="宋体"/>
                <w:sz w:val="16"/>
              </w:rPr>
              <w:t>10.00</w:t>
            </w:r>
          </w:p>
        </w:tc>
      </w:tr>
      <w:tr w14:paraId="24C38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E98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E439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C5E57">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6D024">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5F894">
            <w:pPr>
              <w:jc w:val="center"/>
            </w:pPr>
            <w:r>
              <w:rPr>
                <w:rFonts w:ascii="宋体" w:hAnsi="宋体" w:eastAsia="宋体"/>
                <w:sz w:val="16"/>
              </w:rPr>
              <w:t>47.23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649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23E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34859">
            <w:pPr>
              <w:jc w:val="center"/>
            </w:pPr>
            <w:r>
              <w:rPr>
                <w:rFonts w:ascii="宋体" w:hAnsi="宋体" w:eastAsia="宋体"/>
                <w:sz w:val="16"/>
              </w:rPr>
              <w:t>-</w:t>
            </w:r>
          </w:p>
        </w:tc>
      </w:tr>
      <w:tr w14:paraId="18DB51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78F5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7D40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71A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913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921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FF3B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B53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7ACB">
            <w:pPr>
              <w:jc w:val="center"/>
            </w:pPr>
            <w:r>
              <w:rPr>
                <w:rFonts w:ascii="宋体" w:hAnsi="宋体" w:eastAsia="宋体"/>
                <w:sz w:val="16"/>
              </w:rPr>
              <w:t>-</w:t>
            </w:r>
          </w:p>
        </w:tc>
      </w:tr>
      <w:tr w14:paraId="072FD2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8E7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148C9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E59FA1">
            <w:pPr>
              <w:jc w:val="center"/>
            </w:pPr>
            <w:r>
              <w:rPr>
                <w:rFonts w:ascii="宋体" w:hAnsi="宋体" w:eastAsia="宋体"/>
                <w:sz w:val="16"/>
              </w:rPr>
              <w:t>总体目标完成情况</w:t>
            </w:r>
          </w:p>
        </w:tc>
      </w:tr>
      <w:tr w14:paraId="2AA76D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232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39CA77">
            <w:pPr>
              <w:jc w:val="both"/>
            </w:pPr>
            <w:r>
              <w:rPr>
                <w:rFonts w:ascii="宋体" w:hAnsi="宋体" w:eastAsia="宋体"/>
                <w:sz w:val="16"/>
              </w:rPr>
              <w:t>按计划完成巴州且末县污水处理厂项目永久使用林地补偿费，及时开展巴州且末县污水处理厂项目工作，改善居民居住环境。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4625DE">
            <w:pPr>
              <w:jc w:val="both"/>
            </w:pPr>
            <w:r>
              <w:rPr>
                <w:rFonts w:ascii="宋体" w:hAnsi="宋体" w:eastAsia="宋体"/>
                <w:sz w:val="16"/>
              </w:rPr>
              <w:t>巴州且末县污水处理厂项目永久使用林地补偿费项目预算47.23万元，实际执行47.23万元，完成了污水处理厂项目永久使用林地补偿费个数1个，有助于协调经济发展和与生态保护的关系，使污水处理厂项目在建设和运用过程中，充分考虑林地资源的可持续利用，实现经济、社会、环境的可持续发展。</w:t>
            </w:r>
          </w:p>
        </w:tc>
      </w:tr>
      <w:tr w14:paraId="59FF1C7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4DBE6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3F8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804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5494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04E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1372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D59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EC3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48AB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D1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6A75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46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CD84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804F">
            <w:pPr>
              <w:jc w:val="center"/>
            </w:pPr>
            <w:r>
              <w:rPr>
                <w:rFonts w:ascii="宋体" w:hAnsi="宋体" w:eastAsia="宋体"/>
                <w:sz w:val="16"/>
              </w:rPr>
              <w:t>偏差原因分析及改进措施</w:t>
            </w:r>
          </w:p>
        </w:tc>
      </w:tr>
      <w:tr w14:paraId="205D38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7A6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01727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F13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20960">
            <w:pPr>
              <w:jc w:val="center"/>
            </w:pPr>
            <w:r>
              <w:rPr>
                <w:rFonts w:ascii="宋体" w:hAnsi="宋体" w:eastAsia="宋体"/>
                <w:sz w:val="16"/>
              </w:rPr>
              <w:t>污水处理厂项目永久使用林地补偿费个数（个）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D3C97">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E9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B3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6D2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04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B1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F8D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FC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417D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A978">
            <w:pPr>
              <w:jc w:val="center"/>
            </w:pPr>
          </w:p>
        </w:tc>
      </w:tr>
      <w:tr w14:paraId="4CEAC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8D6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2D6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B56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15729">
            <w:pPr>
              <w:jc w:val="center"/>
            </w:pPr>
            <w:r>
              <w:rPr>
                <w:rFonts w:ascii="宋体" w:hAnsi="宋体" w:eastAsia="宋体"/>
                <w:sz w:val="16"/>
              </w:rPr>
              <w:t>污水处理厂项目永久使用林地补偿费支付完成率（%）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593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1F0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13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461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C6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97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28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209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557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18E7">
            <w:pPr>
              <w:jc w:val="center"/>
            </w:pPr>
          </w:p>
        </w:tc>
      </w:tr>
      <w:tr w14:paraId="18726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1DD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143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8088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47F4">
            <w:pPr>
              <w:jc w:val="center"/>
            </w:pPr>
            <w:r>
              <w:rPr>
                <w:rFonts w:ascii="宋体" w:hAnsi="宋体" w:eastAsia="宋体"/>
                <w:sz w:val="16"/>
              </w:rPr>
              <w:t>污水处理厂项目永久使用林地补偿费支付及时率（%）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7BF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A6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95E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55A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68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D4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55F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34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ACE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76E6B">
            <w:pPr>
              <w:jc w:val="center"/>
            </w:pPr>
          </w:p>
        </w:tc>
      </w:tr>
      <w:tr w14:paraId="46ACF1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18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D370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F54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4BE1">
            <w:pPr>
              <w:jc w:val="center"/>
            </w:pPr>
            <w:r>
              <w:rPr>
                <w:rFonts w:ascii="宋体" w:hAnsi="宋体" w:eastAsia="宋体"/>
                <w:sz w:val="16"/>
              </w:rPr>
              <w:t>污水处理厂项目永久使用林地补偿费金额（万元）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4AD1">
            <w:pPr>
              <w:jc w:val="center"/>
            </w:pPr>
            <w:r>
              <w:rPr>
                <w:rFonts w:ascii="宋体" w:hAnsi="宋体" w:eastAsia="宋体"/>
                <w:sz w:val="16"/>
              </w:rPr>
              <w:t>&lt;=47.23万元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3E3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48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EE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7D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CCA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FB24">
            <w:pPr>
              <w:jc w:val="center"/>
            </w:pPr>
            <w:r>
              <w:rPr>
                <w:rFonts w:ascii="宋体" w:hAnsi="宋体" w:eastAsia="宋体"/>
                <w:sz w:val="16"/>
              </w:rPr>
              <w:t>=47.23万元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F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FC4A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E102">
            <w:pPr>
              <w:jc w:val="center"/>
            </w:pPr>
          </w:p>
        </w:tc>
      </w:tr>
      <w:tr w14:paraId="1B41B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57F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36E7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96E6">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416F">
            <w:pPr>
              <w:jc w:val="center"/>
            </w:pPr>
            <w:r>
              <w:rPr>
                <w:rFonts w:ascii="宋体" w:hAnsi="宋体" w:eastAsia="宋体"/>
                <w:sz w:val="16"/>
              </w:rPr>
              <w:t>改善周边环境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67C4">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1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282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63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689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FB7D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6133D">
            <w:pPr>
              <w:jc w:val="center"/>
            </w:pPr>
            <w:r>
              <w:rPr>
                <w:rFonts w:ascii="宋体" w:hAnsi="宋体" w:eastAsia="宋体"/>
                <w:sz w:val="16"/>
              </w:rPr>
              <w:t>完成目标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30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BD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D0DA0">
            <w:pPr>
              <w:jc w:val="center"/>
            </w:pPr>
          </w:p>
        </w:tc>
      </w:tr>
      <w:tr w14:paraId="7F8921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C79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366F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91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71AF0">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CA553">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1A6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56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9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AEDE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2B44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215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F18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30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24B4">
            <w:pPr>
              <w:jc w:val="center"/>
            </w:pPr>
          </w:p>
        </w:tc>
      </w:tr>
      <w:tr w14:paraId="01731A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614B9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DCE7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908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22CD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CF1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B3B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B970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F94B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6E5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C5A0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CAC433"/>
        </w:tc>
      </w:tr>
    </w:tbl>
    <w:p w14:paraId="0ACADA13">
      <w:r>
        <w:br w:type="page"/>
      </w:r>
    </w:p>
    <w:p w14:paraId="2FF9D9E8">
      <w:pPr>
        <w:spacing w:line="640" w:lineRule="exact"/>
        <w:ind w:firstLine="640"/>
        <w:jc w:val="both"/>
        <w:outlineLvl w:val="2"/>
      </w:pPr>
      <w:r>
        <w:rPr>
          <w:rFonts w:ascii="黑体" w:hAnsi="黑体" w:eastAsia="黑体"/>
          <w:sz w:val="32"/>
        </w:rPr>
        <w:t>十二、其他需说明的事项</w:t>
      </w:r>
    </w:p>
    <w:p w14:paraId="233AA357">
      <w:pPr>
        <w:spacing w:line="580" w:lineRule="exact"/>
        <w:ind w:firstLine="640"/>
        <w:jc w:val="both"/>
      </w:pPr>
      <w:r>
        <w:rPr>
          <w:rFonts w:ascii="仿宋_GB2312" w:hAnsi="仿宋_GB2312" w:eastAsia="仿宋_GB2312"/>
          <w:b w:val="0"/>
          <w:sz w:val="32"/>
        </w:rPr>
        <w:t>本年度本单位整体绩效自评表由主管部门编报并公开。</w:t>
      </w:r>
    </w:p>
    <w:p w14:paraId="5779158E">
      <w:r>
        <w:br w:type="page"/>
      </w:r>
    </w:p>
    <w:p w14:paraId="4A61587E">
      <w:pPr>
        <w:spacing w:line="240" w:lineRule="auto"/>
        <w:jc w:val="center"/>
        <w:outlineLvl w:val="1"/>
      </w:pPr>
      <w:r>
        <w:rPr>
          <w:rFonts w:ascii="黑体" w:hAnsi="黑体" w:eastAsia="黑体"/>
          <w:sz w:val="32"/>
        </w:rPr>
        <w:t>第三部分 专业名词解释</w:t>
      </w:r>
    </w:p>
    <w:p w14:paraId="5BD0D78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1E0B53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98ED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7DFEF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0A4A31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8FF164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0F1AF4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2AA081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9BD400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52E44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F468B0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73D13B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3E9C62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1E7E5F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108B04">
      <w:r>
        <w:br w:type="page"/>
      </w:r>
    </w:p>
    <w:p w14:paraId="7003B103">
      <w:pPr>
        <w:spacing w:line="240" w:lineRule="auto"/>
        <w:jc w:val="center"/>
        <w:outlineLvl w:val="1"/>
      </w:pPr>
      <w:r>
        <w:rPr>
          <w:rFonts w:ascii="黑体" w:hAnsi="黑体" w:eastAsia="黑体"/>
          <w:sz w:val="32"/>
        </w:rPr>
        <w:t>第四部分 部门决算报表（见附表）</w:t>
      </w:r>
    </w:p>
    <w:p w14:paraId="01253442">
      <w:pPr>
        <w:spacing w:line="240" w:lineRule="auto"/>
        <w:ind w:firstLine="640"/>
        <w:jc w:val="both"/>
      </w:pPr>
      <w:r>
        <w:rPr>
          <w:rFonts w:ascii="仿宋_GB2312" w:hAnsi="仿宋_GB2312" w:eastAsia="仿宋_GB2312"/>
          <w:b w:val="0"/>
          <w:sz w:val="32"/>
        </w:rPr>
        <w:t>一、《收入支出决算总表》</w:t>
      </w:r>
    </w:p>
    <w:p w14:paraId="596E6DA1">
      <w:pPr>
        <w:spacing w:line="240" w:lineRule="auto"/>
        <w:ind w:firstLine="640"/>
        <w:jc w:val="both"/>
      </w:pPr>
      <w:r>
        <w:rPr>
          <w:rFonts w:ascii="仿宋_GB2312" w:hAnsi="仿宋_GB2312" w:eastAsia="仿宋_GB2312"/>
          <w:b w:val="0"/>
          <w:sz w:val="32"/>
        </w:rPr>
        <w:t>二、《收入决算表》</w:t>
      </w:r>
    </w:p>
    <w:p w14:paraId="1320A27F">
      <w:pPr>
        <w:spacing w:line="240" w:lineRule="auto"/>
        <w:ind w:firstLine="640"/>
        <w:jc w:val="both"/>
      </w:pPr>
      <w:r>
        <w:rPr>
          <w:rFonts w:ascii="仿宋_GB2312" w:hAnsi="仿宋_GB2312" w:eastAsia="仿宋_GB2312"/>
          <w:b w:val="0"/>
          <w:sz w:val="32"/>
        </w:rPr>
        <w:t>三、《支出决算表》</w:t>
      </w:r>
    </w:p>
    <w:p w14:paraId="565CC25A">
      <w:pPr>
        <w:spacing w:line="240" w:lineRule="auto"/>
        <w:ind w:firstLine="640"/>
        <w:jc w:val="both"/>
      </w:pPr>
      <w:r>
        <w:rPr>
          <w:rFonts w:ascii="仿宋_GB2312" w:hAnsi="仿宋_GB2312" w:eastAsia="仿宋_GB2312"/>
          <w:b w:val="0"/>
          <w:sz w:val="32"/>
        </w:rPr>
        <w:t>四、《财政拨款收入支出决算总表》</w:t>
      </w:r>
    </w:p>
    <w:p w14:paraId="1D5FC4DD">
      <w:pPr>
        <w:spacing w:line="240" w:lineRule="auto"/>
        <w:ind w:firstLine="640"/>
        <w:jc w:val="both"/>
      </w:pPr>
      <w:r>
        <w:rPr>
          <w:rFonts w:ascii="仿宋_GB2312" w:hAnsi="仿宋_GB2312" w:eastAsia="仿宋_GB2312"/>
          <w:b w:val="0"/>
          <w:sz w:val="32"/>
        </w:rPr>
        <w:t>五、《一般公共预算财政拨款支出决算表》</w:t>
      </w:r>
    </w:p>
    <w:p w14:paraId="44D0CBDC">
      <w:pPr>
        <w:spacing w:line="240" w:lineRule="auto"/>
        <w:ind w:firstLine="640"/>
        <w:jc w:val="both"/>
      </w:pPr>
      <w:r>
        <w:rPr>
          <w:rFonts w:ascii="仿宋_GB2312" w:hAnsi="仿宋_GB2312" w:eastAsia="仿宋_GB2312"/>
          <w:b w:val="0"/>
          <w:sz w:val="32"/>
        </w:rPr>
        <w:t>六、《一般公共预算财政拨款基本支出决算表》</w:t>
      </w:r>
    </w:p>
    <w:p w14:paraId="7D86D397">
      <w:pPr>
        <w:spacing w:line="240" w:lineRule="auto"/>
        <w:ind w:firstLine="640"/>
        <w:jc w:val="both"/>
      </w:pPr>
      <w:r>
        <w:rPr>
          <w:rFonts w:ascii="仿宋_GB2312" w:hAnsi="仿宋_GB2312" w:eastAsia="仿宋_GB2312"/>
          <w:b w:val="0"/>
          <w:sz w:val="32"/>
        </w:rPr>
        <w:t>七、《政府性基金预算财政拨款收入支出决算表》</w:t>
      </w:r>
    </w:p>
    <w:p w14:paraId="5A9B6D70">
      <w:pPr>
        <w:spacing w:line="240" w:lineRule="auto"/>
        <w:ind w:firstLine="640"/>
        <w:jc w:val="both"/>
      </w:pPr>
      <w:r>
        <w:rPr>
          <w:rFonts w:ascii="仿宋_GB2312" w:hAnsi="仿宋_GB2312" w:eastAsia="仿宋_GB2312"/>
          <w:b w:val="0"/>
          <w:sz w:val="32"/>
        </w:rPr>
        <w:t>八、《国有资本经营预算财政拨款收入支出决算表》</w:t>
      </w:r>
    </w:p>
    <w:p w14:paraId="5CD9FE90">
      <w:pPr>
        <w:spacing w:line="240" w:lineRule="auto"/>
        <w:ind w:firstLine="640"/>
        <w:jc w:val="both"/>
      </w:pPr>
      <w:r>
        <w:rPr>
          <w:rFonts w:ascii="仿宋_GB2312" w:hAnsi="仿宋_GB2312" w:eastAsia="仿宋_GB2312"/>
          <w:b w:val="0"/>
          <w:sz w:val="32"/>
        </w:rPr>
        <w:t>九、《财政拨款“三公”经费支出决算表》</w:t>
      </w:r>
    </w:p>
    <w:p w14:paraId="777C301E">
      <w:pPr>
        <w:spacing w:line="240" w:lineRule="auto"/>
        <w:ind w:firstLine="640"/>
        <w:jc w:val="both"/>
      </w:pPr>
    </w:p>
    <w:p w14:paraId="72E66947">
      <w:pPr>
        <w:spacing w:line="240" w:lineRule="auto"/>
        <w:ind w:firstLine="640"/>
        <w:jc w:val="both"/>
      </w:pPr>
    </w:p>
    <w:p w14:paraId="4F37A80F">
      <w:pPr>
        <w:spacing w:line="240" w:lineRule="auto"/>
        <w:ind w:firstLine="640"/>
        <w:jc w:val="both"/>
      </w:pPr>
    </w:p>
    <w:p w14:paraId="4A646C13">
      <w:pPr>
        <w:spacing w:line="240" w:lineRule="auto"/>
        <w:ind w:firstLine="640"/>
        <w:jc w:val="both"/>
      </w:pPr>
    </w:p>
    <w:p w14:paraId="59511F8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6E0C0C"/>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573C38"/>
    <w:rsid w:val="2FD27414"/>
    <w:rsid w:val="313F1D52"/>
    <w:rsid w:val="318029AB"/>
    <w:rsid w:val="31C63837"/>
    <w:rsid w:val="326F0A17"/>
    <w:rsid w:val="3277581B"/>
    <w:rsid w:val="33C206E7"/>
    <w:rsid w:val="38006E2C"/>
    <w:rsid w:val="3914510A"/>
    <w:rsid w:val="3B1220C9"/>
    <w:rsid w:val="3D5275AC"/>
    <w:rsid w:val="3EA7725F"/>
    <w:rsid w:val="3EC014A1"/>
    <w:rsid w:val="3F652EC2"/>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5875</Words>
  <Characters>6924</Characters>
  <Lines>0</Lines>
  <Paragraphs>0</Paragraphs>
  <TotalTime>14</TotalTime>
  <ScaleCrop>false</ScaleCrop>
  <LinksUpToDate>false</LinksUpToDate>
  <CharactersWithSpaces>6932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2025-09-28T08:07:11Z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