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center"/>
        <w:rPr>
          <w:rFonts w:ascii="Times New Roman" w:eastAsia="华文中宋" w:hAnsi="Times New Roman" w:cs="Times New Roman" w:hint="default"/>
          <w:b/>
          <w:kern w:val="0"/>
          <w:sz w:val="52"/>
          <w:szCs w:val="52"/>
        </w:rPr>
      </w:pPr>
    </w:p>
    <w:p>
      <w:pPr>
        <w:spacing w:line="540" w:lineRule="exact"/>
        <w:rPr>
          <w:rFonts w:ascii="Times New Roman" w:eastAsia="华文中宋" w:hAnsi="Times New Roman" w:cs="Times New Roman" w:hint="default"/>
          <w:b/>
          <w:kern w:val="0"/>
          <w:sz w:val="52"/>
          <w:szCs w:val="52"/>
        </w:rPr>
      </w:pP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方正小标宋_GBK" w:hAnsi="Times New Roman" w:cs="Times New Roman" w:hint="default"/>
          <w:kern w:val="0"/>
          <w:sz w:val="48"/>
          <w:szCs w:val="48"/>
        </w:rPr>
      </w:pPr>
      <w:r>
        <w:rPr>
          <w:rFonts w:ascii="Times New Roman" w:eastAsia="方正小标宋_GBK" w:hAnsi="Times New Roman" w:cs="Times New Roman" w:hint="default"/>
          <w:kern w:val="0"/>
          <w:sz w:val="48"/>
          <w:szCs w:val="48"/>
        </w:rPr>
        <w:t xml:space="preserve">2023年中央补助地方公共文化服务体系建设补助资金项目支出绩效评价</w:t>
      </w:r>
    </w:p>
    <w:p>
      <w:pPr>
        <w:spacing w:line="540" w:lineRule="exact"/>
        <w:jc w:val="center"/>
        <w:rPr>
          <w:rFonts w:ascii="Times New Roman" w:eastAsia="方正小标宋_GBK" w:hAnsi="Times New Roman" w:cs="Times New Roman" w:hint="default"/>
          <w:kern w:val="0"/>
          <w:sz w:val="48"/>
          <w:szCs w:val="48"/>
        </w:rPr>
      </w:pPr>
      <w:r>
        <w:rPr>
          <w:rFonts w:ascii="Times New Roman" w:eastAsia="方正小标宋_GBK" w:hAnsi="Times New Roman" w:cs="Times New Roman" w:hint="default"/>
          <w:kern w:val="0"/>
          <w:sz w:val="48"/>
          <w:szCs w:val="48"/>
        </w:rPr>
        <w:t xml:space="preserve">报告</w:t>
      </w: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（202</w:t>
      </w:r>
      <w:r>
        <w:rPr>
          <w:rFonts w:ascii="Times New Roman" w:eastAsia="仿宋_GB2312" w:hAnsi="Times New Roman" w:cs="Times New Roman" w:hint="default"/>
          <w:kern w:val="0"/>
          <w:sz w:val="36"/>
          <w:szCs w:val="36"/>
          <w:lang w:val="en-US" w:eastAsia="zh-CN"/>
        </w:rPr>
        <w:t xml:space="preserve">4</w:t>
      </w:r>
      <w:r>
        <w:rPr>
          <w:rFonts w:ascii="Times New Roman" w:eastAsia="仿宋_GB2312" w:hAnsi="Times New Roman" w:cs="Times New Roman" w:hint="default"/>
          <w:kern w:val="0"/>
          <w:sz w:val="36"/>
          <w:szCs w:val="36"/>
        </w:rPr>
        <w:t xml:space="preserve">年度）</w:t>
      </w:r>
    </w:p>
    <w:p>
      <w:pPr>
        <w:spacing w:line="540" w:lineRule="exact"/>
        <w:jc w:val="center"/>
        <w:rPr>
          <w:rFonts w:ascii="Times New Roman" w:eastAsia="仿宋_GB2312" w:hAnsi="Times New Roman" w:cs="Times New Roman" w:hint="default"/>
          <w:kern w:val="0"/>
          <w:sz w:val="30"/>
          <w:szCs w:val="30"/>
        </w:rPr>
      </w:pPr>
    </w:p>
    <w:p>
      <w:pPr>
        <w:spacing w:line="540" w:lineRule="exact"/>
        <w:jc w:val="center"/>
        <w:rPr>
          <w:rFonts w:ascii="Times New Roman" w:eastAsia="仿宋_GB2312" w:hAnsi="Times New Roman" w:cs="Times New Roman" w:hint="default"/>
          <w:kern w:val="0"/>
          <w:sz w:val="30"/>
          <w:szCs w:val="30"/>
        </w:rPr>
      </w:pPr>
    </w:p>
    <w:p>
      <w:pPr>
        <w:spacing w:line="540" w:lineRule="exact"/>
        <w:jc w:val="center"/>
        <w:rPr>
          <w:rFonts w:ascii="Times New Roman" w:eastAsia="仿宋_GB2312" w:hAnsi="Times New Roman" w:cs="Times New Roman" w:hint="default"/>
          <w:kern w:val="0"/>
          <w:sz w:val="30"/>
          <w:szCs w:val="30"/>
        </w:rPr>
      </w:pPr>
    </w:p>
    <w:p>
      <w:pPr>
        <w:pStyle w:val="Title"/>
        <w:rPr>
          <w:rFonts w:ascii="Times New Roman" w:hAnsi="Times New Roman" w:cs="Times New Roman" w:hint="default"/>
        </w:rPr>
      </w:pPr>
    </w:p>
    <w:p>
      <w:pPr>
        <w:spacing w:line="540" w:lineRule="exact"/>
        <w:jc w:val="center"/>
        <w:rPr>
          <w:rFonts w:ascii="Times New Roman" w:eastAsia="仿宋_GB2312" w:hAnsi="Times New Roman" w:cs="Times New Roman" w:hint="default"/>
          <w:kern w:val="0"/>
          <w:sz w:val="30"/>
          <w:szCs w:val="30"/>
        </w:rPr>
      </w:pPr>
    </w:p>
    <w:p>
      <w:pPr>
        <w:spacing w:line="540" w:lineRule="exact"/>
        <w:rPr>
          <w:rFonts w:ascii="Times New Roman" w:eastAsia="仿宋_GB2312" w:hAnsi="Times New Roman" w:cs="Times New Roman" w:hint="default"/>
          <w:kern w:val="0"/>
          <w:sz w:val="30"/>
          <w:szCs w:val="30"/>
        </w:rPr>
      </w:pPr>
    </w:p>
    <w:p>
      <w:pPr>
        <w:spacing w:line="700" w:lineRule="exact"/>
        <w:ind w:left="3596" w:hanging="2160" w:leftChars="684" w:hangingChars="600"/>
        <w:jc w:val="left"/>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项目名称：2023年中央补助地方公共文化服</w:t>
      </w:r>
      <w:r>
        <w:rPr>
          <w:rFonts w:eastAsia="仿宋_GB2312" w:cs="Times New Roman" w:hint="eastAsia"/>
          <w:kern w:val="0"/>
          <w:sz w:val="36"/>
          <w:szCs w:val="36"/>
          <w:lang w:val="en-US" w:eastAsia="zh-CN"/>
        </w:rPr>
        <w:t xml:space="preserve"> </w:t>
      </w:r>
      <w:r>
        <w:rPr>
          <w:rFonts w:ascii="Times New Roman" w:eastAsia="仿宋_GB2312" w:hAnsi="Times New Roman" w:cs="Times New Roman" w:hint="default"/>
          <w:kern w:val="0"/>
          <w:sz w:val="36"/>
          <w:szCs w:val="36"/>
        </w:rPr>
        <w:t xml:space="preserve">务体系建设补助资金</w:t>
      </w:r>
    </w:p>
    <w:p>
      <w:pPr>
        <w:spacing w:line="700" w:lineRule="exact"/>
        <w:ind w:firstLine="1440" w:firstLineChars="400"/>
        <w:jc w:val="left"/>
        <w:rPr>
          <w:rFonts w:eastAsia="仿宋_GB2312" w:cs="Times New Roman" w:hint="eastAsia"/>
          <w:kern w:val="0"/>
          <w:sz w:val="36"/>
          <w:szCs w:val="36"/>
          <w:lang w:val="en-US" w:eastAsia="zh-CN"/>
        </w:rPr>
      </w:pPr>
      <w:r>
        <w:rPr>
          <w:rFonts w:ascii="Times New Roman" w:eastAsia="仿宋_GB2312" w:hAnsi="Times New Roman" w:cs="Times New Roman" w:hint="default"/>
          <w:kern w:val="0"/>
          <w:sz w:val="36"/>
          <w:szCs w:val="36"/>
        </w:rPr>
        <w:t xml:space="preserve">实施单位（公章）：</w:t>
      </w:r>
      <w:r>
        <w:rPr>
          <w:rFonts w:eastAsia="仿宋_GB2312" w:cs="Times New Roman" w:hint="eastAsia"/>
          <w:kern w:val="0"/>
          <w:sz w:val="36"/>
          <w:szCs w:val="36"/>
          <w:lang w:val="en-US" w:eastAsia="zh-CN"/>
        </w:rPr>
        <w:t xml:space="preserve">且末县融媒体中心</w:t>
      </w:r>
    </w:p>
    <w:p>
      <w:pPr>
        <w:spacing w:line="700" w:lineRule="exact"/>
        <w:ind w:firstLine="1440" w:firstLineChars="400"/>
        <w:jc w:val="left"/>
        <w:rPr>
          <w:rFonts w:ascii="Times New Roman" w:eastAsia="仿宋_GB2312" w:hAnsi="Times New Roman" w:cs="Times New Roman" w:hint="default"/>
          <w:kern w:val="0"/>
          <w:sz w:val="36"/>
          <w:szCs w:val="36"/>
          <w:lang w:val="en-US" w:eastAsia="zh-CN"/>
        </w:rPr>
      </w:pPr>
      <w:r>
        <w:rPr>
          <w:rFonts w:ascii="Times New Roman" w:eastAsia="仿宋_GB2312" w:hAnsi="Times New Roman" w:cs="Times New Roman" w:hint="default"/>
          <w:kern w:val="0"/>
          <w:sz w:val="36"/>
          <w:szCs w:val="36"/>
        </w:rPr>
        <w:t xml:space="preserve">主管部门（公章）：</w:t>
      </w:r>
      <w:r>
        <w:rPr>
          <w:rFonts w:eastAsia="仿宋_GB2312" w:cs="Times New Roman" w:hint="eastAsia"/>
          <w:kern w:val="0"/>
          <w:sz w:val="36"/>
          <w:szCs w:val="36"/>
          <w:lang w:val="en-US" w:eastAsia="zh-CN"/>
        </w:rPr>
        <w:t xml:space="preserve">且末县委宣传部</w:t>
      </w:r>
    </w:p>
    <w:p>
      <w:pPr>
        <w:spacing w:line="700" w:lineRule="exact"/>
        <w:ind w:firstLine="1440" w:firstLineChars="400"/>
        <w:jc w:val="left"/>
        <w:rPr>
          <w:rFonts w:eastAsia="仿宋_GB2312" w:cs="Times New Roman" w:hint="eastAsia"/>
          <w:kern w:val="0"/>
          <w:sz w:val="36"/>
          <w:szCs w:val="36"/>
          <w:lang w:val="en-US" w:eastAsia="zh-CN"/>
        </w:rPr>
      </w:pPr>
      <w:r>
        <w:rPr>
          <w:rFonts w:ascii="Times New Roman" w:eastAsia="仿宋_GB2312" w:hAnsi="Times New Roman" w:cs="Times New Roman" w:hint="default"/>
          <w:kern w:val="0"/>
          <w:sz w:val="36"/>
          <w:szCs w:val="36"/>
        </w:rPr>
        <w:t xml:space="preserve">项目负责人（签章）：</w:t>
      </w:r>
      <w:r>
        <w:rPr>
          <w:rFonts w:eastAsia="仿宋_GB2312" w:cs="Times New Roman" w:hint="eastAsia"/>
          <w:kern w:val="0"/>
          <w:sz w:val="36"/>
          <w:szCs w:val="36"/>
          <w:lang w:val="en-US" w:eastAsia="zh-CN"/>
        </w:rPr>
        <w:t xml:space="preserve">萨依古丽·日杰甫</w:t>
      </w:r>
    </w:p>
    <w:p>
      <w:pPr>
        <w:spacing w:line="700" w:lineRule="exact"/>
        <w:ind w:firstLine="1440" w:firstLineChars="400"/>
        <w:jc w:val="left"/>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填报时间：</w:t>
      </w:r>
      <w:r>
        <w:rPr>
          <w:rFonts w:eastAsia="仿宋_GB2312" w:cs="Times New Roman" w:hint="eastAsia"/>
          <w:kern w:val="0"/>
          <w:sz w:val="36"/>
          <w:szCs w:val="36"/>
          <w:lang w:val="en-US" w:eastAsia="zh-CN"/>
        </w:rPr>
        <w:t xml:space="preserve">2025</w:t>
      </w:r>
      <w:r>
        <w:rPr>
          <w:rFonts w:ascii="Times New Roman" w:eastAsia="仿宋_GB2312" w:hAnsi="Times New Roman" w:cs="Times New Roman" w:hint="default"/>
          <w:kern w:val="0"/>
          <w:sz w:val="36"/>
          <w:szCs w:val="36"/>
        </w:rPr>
        <w:t xml:space="preserve">年</w:t>
      </w:r>
      <w:r>
        <w:rPr>
          <w:rFonts w:eastAsia="仿宋_GB2312" w:cs="Times New Roman" w:hint="eastAsia"/>
          <w:kern w:val="0"/>
          <w:sz w:val="36"/>
          <w:szCs w:val="36"/>
          <w:lang w:val="en-US" w:eastAsia="zh-CN"/>
        </w:rPr>
        <w:t xml:space="preserve">5</w:t>
      </w:r>
      <w:r>
        <w:rPr>
          <w:rFonts w:ascii="Times New Roman" w:eastAsia="仿宋_GB2312" w:hAnsi="Times New Roman" w:cs="Times New Roman" w:hint="default"/>
          <w:kern w:val="0"/>
          <w:sz w:val="36"/>
          <w:szCs w:val="36"/>
        </w:rPr>
        <w:t xml:space="preserve">月</w:t>
      </w:r>
      <w:r>
        <w:rPr>
          <w:rFonts w:eastAsia="仿宋_GB2312" w:cs="Times New Roman" w:hint="eastAsia"/>
          <w:kern w:val="0"/>
          <w:sz w:val="36"/>
          <w:szCs w:val="36"/>
          <w:lang w:val="en-US" w:eastAsia="zh-CN"/>
        </w:rPr>
        <w:t xml:space="preserve">6</w:t>
      </w:r>
      <w:r>
        <w:rPr>
          <w:rFonts w:ascii="Times New Roman" w:eastAsia="仿宋_GB2312" w:hAnsi="Times New Roman" w:cs="Times New Roman" w:hint="default"/>
          <w:kern w:val="0"/>
          <w:sz w:val="36"/>
          <w:szCs w:val="36"/>
        </w:rPr>
        <w:t xml:space="preserve">日</w:t>
      </w:r>
    </w:p>
    <w:p>
      <w:pPr>
        <w:spacing w:line="540" w:lineRule="exact"/>
        <w:jc w:val="center"/>
        <w:rPr>
          <w:rFonts w:ascii="Times New Roman" w:eastAsia="仿宋_GB2312" w:hAnsi="Times New Roman" w:cs="Times New Roman" w:hint="default"/>
          <w:kern w:val="0"/>
          <w:sz w:val="30"/>
          <w:szCs w:val="30"/>
        </w:rPr>
      </w:pPr>
    </w:p>
    <w:p>
      <w:pPr>
        <w:spacing w:line="560" w:lineRule="exact"/>
        <w:rPr>
          <w:rFonts w:ascii="Times New Roman" w:eastAsia="黑体" w:hAnsi="Times New Roman" w:cs="Times New Roman" w:hint="default"/>
          <w:bCs/>
          <w:sz w:val="32"/>
          <w:szCs w:val="32"/>
        </w:rPr>
        <w:sectPr>
          <w:pgSz w:w="11906" w:h="16838" w:orient="portrait"/>
          <w:pgMar w:top="1440" w:right="1558" w:bottom="1440" w:left="1800" w:header="851" w:footer="992" w:gutter="0"/>
          <w:pgBorders/>
          <w:cols w:num="1" w:space="425">
            <w:col w:w="8548" w:space="425"/>
          </w:cols>
          <w:docGrid w:type="lines" w:linePitch="312" w:charSpace="0"/>
        </w:sectPr>
      </w:pPr>
    </w:p>
    <w:p>
      <w:pPr>
        <w:spacing w:line="560" w:lineRule="exact"/>
        <w:rPr>
          <w:rFonts w:ascii="Times New Roman" w:eastAsia="黑体" w:hAnsi="Times New Roman" w:cs="Times New Roman" w:hint="default"/>
          <w:bCs/>
          <w:sz w:val="32"/>
          <w:szCs w:val="32"/>
        </w:rPr>
      </w:pPr>
      <w:r>
        <w:rPr>
          <w:rFonts w:ascii="Times New Roman" w:eastAsia="黑体" w:hAnsi="Times New Roman" w:cs="Times New Roman" w:hint="default"/>
          <w:bCs/>
          <w:sz w:val="32"/>
          <w:szCs w:val="32"/>
        </w:rPr>
        <w:t xml:space="preserve">一、基本情况</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（一）项目概况</w:t>
      </w:r>
    </w:p>
    <w:p>
      <w:pPr>
        <w:spacing w:line="560" w:lineRule="exact"/>
        <w:ind w:firstLine="640" w:firstLineChars="200"/>
        <w:rPr>
          <w:rFonts w:ascii="Times New Roman" w:eastAsia="仿宋_GB2312" w:hAnsi="Times New Roman" w:cs="Times New Roman" w:hint="default"/>
          <w:b/>
          <w:bCs/>
          <w:sz w:val="32"/>
          <w:szCs w:val="32"/>
        </w:rPr>
      </w:pPr>
      <w:r>
        <w:rPr>
          <w:rFonts w:ascii="Times New Roman" w:eastAsia="仿宋_GB2312" w:hAnsi="Times New Roman" w:cs="Times New Roman" w:hint="default"/>
          <w:b/>
          <w:bCs/>
          <w:sz w:val="32"/>
          <w:szCs w:val="32"/>
        </w:rPr>
        <w:t xml:space="preserve">1</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bCs/>
          <w:sz w:val="32"/>
          <w:szCs w:val="32"/>
        </w:rPr>
        <w:t xml:space="preserve">项目背景</w:t>
      </w:r>
    </w:p>
    <w:p>
      <w:pPr>
        <w:spacing w:line="560" w:lineRule="exact"/>
        <w:ind w:firstLine="640" w:firstLineChars="200"/>
        <w:rPr>
          <w:rStyle w:val="Strong"/>
          <w:rFonts w:ascii="Times New Roman" w:eastAsia="黑体" w:hAnsi="Times New Roman" w:cs="Times New Roman" w:hint="default"/>
          <w:b w:val="0"/>
          <w:bCs/>
          <w:spacing w:val="-4"/>
          <w:sz w:val="32"/>
          <w:szCs w:val="32"/>
          <w:highlight w:val="yellow"/>
          <w:lang w:eastAsia="zh-CN"/>
        </w:rPr>
      </w:pPr>
      <w:r>
        <w:rPr>
          <w:rFonts w:ascii="仿宋_GB2312" w:eastAsia="仿宋_GB2312" w:hAnsi="仿宋_GB2312" w:cs="仿宋_GB2312" w:hint="eastAsia"/>
          <w:sz w:val="32"/>
          <w:szCs w:val="32"/>
          <w:highlight w:val="none"/>
        </w:rPr>
        <w:t xml:space="preserve">补助资金用于支持</w:t>
      </w:r>
      <w:r>
        <w:rPr>
          <w:rFonts w:ascii="仿宋_GB2312" w:eastAsia="仿宋_GB2312" w:hAnsi="仿宋_GB2312" w:cs="仿宋_GB2312" w:hint="eastAsia"/>
          <w:sz w:val="32"/>
          <w:szCs w:val="32"/>
          <w:highlight w:val="none"/>
          <w:lang w:val="en-US" w:eastAsia="zh-CN"/>
        </w:rPr>
        <w:t xml:space="preserve">且末县</w:t>
      </w:r>
      <w:r>
        <w:rPr>
          <w:rFonts w:ascii="仿宋_GB2312" w:eastAsia="仿宋_GB2312" w:hAnsi="仿宋_GB2312" w:cs="仿宋_GB2312" w:hint="eastAsia"/>
          <w:sz w:val="32"/>
          <w:szCs w:val="32"/>
          <w:highlight w:val="none"/>
        </w:rPr>
        <w:t xml:space="preserve">基本公共文化服务项目、公共文化体育设施维修和设备购置、基层公共文化服务人才队伍建设、其他公共文化项目等</w:t>
      </w:r>
    </w:p>
    <w:p>
      <w:pPr>
        <w:pStyle w:val="Title"/>
        <w:numPr>
          <w:ilvl w:val="0"/>
          <w:numId w:val="0"/>
        </w:numPr>
        <w:spacing w:before="0" w:after="0" w:line="560" w:lineRule="exact"/>
        <w:ind w:firstLine="640" w:firstLineChars="200"/>
        <w:jc w:val="both"/>
        <w:rPr>
          <w:rFonts w:ascii="Times New Roman" w:eastAsia="仿宋_GB2312" w:hAnsi="Times New Roman" w:cs="Times New Roman" w:hint="default"/>
          <w:kern w:val="2"/>
        </w:rPr>
      </w:pPr>
      <w:r>
        <w:rPr>
          <w:rFonts w:ascii="Times New Roman" w:eastAsia="仿宋_GB2312" w:hAnsi="Times New Roman" w:cs="Times New Roman" w:hint="default"/>
          <w:kern w:val="2"/>
          <w:lang w:val="en-US" w:eastAsia="zh-CN"/>
        </w:rPr>
        <w:t xml:space="preserve">2.</w:t>
      </w:r>
      <w:r>
        <w:rPr>
          <w:rFonts w:ascii="Times New Roman" w:eastAsia="仿宋_GB2312" w:hAnsi="Times New Roman" w:cs="Times New Roman" w:hint="default"/>
          <w:kern w:val="2"/>
        </w:rPr>
        <w:t xml:space="preserve">项目主要内容：</w:t>
      </w:r>
    </w:p>
    <w:p>
      <w:pPr>
        <w:spacing w:line="560" w:lineRule="exact"/>
        <w:ind w:firstLine="600" w:firstLineChars="200"/>
        <w:rPr>
          <w:rFonts w:ascii="仿宋_GB2312" w:eastAsia="仿宋_GB2312" w:hAnsi="仿宋_GB2312" w:cs="仿宋_GB2312" w:hint="eastAsia"/>
          <w:sz w:val="32"/>
          <w:szCs w:val="32"/>
          <w:highlight w:val="none"/>
          <w:lang w:val="en-US" w:eastAsia="zh-CN"/>
        </w:rPr>
      </w:pPr>
      <w:r>
        <w:rPr>
          <w:rFonts w:ascii="Times New Roman" w:eastAsia="仿宋_GB2312" w:hAnsi="Times New Roman" w:cs="Times New Roman" w:hint="default"/>
          <w:sz w:val="30"/>
          <w:szCs w:val="30"/>
          <w:highlight w:val="none"/>
          <w:lang w:val="en-US" w:eastAsia="zh-CN"/>
        </w:rPr>
        <w:t xml:space="preserve">项目主要内容：</w:t>
      </w:r>
      <w:r>
        <w:rPr>
          <w:rFonts w:ascii="宋体" w:eastAsia="宋体" w:hAnsi="宋体" w:cs="宋体"/>
          <w:sz w:val="24"/>
          <w:szCs w:val="24"/>
        </w:rPr>
        <w:br/>
      </w:r>
      <w:r>
        <w:rPr>
          <w:rFonts w:ascii="仿宋_GB2312" w:eastAsia="仿宋_GB2312" w:hAnsi="仿宋_GB2312" w:cs="仿宋_GB2312" w:hint="eastAsia"/>
          <w:sz w:val="32"/>
          <w:szCs w:val="32"/>
          <w:highlight w:val="none"/>
        </w:rPr>
        <w:t xml:space="preserve">完成中央12套数字电视节目和中央一套、第七套模拟电视节目及2套调频广播节目的播出任务</w:t>
      </w:r>
      <w:r>
        <w:rPr>
          <w:rFonts w:ascii="仿宋_GB2312" w:eastAsia="仿宋_GB2312" w:hAnsi="仿宋_GB2312" w:cs="仿宋_GB2312" w:hint="eastAsia"/>
          <w:sz w:val="32"/>
          <w:szCs w:val="32"/>
          <w:highlight w:val="none"/>
          <w:lang w:eastAsia="zh-CN"/>
        </w:rPr>
        <w:t xml:space="preserve">、</w:t>
      </w:r>
      <w:r>
        <w:rPr>
          <w:rFonts w:ascii="仿宋_GB2312" w:eastAsia="仿宋_GB2312" w:hAnsi="仿宋_GB2312" w:cs="仿宋_GB2312" w:hint="eastAsia"/>
          <w:sz w:val="32"/>
          <w:szCs w:val="32"/>
          <w:highlight w:val="none"/>
        </w:rPr>
        <w:t xml:space="preserve">保障广播电视发射机安全稳定运行</w:t>
      </w:r>
      <w:r>
        <w:rPr>
          <w:rFonts w:ascii="仿宋_GB2312" w:eastAsia="仿宋_GB2312" w:hAnsi="仿宋_GB2312" w:cs="仿宋_GB2312" w:hint="eastAsia"/>
          <w:sz w:val="32"/>
          <w:szCs w:val="32"/>
          <w:highlight w:val="none"/>
          <w:lang w:eastAsia="zh-CN"/>
        </w:rPr>
        <w:t xml:space="preserve">、</w:t>
      </w:r>
      <w:r>
        <w:rPr>
          <w:rFonts w:ascii="仿宋_GB2312" w:eastAsia="仿宋_GB2312" w:hAnsi="仿宋_GB2312" w:cs="仿宋_GB2312" w:hint="eastAsia"/>
          <w:sz w:val="32"/>
          <w:szCs w:val="32"/>
          <w:highlight w:val="none"/>
        </w:rPr>
        <w:t xml:space="preserve">实现“三满”播出</w:t>
      </w:r>
      <w:r>
        <w:rPr>
          <w:rFonts w:ascii="仿宋_GB2312" w:eastAsia="仿宋_GB2312" w:hAnsi="仿宋_GB2312" w:cs="仿宋_GB2312" w:hint="eastAsia"/>
          <w:sz w:val="32"/>
          <w:szCs w:val="32"/>
          <w:highlight w:val="none"/>
          <w:lang w:eastAsia="zh-CN"/>
        </w:rPr>
        <w:t xml:space="preserve">、</w:t>
      </w:r>
      <w:r>
        <w:rPr>
          <w:rFonts w:ascii="仿宋_GB2312" w:eastAsia="仿宋_GB2312" w:hAnsi="仿宋_GB2312" w:cs="仿宋_GB2312" w:hint="eastAsia"/>
          <w:sz w:val="32"/>
          <w:szCs w:val="32"/>
          <w:highlight w:val="none"/>
        </w:rPr>
        <w:t xml:space="preserve">巩固中央广播电视节目无线覆盖成果</w:t>
      </w:r>
      <w:r>
        <w:rPr>
          <w:rFonts w:eastAsia="方正仿宋_GBK" w:cs="Times New Roman" w:hint="eastAsia"/>
          <w:snapToGrid w:val="0"/>
          <w:color w:val="auto"/>
          <w:spacing w:val="6"/>
          <w:kern w:val="0"/>
          <w:sz w:val="31"/>
          <w:szCs w:val="31"/>
          <w:lang w:val="en-US" w:eastAsia="zh-CN"/>
        </w:rPr>
        <w:t xml:space="preserve">。</w:t>
      </w:r>
    </w:p>
    <w:p>
      <w:pPr>
        <w:ind w:firstLine="640"/>
        <w:rPr>
          <w:rFonts w:ascii="Times New Roman" w:hAnsi="Times New Roman" w:cs="Times New Roman" w:hint="default"/>
        </w:rPr>
      </w:pPr>
      <w:r>
        <w:rPr>
          <w:rFonts w:ascii="Times New Roman" w:eastAsia="仿宋_GB2312" w:hAnsi="Times New Roman" w:cs="Times New Roman" w:hint="default"/>
          <w:sz w:val="32"/>
          <w:szCs w:val="32"/>
          <w:highlight w:val="none"/>
        </w:rPr>
        <w:t xml:space="preserve">项目实施情况：202</w:t>
      </w:r>
      <w:r>
        <w:rPr>
          <w:rFonts w:ascii="Times New Roman" w:eastAsia="仿宋_GB2312" w:hAnsi="Times New Roman" w:cs="Times New Roman" w:hint="default"/>
          <w:sz w:val="32"/>
          <w:szCs w:val="32"/>
          <w:highlight w:val="none"/>
          <w:lang w:val="en-US" w:eastAsia="zh-CN"/>
        </w:rPr>
        <w:t xml:space="preserve">4</w:t>
      </w:r>
      <w:r>
        <w:rPr>
          <w:rFonts w:ascii="Times New Roman" w:eastAsia="仿宋_GB2312" w:hAnsi="Times New Roman" w:cs="Times New Roman" w:hint="default"/>
          <w:sz w:val="32"/>
          <w:szCs w:val="32"/>
          <w:highlight w:val="none"/>
        </w:rPr>
        <w:t xml:space="preserve">年我县不断完善了广播体系建设</w:t>
      </w:r>
      <w:r>
        <w:rPr>
          <w:rFonts w:ascii="Times New Roman" w:eastAsia="仿宋_GB2312" w:hAnsi="Times New Roman" w:cs="Times New Roman" w:hint="default"/>
          <w:sz w:val="32"/>
          <w:szCs w:val="32"/>
          <w:highlight w:val="none"/>
          <w:lang w:val="en-US" w:eastAsia="zh-CN"/>
        </w:rPr>
        <w:t xml:space="preserve">及</w:t>
      </w:r>
      <w:r>
        <w:rPr>
          <w:rFonts w:ascii="Times New Roman" w:eastAsia="仿宋_GB2312" w:hAnsi="Times New Roman" w:cs="Times New Roman" w:hint="default"/>
          <w:sz w:val="32"/>
          <w:szCs w:val="32"/>
          <w:highlight w:val="none"/>
        </w:rPr>
        <w:t xml:space="preserve">广播服务平台建设及设备购置</w:t>
      </w: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rPr>
        <w:t xml:space="preserve">广播电视节目覆盖</w:t>
      </w: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rPr>
        <w:t xml:space="preserve">包括纳入中央广播电视节目无线覆盖范围的发射机、附属系统购置及运行维护</w:t>
      </w: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rPr>
        <w:t xml:space="preserve">广播电视直播卫星相关实施方案确定的家庭接收设备购置</w:t>
      </w:r>
      <w:r>
        <w:rPr>
          <w:rFonts w:ascii="Times New Roman" w:eastAsia="仿宋_GB2312" w:hAnsi="Times New Roman" w:cs="Times New Roman" w:hint="default"/>
          <w:sz w:val="32"/>
          <w:szCs w:val="32"/>
          <w:highlight w:val="none"/>
          <w:lang w:eastAsia="zh-CN"/>
        </w:rPr>
        <w:t xml:space="preserve">、</w:t>
      </w:r>
      <w:r>
        <w:rPr>
          <w:rFonts w:ascii="Times New Roman" w:eastAsia="仿宋_GB2312" w:hAnsi="Times New Roman" w:cs="Times New Roman" w:hint="default"/>
          <w:sz w:val="32"/>
          <w:szCs w:val="32"/>
          <w:highlight w:val="none"/>
        </w:rPr>
        <w:t xml:space="preserve">民族地区有线高清交互数字电视设备购置等。</w:t>
      </w:r>
      <w:r>
        <w:rPr>
          <w:rFonts w:ascii="Times New Roman" w:eastAsia="仿宋_GB2312" w:hAnsi="Times New Roman" w:cs="Times New Roman" w:hint="default"/>
          <w:sz w:val="32"/>
          <w:szCs w:val="32"/>
          <w:highlight w:val="none"/>
          <w:lang w:val="en-US" w:eastAsia="zh-CN"/>
        </w:rPr>
        <w:t xml:space="preserve">支付</w:t>
      </w:r>
      <w:r>
        <w:rPr>
          <w:rFonts w:ascii="Times New Roman" w:eastAsia="仿宋_GB2312" w:hAnsi="Times New Roman" w:cs="Times New Roman" w:hint="default"/>
          <w:sz w:val="32"/>
          <w:szCs w:val="32"/>
          <w:highlight w:val="none"/>
        </w:rPr>
        <w:t xml:space="preserve">融媒体中心建设媒体传播所需</w:t>
      </w:r>
      <w:r>
        <w:rPr>
          <w:rFonts w:ascii="Times New Roman" w:eastAsia="仿宋_GB2312" w:hAnsi="Times New Roman" w:cs="Times New Roman" w:hint="default"/>
          <w:sz w:val="32"/>
          <w:szCs w:val="32"/>
          <w:highlight w:val="none"/>
          <w:lang w:val="en-US" w:eastAsia="zh-CN"/>
        </w:rPr>
        <w:t xml:space="preserve">经费、6.23万元支付电费、发射机房网络费支付16.5万元、铁塔检测费支付12万元。</w:t>
      </w:r>
    </w:p>
    <w:p>
      <w:pPr>
        <w:spacing w:line="560" w:lineRule="exact"/>
        <w:ind w:firstLine="640" w:firstLineChars="200"/>
        <w:rPr>
          <w:rFonts w:ascii="Times New Roman" w:eastAsia="仿宋_GB2312" w:hAnsi="Times New Roman" w:cs="Times New Roman" w:hint="default"/>
          <w:b/>
          <w:bCs/>
          <w:sz w:val="32"/>
          <w:szCs w:val="32"/>
        </w:rPr>
      </w:pPr>
      <w:r>
        <w:rPr>
          <w:rFonts w:ascii="Times New Roman" w:eastAsia="仿宋_GB2312" w:hAnsi="Times New Roman" w:cs="Times New Roman" w:hint="default"/>
          <w:b/>
          <w:bCs/>
          <w:sz w:val="32"/>
          <w:szCs w:val="32"/>
        </w:rPr>
        <w:t xml:space="preserve">3</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bCs/>
          <w:sz w:val="32"/>
          <w:szCs w:val="32"/>
        </w:rPr>
        <w:t xml:space="preserve">资金投入和使用情况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（1）资金投入情况</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该项目年初预算数34.73万元、全年预算数34.73万元、该项目资金已全部落实到位、资金来源为财政拨款。</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（2）资金使用情况</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该项目年初预算数34.73万元、全年预算数34.73万元、全年执行数34.73万元、预算执行率为100%（预算执行率=全年执行数/全年预算数）、主要用于：支付融媒体中心建设媒体传播所需经费、6.23万元支付电费、发射机房网络费支付16.5万元、铁塔检测费支付12万元。</w:t>
      </w:r>
    </w:p>
    <w:p>
      <w:pPr>
        <w:numPr>
          <w:ilvl w:val="0"/>
          <w:numId w:val="5"/>
        </w:num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项目绩效目标</w:t>
      </w:r>
    </w:p>
    <w:p>
      <w:pPr>
        <w:spacing w:line="560" w:lineRule="exact"/>
        <w:ind w:firstLine="620" w:firstLineChars="200"/>
        <w:rPr>
          <w:rFonts w:ascii="Times New Roman" w:eastAsia="仿宋_GB2312" w:hAnsi="Times New Roman" w:cs="Times New Roman" w:hint="default"/>
          <w:sz w:val="32"/>
          <w:szCs w:val="32"/>
          <w:highlight w:val="none"/>
          <w:lang w:val="en-US" w:eastAsia="zh-CN"/>
        </w:rPr>
      </w:pPr>
      <w:r>
        <w:rPr>
          <w:rFonts w:eastAsia="方正仿宋_GBK" w:cs="Times New Roman" w:hint="eastAsia"/>
          <w:snapToGrid w:val="0"/>
          <w:color w:val="auto"/>
          <w:spacing w:val="6"/>
          <w:kern w:val="0"/>
          <w:sz w:val="31"/>
          <w:szCs w:val="31"/>
          <w:lang w:val="en-US" w:eastAsia="zh-CN"/>
        </w:rPr>
        <w:t xml:space="preserve">1</w:t>
      </w:r>
      <w:r>
        <w:rPr>
          <w:rFonts w:ascii="Times New Roman" w:eastAsia="仿宋_GB2312" w:hAnsi="Times New Roman" w:cs="Times New Roman" w:hint="default"/>
          <w:sz w:val="32"/>
          <w:szCs w:val="32"/>
          <w:highlight w:val="none"/>
          <w:lang w:val="en-US" w:eastAsia="zh-CN"/>
        </w:rPr>
        <w:t xml:space="preserve">、总体目标：完成中央12套数字电视节目和中央一套、第七套模拟电视节目及2套调频广播节目的播出任务、保障广播电视发射机安全稳定运行、实现“三满”播出、巩固中央广播电视节目无线覆盖成果。</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    2、阶段性目标：2024年网络费所包含的项目有：提升公共数字文化人次增长率；提高中央无线广播节目人口覆盖率、中央无线电视节目人口覆盖率、达到≥95%；满足有线未通达地区收听收看中央广播电视节目、达到相关文件要求；促进城乡公共文化服务均等化、丰富群</w:t>
      </w:r>
      <w:bookmarkStart w:id="0" w:name="_GoBack"/>
      <w:bookmarkEnd w:id="0"/>
      <w:r>
        <w:rPr>
          <w:rFonts w:ascii="Times New Roman" w:eastAsia="仿宋_GB2312" w:hAnsi="Times New Roman" w:cs="Times New Roman" w:hint="default"/>
          <w:sz w:val="32"/>
          <w:szCs w:val="32"/>
          <w:highlight w:val="none"/>
          <w:lang w:val="en-US" w:eastAsia="zh-CN"/>
        </w:rPr>
        <w:t xml:space="preserve">众文化生活、提高群众文化素质 。满意度指标：群众对免费收听收看广播电视节目的满意率≥90%；电台电视台节目部门对转播广播电视节目的满意率≥90%；群众对广播电视基本公共服务的满意度≥90%；群众对各类文化活动、文化设施的满意度达到一定标准 、例如城乡居民满意度达到97%以上。</w:t>
      </w:r>
    </w:p>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二、绩效评价工作开展情况</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（一）绩效评价目的、对象和范围</w:t>
      </w:r>
    </w:p>
    <w:p>
      <w:pPr>
        <w:pStyle w:val="Title"/>
        <w:widowControl w:val="0"/>
        <w:spacing w:before="0" w:after="0" w:line="560" w:lineRule="exact"/>
        <w:ind w:firstLine="620" w:firstLineChars="200"/>
        <w:jc w:val="both"/>
        <w:outlineLvl w:val="9"/>
        <w:rPr>
          <w:rFonts w:ascii="Times New Roman" w:eastAsia="方正仿宋_GBK" w:hAnsi="Times New Roman" w:cs="Times New Roman" w:hint="default"/>
          <w:b w:val="0"/>
          <w:bCs w:val="0"/>
          <w:snapToGrid w:val="0"/>
          <w:color w:val="auto"/>
          <w:spacing w:val="6"/>
          <w:kern w:val="0"/>
          <w:sz w:val="31"/>
          <w:szCs w:val="31"/>
          <w:lang w:val="en-US" w:eastAsia="zh-CN" w:bidi="ar-SA"/>
        </w:rPr>
      </w:pPr>
      <w:r>
        <w:rPr>
          <w:rFonts w:ascii="Times New Roman" w:eastAsia="方正仿宋_GBK" w:hAnsi="Times New Roman" w:cs="Times New Roman" w:hint="default"/>
          <w:b w:val="0"/>
          <w:bCs w:val="0"/>
          <w:snapToGrid w:val="0"/>
          <w:color w:val="auto"/>
          <w:spacing w:val="6"/>
          <w:kern w:val="0"/>
          <w:sz w:val="31"/>
          <w:szCs w:val="31"/>
          <w:lang w:val="en-US" w:eastAsia="zh-CN" w:bidi="ar-SA"/>
        </w:rPr>
        <w:t xml:space="preserve">1.</w:t>
      </w:r>
      <w:r>
        <w:rPr>
          <w:rFonts w:ascii="Times New Roman" w:eastAsia="仿宋_GB2312" w:hAnsi="Times New Roman" w:cs="Times New Roman" w:hint="default"/>
          <w:b w:val="0"/>
          <w:bCs w:val="0"/>
          <w:kern w:val="2"/>
          <w:sz w:val="30"/>
          <w:szCs w:val="30"/>
          <w:highlight w:val="none"/>
          <w:lang w:val="en-US" w:eastAsia="zh-CN" w:bidi="ar-SA"/>
        </w:rPr>
        <w:t xml:space="preserve">绩效评价完整性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本项目预算绩效评价报告在编制过程中</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严格遵循相关法规与标准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确保评价内容的全面性与准确性。报告涵盖了项目从预算编制、执行到完成的全过程</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对项目的各项绩效指标进行了细致的梳理与评估。</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在评价指标体系的构建上</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充分考虑了项目的性质、目标以及预期成果</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选取了具有代表性和可衡量性的关键指标</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涵盖了经济效益、社会效益等多个维度</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力求全方位反映项目的绩效状况。同时</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对于每个指标的评价标准和数据来源均进行了明确说明</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确保评价结果的客观性和可追溯性。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在数据收集与分析环节</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采用了多种科学合理的方法</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如实地调研、问卷调查、数据分析等</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广泛收集了与项目相关的各类数据</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并运用专业的统计分析工具对数据进行深入挖掘</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以确保评价结论的科学性和可靠性。此外</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还对数据的质量和完整性进行了严格把控</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对于缺失或异常的数据进行了合理的处理和说明</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保证了评价数据的真实性和有效性。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在报告的撰写结构上</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按照统一的格式和规范进行编排</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内容层次分明、条理清晰。首先对项目的背景、目标和预算安排进行了简要介绍</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为后续的绩效评价提供了必要的背景信息；接着详细阐述了绩效评价的指标体系、评价方法和数据来源</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为评价过程的透明性和可复现性奠定了基础；然后对各项绩效指标的完成情况进行了逐一分析和评价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指出了项目在实施过程中存在的问题和不足</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并提出了相应的改进建议；最后对整个项目的绩效状况进行了综合总结</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给出了明确的评价结论和后续工作的建议</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为项目的持续改进和决策提供了有力支持。</w:t>
      </w:r>
    </w:p>
    <w:p>
      <w:pPr>
        <w:spacing w:line="560" w:lineRule="exact"/>
        <w:ind w:firstLine="640" w:firstLineChars="200"/>
        <w:rPr>
          <w:rFonts w:ascii="Times New Roman" w:eastAsia="方正仿宋_GBK" w:hAnsi="Times New Roman" w:cs="Times New Roman" w:hint="default"/>
          <w:b w:val="0"/>
          <w:bCs w:val="0"/>
          <w:snapToGrid w:val="0"/>
          <w:color w:val="auto"/>
          <w:spacing w:val="6"/>
          <w:kern w:val="0"/>
          <w:sz w:val="31"/>
          <w:szCs w:val="31"/>
          <w:lang w:val="en-US" w:eastAsia="zh-CN" w:bidi="ar-SA"/>
        </w:rPr>
      </w:pPr>
      <w:r>
        <w:rPr>
          <w:rFonts w:ascii="Times New Roman" w:eastAsia="仿宋_GB2312" w:hAnsi="Times New Roman" w:cs="Times New Roman" w:hint="default"/>
          <w:sz w:val="32"/>
          <w:szCs w:val="32"/>
          <w:highlight w:val="none"/>
          <w:lang w:val="en-US" w:eastAsia="zh-CN"/>
        </w:rPr>
        <w:t xml:space="preserve">本项目预算绩效评价报告在内容、方法和数据等方面均具备较高的完整性</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能够真实、客观地反映项目的绩效情况</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为项目管理决策提供了有价值的参考依据。在未来的工作中</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我们将继续完善绩效评价体系</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不断提升评价工作的质量和水平</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以更好地服务于项目的管理和优化。</w:t>
      </w:r>
    </w:p>
    <w:p>
      <w:pPr>
        <w:spacing w:line="560" w:lineRule="exact"/>
        <w:ind w:firstLine="64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lang w:val="en-US" w:eastAsia="zh-CN"/>
        </w:rPr>
        <w:t xml:space="preserve">2.</w:t>
      </w:r>
      <w:r>
        <w:rPr>
          <w:rFonts w:ascii="Times New Roman" w:eastAsia="仿宋_GB2312" w:hAnsi="Times New Roman" w:cs="Times New Roman" w:hint="default"/>
          <w:sz w:val="32"/>
          <w:szCs w:val="32"/>
        </w:rPr>
        <w:t xml:space="preserve">绩效评价的目的</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（1）评估项目实施效果</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通过对项目预算执行情况及各项绩效目标达成程度的系统性分析</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全面、客观地评估项目在预定周期内的实施效果</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包括经济效益、社会效益等多维度指标</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为项目后续的改进与优化提供科学依据。</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（2）提升资源利用效率</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深入剖析项目预算资金的投入与产出关系</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识别资金使用过程中的冗余环节与低效领域</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挖掘潜在的资源优化配置空间</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推动项目在有限的预算资源下实现更高的绩效产出</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提升整体资源利用效率</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确保财政资金的合理、高效运用。</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（3）强化项目管理责任</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明确项目各参与主体在预算绩效管理中的职责与任务</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借助绩效评价结果对项目管理过程进行监督与问责</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促使项目管理者增强责任意识</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主动优化管理流程</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完善内部控制机制</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提高项目管理水平与执行力</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保障项目按计划、高质量推进。</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（4）为决策提供支持</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为项目主管部门、财政部门及相关决策层提供详实、准确的绩效评价信息</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辅助其在项目审批、预算安排、政策调整等关键决策环节做出更加科学、合理的判断</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促进项目资源的合理分配与有效整合</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推动项目管理体系的不断完善与升级</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提升公共资源配置的精准度与有效性。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（5）促进项目持续改进</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基于绩效评价发现的问题与不足</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提出针对性的改进建议与措施</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引导项目团队聚焦关键环节</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持续优化项目实施方案</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加强过程监控与质量把控</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形成项目绩效持续改进的良性循环</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不断提升项目整体绩效水平</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实现项目长期稳定发展的目标。</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本项目预算绩效评价报告的编制以提升项目绩效为核心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旨在通过科学、严谨的评价工作</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为项目管理与决策提供全方位、深层次的支持</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推动项目在预算约束下实现高质量、可持续发展</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充分发挥财政资金的经济效益与社会效益。</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kern w:val="2"/>
          <w:sz w:val="32"/>
          <w:szCs w:val="32"/>
          <w:highlight w:val="none"/>
          <w:lang w:val="en-US" w:eastAsia="zh-CN" w:bidi="ar-SA"/>
        </w:rPr>
      </w:pPr>
      <w:r>
        <w:rPr>
          <w:rFonts w:ascii="Times New Roman" w:eastAsia="仿宋_GB2312" w:hAnsi="Times New Roman" w:cs="Times New Roman" w:hint="default"/>
          <w:b w:val="0"/>
          <w:bCs w:val="0"/>
          <w:kern w:val="2"/>
          <w:sz w:val="32"/>
          <w:szCs w:val="32"/>
          <w:highlight w:val="none"/>
          <w:lang w:val="en-US" w:eastAsia="zh-CN" w:bidi="ar-SA"/>
        </w:rPr>
        <w:t xml:space="preserve">3</w:t>
      </w:r>
      <w:r>
        <w:rPr>
          <w:rFonts w:ascii="Times New Roman" w:eastAsia="仿宋_GB2312" w:hAnsi="Times New Roman" w:cs="Times New Roman" w:hint="default"/>
          <w:b w:val="0"/>
          <w:bCs w:val="0"/>
          <w:kern w:val="2"/>
          <w:sz w:val="32"/>
          <w:szCs w:val="32"/>
          <w:highlight w:val="none"/>
          <w:lang w:val="en-US" w:eastAsia="zh-CN" w:bidi="ar-SA"/>
        </w:rPr>
        <w:t xml:space="preserve">.绩效评价的对象</w:t>
      </w:r>
    </w:p>
    <w:p>
      <w:pPr>
        <w:spacing w:line="560" w:lineRule="exact"/>
        <w:ind w:firstLine="640" w:firstLineChars="200"/>
        <w:rPr>
          <w:rFonts w:ascii="Times New Roman" w:eastAsia="仿宋_GB2312" w:hAnsi="Times New Roman" w:cs="Times New Roman" w:hint="default"/>
          <w:b w:val="0"/>
          <w:bCs w:val="0"/>
          <w:kern w:val="2"/>
          <w:sz w:val="32"/>
          <w:szCs w:val="32"/>
          <w:highlight w:val="none"/>
          <w:lang w:val="en-US" w:eastAsia="zh-CN" w:bidi="ar-SA"/>
        </w:rPr>
      </w:pPr>
      <w:r>
        <w:rPr>
          <w:rFonts w:ascii="Times New Roman" w:eastAsia="仿宋_GB2312" w:hAnsi="Times New Roman" w:cs="Times New Roman" w:hint="default"/>
          <w:b w:val="0"/>
          <w:bCs w:val="0"/>
          <w:kern w:val="2"/>
          <w:sz w:val="32"/>
          <w:szCs w:val="32"/>
          <w:highlight w:val="none"/>
          <w:lang w:val="en-US" w:eastAsia="zh-CN" w:bidi="ar-SA"/>
        </w:rPr>
        <w:t xml:space="preserve">本项目预算绩效评价报告的评价对象是中央补助地方公共文化服务体系建设补助资金执行情况。该项目由且末县融媒体中心负责实施、旨在保障各族群众收看收听广播电视节目、提高群众的文化生活。项目预算涵盖从2024年1月1日至2024年12月31日的全部资金投入与支出、涉及资金总额为1410万元。</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kern w:val="2"/>
          <w:sz w:val="32"/>
          <w:szCs w:val="32"/>
          <w:highlight w:val="none"/>
          <w:lang w:val="en-US" w:eastAsia="zh-CN" w:bidi="ar-SA"/>
        </w:rPr>
      </w:pPr>
      <w:r>
        <w:rPr>
          <w:rFonts w:ascii="Times New Roman" w:eastAsia="仿宋_GB2312" w:hAnsi="Times New Roman" w:cs="Times New Roman" w:hint="default"/>
          <w:b w:val="0"/>
          <w:bCs w:val="0"/>
          <w:kern w:val="2"/>
          <w:sz w:val="32"/>
          <w:szCs w:val="32"/>
          <w:highlight w:val="none"/>
          <w:lang w:val="en-US" w:eastAsia="zh-CN" w:bidi="ar-SA"/>
        </w:rPr>
        <w:t xml:space="preserve">4.绩效评价的范围</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kern w:val="2"/>
          <w:sz w:val="32"/>
          <w:szCs w:val="32"/>
          <w:highlight w:val="none"/>
          <w:lang w:val="en-US" w:eastAsia="zh-CN" w:bidi="ar-SA"/>
        </w:rPr>
      </w:pPr>
      <w:r>
        <w:rPr>
          <w:rFonts w:ascii="Times New Roman" w:eastAsia="仿宋_GB2312" w:hAnsi="Times New Roman" w:cs="Times New Roman" w:hint="default"/>
          <w:b w:val="0"/>
          <w:bCs w:val="0"/>
          <w:kern w:val="2"/>
          <w:sz w:val="32"/>
          <w:szCs w:val="32"/>
          <w:highlight w:val="none"/>
          <w:lang w:val="en-US" w:eastAsia="zh-CN" w:bidi="ar-SA"/>
        </w:rPr>
        <w:t xml:space="preserve">本项目预算绩效评价报告的评价范围广泛而全面</w:t>
      </w:r>
      <w:r>
        <w:rPr>
          <w:rFonts w:ascii="Times New Roman" w:eastAsia="仿宋_GB2312" w:hAnsi="Times New Roman" w:cs="Times New Roman" w:hint="eastAsia"/>
          <w:b w:val="0"/>
          <w:bCs w:val="0"/>
          <w:kern w:val="2"/>
          <w:sz w:val="32"/>
          <w:szCs w:val="32"/>
          <w:highlight w:val="none"/>
          <w:lang w:val="en-US" w:eastAsia="zh-CN" w:bidi="ar-SA"/>
        </w:rPr>
        <w:t xml:space="preserve">、</w:t>
      </w:r>
      <w:r>
        <w:rPr>
          <w:rFonts w:ascii="Times New Roman" w:eastAsia="仿宋_GB2312" w:hAnsi="Times New Roman" w:cs="Times New Roman" w:hint="default"/>
          <w:b w:val="0"/>
          <w:bCs w:val="0"/>
          <w:kern w:val="2"/>
          <w:sz w:val="32"/>
          <w:szCs w:val="32"/>
          <w:highlight w:val="none"/>
          <w:lang w:val="en-US" w:eastAsia="zh-CN" w:bidi="ar-SA"/>
        </w:rPr>
        <w:t xml:space="preserve">涵盖了从项目立项至评价时点期间的所有关键预算活动和财务流程。具体而言</w:t>
      </w:r>
      <w:r>
        <w:rPr>
          <w:rFonts w:ascii="Times New Roman" w:eastAsia="仿宋_GB2312" w:hAnsi="Times New Roman" w:cs="Times New Roman" w:hint="eastAsia"/>
          <w:b w:val="0"/>
          <w:bCs w:val="0"/>
          <w:kern w:val="2"/>
          <w:sz w:val="32"/>
          <w:szCs w:val="32"/>
          <w:highlight w:val="none"/>
          <w:lang w:val="en-US" w:eastAsia="zh-CN" w:bidi="ar-SA"/>
        </w:rPr>
        <w:t xml:space="preserve">、</w:t>
      </w:r>
      <w:r>
        <w:rPr>
          <w:rFonts w:ascii="Times New Roman" w:eastAsia="仿宋_GB2312" w:hAnsi="Times New Roman" w:cs="Times New Roman" w:hint="default"/>
          <w:b w:val="0"/>
          <w:bCs w:val="0"/>
          <w:kern w:val="2"/>
          <w:sz w:val="32"/>
          <w:szCs w:val="32"/>
          <w:highlight w:val="none"/>
          <w:lang w:val="en-US" w:eastAsia="zh-CN" w:bidi="ar-SA"/>
        </w:rPr>
        <w:t xml:space="preserve">评价范围包括但不限于以下几个方面：</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kern w:val="2"/>
          <w:sz w:val="32"/>
          <w:szCs w:val="32"/>
          <w:highlight w:val="none"/>
          <w:lang w:val="en-US" w:eastAsia="zh-CN" w:bidi="ar-SA"/>
        </w:rPr>
      </w:pPr>
      <w:r>
        <w:rPr>
          <w:rFonts w:ascii="Times New Roman" w:eastAsia="仿宋_GB2312" w:hAnsi="Times New Roman" w:cs="Times New Roman" w:hint="default"/>
          <w:b w:val="0"/>
          <w:bCs w:val="0"/>
          <w:kern w:val="2"/>
          <w:sz w:val="32"/>
          <w:szCs w:val="32"/>
          <w:highlight w:val="none"/>
          <w:lang w:val="en-US" w:eastAsia="zh-CN" w:bidi="ar-SA"/>
        </w:rPr>
        <w:t xml:space="preserve">项目预算编制与执行：全面审视项目预算的编制依据、合理性、科学性以及实际执行情况</w:t>
      </w:r>
      <w:r>
        <w:rPr>
          <w:rFonts w:ascii="Times New Roman" w:eastAsia="仿宋_GB2312" w:hAnsi="Times New Roman" w:cs="Times New Roman" w:hint="eastAsia"/>
          <w:b w:val="0"/>
          <w:bCs w:val="0"/>
          <w:kern w:val="2"/>
          <w:sz w:val="32"/>
          <w:szCs w:val="32"/>
          <w:highlight w:val="none"/>
          <w:lang w:val="en-US" w:eastAsia="zh-CN" w:bidi="ar-SA"/>
        </w:rPr>
        <w:t xml:space="preserve">、</w:t>
      </w:r>
      <w:r>
        <w:rPr>
          <w:rFonts w:ascii="Times New Roman" w:eastAsia="仿宋_GB2312" w:hAnsi="Times New Roman" w:cs="Times New Roman" w:hint="default"/>
          <w:b w:val="0"/>
          <w:bCs w:val="0"/>
          <w:kern w:val="2"/>
          <w:sz w:val="32"/>
          <w:szCs w:val="32"/>
          <w:highlight w:val="none"/>
          <w:lang w:val="en-US" w:eastAsia="zh-CN" w:bidi="ar-SA"/>
        </w:rPr>
        <w:t xml:space="preserve">包括预算调整的原因和效果。</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kern w:val="2"/>
          <w:sz w:val="32"/>
          <w:szCs w:val="32"/>
          <w:highlight w:val="none"/>
          <w:lang w:val="en-US" w:eastAsia="zh-CN" w:bidi="ar-SA"/>
        </w:rPr>
      </w:pPr>
      <w:r>
        <w:rPr>
          <w:rFonts w:ascii="Times New Roman" w:eastAsia="仿宋_GB2312" w:hAnsi="Times New Roman" w:cs="Times New Roman" w:hint="default"/>
          <w:b w:val="0"/>
          <w:bCs w:val="0"/>
          <w:kern w:val="2"/>
          <w:sz w:val="32"/>
          <w:szCs w:val="32"/>
          <w:highlight w:val="none"/>
          <w:lang w:val="en-US" w:eastAsia="zh-CN" w:bidi="ar-SA"/>
        </w:rPr>
        <w:t xml:space="preserve">资金管理：深入分析项目资金的分配、使用和监管情况</w:t>
      </w:r>
      <w:r>
        <w:rPr>
          <w:rFonts w:ascii="Times New Roman" w:eastAsia="仿宋_GB2312" w:hAnsi="Times New Roman" w:cs="Times New Roman" w:hint="eastAsia"/>
          <w:b w:val="0"/>
          <w:bCs w:val="0"/>
          <w:kern w:val="2"/>
          <w:sz w:val="32"/>
          <w:szCs w:val="32"/>
          <w:highlight w:val="none"/>
          <w:lang w:val="en-US" w:eastAsia="zh-CN" w:bidi="ar-SA"/>
        </w:rPr>
        <w:t xml:space="preserve">、</w:t>
      </w:r>
      <w:r>
        <w:rPr>
          <w:rFonts w:ascii="Times New Roman" w:eastAsia="仿宋_GB2312" w:hAnsi="Times New Roman" w:cs="Times New Roman" w:hint="default"/>
          <w:b w:val="0"/>
          <w:bCs w:val="0"/>
          <w:kern w:val="2"/>
          <w:sz w:val="32"/>
          <w:szCs w:val="32"/>
          <w:highlight w:val="none"/>
          <w:lang w:val="en-US" w:eastAsia="zh-CN" w:bidi="ar-SA"/>
        </w:rPr>
        <w:t xml:space="preserve">确保资金使用的合规性、高效性和透明度。</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kern w:val="2"/>
          <w:sz w:val="32"/>
          <w:szCs w:val="32"/>
          <w:highlight w:val="none"/>
          <w:lang w:val="en-US" w:eastAsia="zh-CN" w:bidi="ar-SA"/>
        </w:rPr>
      </w:pPr>
      <w:r>
        <w:rPr>
          <w:rFonts w:ascii="Times New Roman" w:eastAsia="仿宋_GB2312" w:hAnsi="Times New Roman" w:cs="Times New Roman" w:hint="default"/>
          <w:b w:val="0"/>
          <w:bCs w:val="0"/>
          <w:kern w:val="2"/>
          <w:sz w:val="32"/>
          <w:szCs w:val="32"/>
          <w:highlight w:val="none"/>
          <w:lang w:val="en-US" w:eastAsia="zh-CN" w:bidi="ar-SA"/>
        </w:rPr>
        <w:t xml:space="preserve">项目实施进度与产出：评估项目是否按照既定计划顺利推进</w:t>
      </w:r>
      <w:r>
        <w:rPr>
          <w:rFonts w:ascii="Times New Roman" w:eastAsia="仿宋_GB2312" w:hAnsi="Times New Roman" w:cs="Times New Roman" w:hint="eastAsia"/>
          <w:b w:val="0"/>
          <w:bCs w:val="0"/>
          <w:kern w:val="2"/>
          <w:sz w:val="32"/>
          <w:szCs w:val="32"/>
          <w:highlight w:val="none"/>
          <w:lang w:val="en-US" w:eastAsia="zh-CN" w:bidi="ar-SA"/>
        </w:rPr>
        <w:t xml:space="preserve">、</w:t>
      </w:r>
      <w:r>
        <w:rPr>
          <w:rFonts w:ascii="Times New Roman" w:eastAsia="仿宋_GB2312" w:hAnsi="Times New Roman" w:cs="Times New Roman" w:hint="default"/>
          <w:b w:val="0"/>
          <w:bCs w:val="0"/>
          <w:kern w:val="2"/>
          <w:sz w:val="32"/>
          <w:szCs w:val="32"/>
          <w:highlight w:val="none"/>
          <w:lang w:val="en-US" w:eastAsia="zh-CN" w:bidi="ar-SA"/>
        </w:rPr>
        <w:t xml:space="preserve">各项任务是否按时完成</w:t>
      </w:r>
      <w:r>
        <w:rPr>
          <w:rFonts w:ascii="Times New Roman" w:eastAsia="仿宋_GB2312" w:hAnsi="Times New Roman" w:cs="Times New Roman" w:hint="default"/>
          <w:b w:val="0"/>
          <w:bCs w:val="0"/>
          <w:kern w:val="2"/>
          <w:sz w:val="32"/>
          <w:szCs w:val="32"/>
          <w:highlight w:val="none"/>
          <w:lang w:val="en-US" w:eastAsia="zh-CN" w:bidi="ar-SA"/>
        </w:rPr>
        <w:t xml:space="preserve">以及</w:t>
      </w:r>
      <w:r>
        <w:rPr>
          <w:rFonts w:ascii="Times New Roman" w:eastAsia="仿宋_GB2312" w:hAnsi="Times New Roman" w:cs="Times New Roman" w:hint="default"/>
          <w:b w:val="0"/>
          <w:bCs w:val="0"/>
          <w:kern w:val="2"/>
          <w:sz w:val="32"/>
          <w:szCs w:val="32"/>
          <w:highlight w:val="none"/>
          <w:lang w:val="en-US" w:eastAsia="zh-CN" w:bidi="ar-SA"/>
        </w:rPr>
        <w:t xml:space="preserve">项目产出的数量、质量和时效性是否符合预期。</w:t>
      </w:r>
    </w:p>
    <w:p>
      <w:pPr>
        <w:pStyle w:val="Title"/>
        <w:widowControl w:val="0"/>
        <w:numPr>
          <w:ilvl w:val="0"/>
          <w:numId w:val="6"/>
        </w:numPr>
        <w:spacing w:before="0" w:after="0" w:line="560" w:lineRule="exact"/>
        <w:ind w:firstLine="640" w:firstLineChars="200"/>
        <w:jc w:val="both"/>
        <w:outlineLvl w:val="9"/>
        <w:rPr>
          <w:rFonts w:ascii="Times New Roman" w:eastAsia="仿宋_GB2312" w:hAnsi="Times New Roman" w:cs="Times New Roman" w:hint="default"/>
          <w:b w:val="0"/>
          <w:bCs w:val="0"/>
          <w:kern w:val="2"/>
          <w:sz w:val="32"/>
          <w:szCs w:val="32"/>
          <w:highlight w:val="none"/>
          <w:lang w:val="en-US" w:eastAsia="zh-CN" w:bidi="ar-SA"/>
        </w:rPr>
      </w:pPr>
      <w:r>
        <w:rPr>
          <w:rFonts w:ascii="Times New Roman" w:eastAsia="仿宋_GB2312" w:hAnsi="Times New Roman" w:cs="Times New Roman" w:hint="default"/>
          <w:b w:val="0"/>
          <w:bCs w:val="0"/>
          <w:kern w:val="2"/>
          <w:sz w:val="32"/>
          <w:szCs w:val="32"/>
          <w:highlight w:val="none"/>
          <w:lang w:val="en-US" w:eastAsia="zh-CN" w:bidi="ar-SA"/>
        </w:rPr>
        <w:t xml:space="preserve">社会、</w:t>
      </w:r>
      <w:r>
        <w:rPr>
          <w:rFonts w:ascii="Times New Roman" w:eastAsia="仿宋_GB2312" w:hAnsi="Times New Roman" w:cs="Times New Roman" w:hint="eastAsia"/>
          <w:b w:val="0"/>
          <w:bCs w:val="0"/>
          <w:kern w:val="2"/>
          <w:sz w:val="32"/>
          <w:szCs w:val="32"/>
          <w:highlight w:val="none"/>
          <w:lang w:val="en-US" w:eastAsia="zh-CN" w:bidi="ar-SA"/>
        </w:rPr>
        <w:t xml:space="preserve">生态</w:t>
      </w:r>
      <w:r>
        <w:rPr>
          <w:rFonts w:ascii="Times New Roman" w:eastAsia="仿宋_GB2312" w:hAnsi="Times New Roman" w:cs="Times New Roman" w:hint="default"/>
          <w:b w:val="0"/>
          <w:bCs w:val="0"/>
          <w:kern w:val="2"/>
          <w:sz w:val="32"/>
          <w:szCs w:val="32"/>
          <w:highlight w:val="none"/>
          <w:lang w:val="en-US" w:eastAsia="zh-CN" w:bidi="ar-SA"/>
        </w:rPr>
        <w:t xml:space="preserve">等影响：考察项目对</w:t>
      </w:r>
      <w:r>
        <w:rPr>
          <w:rFonts w:ascii="Times New Roman" w:eastAsia="仿宋_GB2312" w:hAnsi="Times New Roman" w:cs="Times New Roman" w:hint="eastAsia"/>
          <w:b w:val="0"/>
          <w:bCs w:val="0"/>
          <w:kern w:val="2"/>
          <w:sz w:val="32"/>
          <w:szCs w:val="32"/>
          <w:highlight w:val="none"/>
          <w:lang w:val="en-US" w:eastAsia="zh-CN" w:bidi="ar-SA"/>
        </w:rPr>
        <w:t xml:space="preserve">社会效益、经济效益；社会公众或服务对象是否满意</w:t>
      </w:r>
      <w:r>
        <w:rPr>
          <w:rFonts w:ascii="Times New Roman" w:eastAsia="仿宋_GB2312" w:hAnsi="Times New Roman" w:cs="Times New Roman" w:hint="default"/>
          <w:b w:val="0"/>
          <w:bCs w:val="0"/>
          <w:kern w:val="2"/>
          <w:sz w:val="32"/>
          <w:szCs w:val="32"/>
          <w:highlight w:val="none"/>
          <w:lang w:val="en-US" w:eastAsia="zh-CN" w:bidi="ar-SA"/>
        </w:rPr>
        <w:t xml:space="preserve">等方面的综合影响。</w:t>
      </w:r>
    </w:p>
    <w:p>
      <w:pPr>
        <w:spacing w:line="560" w:lineRule="exact"/>
        <w:ind w:firstLine="640" w:firstLineChars="200"/>
        <w:rPr>
          <w:rFonts w:ascii="Times New Roman" w:hAnsi="Times New Roman" w:cs="Times New Roman" w:hint="default"/>
        </w:rPr>
      </w:pPr>
      <w:r>
        <w:rPr>
          <w:rFonts w:ascii="Times New Roman" w:eastAsia="楷体_GB2312" w:hAnsi="Times New Roman" w:cs="Times New Roman" w:hint="default"/>
          <w:b/>
          <w:bCs/>
          <w:sz w:val="32"/>
          <w:szCs w:val="32"/>
        </w:rPr>
        <w:t xml:space="preserve">（二）绩效评价原则、评价指标体系（详情见表1）、评价方法、评价标准。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1</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val="0"/>
          <w:bCs w:val="0"/>
        </w:rPr>
        <w:t xml:space="preserve">绩效评价原则</w:t>
      </w:r>
    </w:p>
    <w:p>
      <w:pPr>
        <w:spacing w:line="560" w:lineRule="exact"/>
        <w:ind w:firstLine="640" w:firstLineChars="200"/>
        <w:rPr>
          <w:rFonts w:ascii="Times New Roman" w:eastAsia="仿宋_GB2312" w:hAnsi="Times New Roman" w:cs="Times New Roman" w:hint="default"/>
          <w:color w:val="000000"/>
          <w:sz w:val="32"/>
          <w:szCs w:val="32"/>
        </w:rPr>
      </w:pPr>
      <w:r>
        <w:rPr>
          <w:rFonts w:ascii="Times New Roman" w:eastAsia="仿宋_GB2312" w:hAnsi="Times New Roman" w:cs="Times New Roman" w:hint="default"/>
          <w:color w:val="000000"/>
          <w:sz w:val="32"/>
          <w:szCs w:val="32"/>
        </w:rPr>
        <w:t xml:space="preserve">本次项目绩效评价遵循以下基本原则：</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（1）科学公正。绩效评价应当运用科学合理的方法</w:t>
      </w:r>
      <w:r>
        <w:rPr>
          <w:rFonts w:ascii="Times New Roman" w:eastAsia="仿宋_GB2312" w:hAnsi="Times New Roman" w:cs="Times New Roman" w:hint="eastAsia"/>
          <w:b w:val="0"/>
          <w:bCs w:val="0"/>
          <w:lang w:eastAsia="zh-CN"/>
        </w:rPr>
        <w:t xml:space="preserve">、</w:t>
      </w:r>
      <w:r>
        <w:rPr>
          <w:rFonts w:ascii="Times New Roman" w:eastAsia="仿宋_GB2312" w:hAnsi="Times New Roman" w:cs="Times New Roman" w:hint="default"/>
          <w:b w:val="0"/>
          <w:bCs w:val="0"/>
        </w:rPr>
        <w:t xml:space="preserve">按照规范的程序</w:t>
      </w:r>
      <w:r>
        <w:rPr>
          <w:rFonts w:ascii="Times New Roman" w:eastAsia="仿宋_GB2312" w:hAnsi="Times New Roman" w:cs="Times New Roman" w:hint="eastAsia"/>
          <w:b w:val="0"/>
          <w:bCs w:val="0"/>
          <w:lang w:eastAsia="zh-CN"/>
        </w:rPr>
        <w:t xml:space="preserve">、</w:t>
      </w:r>
      <w:r>
        <w:rPr>
          <w:rFonts w:ascii="Times New Roman" w:eastAsia="仿宋_GB2312" w:hAnsi="Times New Roman" w:cs="Times New Roman" w:hint="default"/>
          <w:b w:val="0"/>
          <w:bCs w:val="0"/>
        </w:rPr>
        <w:t xml:space="preserve">对项目绩效进行客观、公正的反映。</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（2）统筹兼顾。单位自评、部门评价和财政评价应职责明确</w:t>
      </w:r>
      <w:r>
        <w:rPr>
          <w:rFonts w:ascii="Times New Roman" w:eastAsia="仿宋_GB2312" w:hAnsi="Times New Roman" w:cs="Times New Roman" w:hint="eastAsia"/>
          <w:b w:val="0"/>
          <w:bCs w:val="0"/>
          <w:lang w:eastAsia="zh-CN"/>
        </w:rPr>
        <w:t xml:space="preserve">、</w:t>
      </w:r>
      <w:r>
        <w:rPr>
          <w:rFonts w:ascii="Times New Roman" w:eastAsia="仿宋_GB2312" w:hAnsi="Times New Roman" w:cs="Times New Roman" w:hint="default"/>
          <w:b w:val="0"/>
          <w:bCs w:val="0"/>
        </w:rPr>
        <w:t xml:space="preserve">各有侧重</w:t>
      </w:r>
      <w:r>
        <w:rPr>
          <w:rFonts w:ascii="Times New Roman" w:eastAsia="仿宋_GB2312" w:hAnsi="Times New Roman" w:cs="Times New Roman" w:hint="eastAsia"/>
          <w:b w:val="0"/>
          <w:bCs w:val="0"/>
          <w:lang w:eastAsia="zh-CN"/>
        </w:rPr>
        <w:t xml:space="preserve">、</w:t>
      </w:r>
      <w:r>
        <w:rPr>
          <w:rFonts w:ascii="Times New Roman" w:eastAsia="仿宋_GB2312" w:hAnsi="Times New Roman" w:cs="Times New Roman" w:hint="default"/>
          <w:b w:val="0"/>
          <w:bCs w:val="0"/>
        </w:rPr>
        <w:t xml:space="preserve">相互衔接。单位自评应由项目单位自主实施</w:t>
      </w:r>
      <w:r>
        <w:rPr>
          <w:rFonts w:ascii="Times New Roman" w:eastAsia="仿宋_GB2312" w:hAnsi="Times New Roman" w:cs="Times New Roman" w:hint="eastAsia"/>
          <w:b w:val="0"/>
          <w:bCs w:val="0"/>
          <w:lang w:eastAsia="zh-CN"/>
        </w:rPr>
        <w:t xml:space="preserve">、</w:t>
      </w:r>
      <w:r>
        <w:rPr>
          <w:rFonts w:ascii="Times New Roman" w:eastAsia="仿宋_GB2312" w:hAnsi="Times New Roman" w:cs="Times New Roman" w:hint="default"/>
          <w:b w:val="0"/>
          <w:bCs w:val="0"/>
        </w:rPr>
        <w:t xml:space="preserve">即“谁支出、谁自评”。部门评价和财政评价应在单位自评的基础上开展。</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（3）激励约束。绩效评价结果应与预算安排、政策调整、改进管理实质性挂钩</w:t>
      </w:r>
      <w:r>
        <w:rPr>
          <w:rFonts w:ascii="Times New Roman" w:eastAsia="仿宋_GB2312" w:hAnsi="Times New Roman" w:cs="Times New Roman" w:hint="eastAsia"/>
          <w:b w:val="0"/>
          <w:bCs w:val="0"/>
          <w:lang w:eastAsia="zh-CN"/>
        </w:rPr>
        <w:t xml:space="preserve">、</w:t>
      </w:r>
      <w:r>
        <w:rPr>
          <w:rFonts w:ascii="Times New Roman" w:eastAsia="仿宋_GB2312" w:hAnsi="Times New Roman" w:cs="Times New Roman" w:hint="default"/>
          <w:b w:val="0"/>
          <w:bCs w:val="0"/>
        </w:rPr>
        <w:t xml:space="preserve">体现奖优罚劣和激励相容导向</w:t>
      </w:r>
      <w:r>
        <w:rPr>
          <w:rFonts w:ascii="Times New Roman" w:eastAsia="仿宋_GB2312" w:hAnsi="Times New Roman" w:cs="Times New Roman" w:hint="eastAsia"/>
          <w:b w:val="0"/>
          <w:bCs w:val="0"/>
          <w:lang w:eastAsia="zh-CN"/>
        </w:rPr>
        <w:t xml:space="preserve">、</w:t>
      </w:r>
      <w:r>
        <w:rPr>
          <w:rFonts w:ascii="Times New Roman" w:eastAsia="仿宋_GB2312" w:hAnsi="Times New Roman" w:cs="Times New Roman" w:hint="default"/>
          <w:b w:val="0"/>
          <w:bCs w:val="0"/>
        </w:rPr>
        <w:t xml:space="preserve">有效要安排、低效要压减、无效要问责。</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（4）公开透明。绩效评价结果应依法依规公开</w:t>
      </w:r>
      <w:r>
        <w:rPr>
          <w:rFonts w:ascii="Times New Roman" w:eastAsia="仿宋_GB2312" w:hAnsi="Times New Roman" w:cs="Times New Roman" w:hint="eastAsia"/>
          <w:b w:val="0"/>
          <w:bCs w:val="0"/>
          <w:lang w:eastAsia="zh-CN"/>
        </w:rPr>
        <w:t xml:space="preserve">、</w:t>
      </w:r>
      <w:r>
        <w:rPr>
          <w:rFonts w:ascii="Times New Roman" w:eastAsia="仿宋_GB2312" w:hAnsi="Times New Roman" w:cs="Times New Roman" w:hint="default"/>
          <w:b w:val="0"/>
          <w:bCs w:val="0"/>
        </w:rPr>
        <w:t xml:space="preserve">并自觉接受社会监督。</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2</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val="0"/>
          <w:bCs w:val="0"/>
        </w:rPr>
        <w:t xml:space="preserve">评价指标体系</w:t>
      </w:r>
    </w:p>
    <w:p>
      <w:pPr>
        <w:spacing w:line="560" w:lineRule="exact"/>
        <w:ind w:firstLine="640" w:firstLineChars="200"/>
        <w:rPr>
          <w:rFonts w:ascii="Times New Roman"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绩效评价框架是开展绩效评价的核心。绩效评价框架包括评价准则、关键评价问题、评价指标、数据来源、数据收集方法等。指标体系建立过程如下：</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（1）确定评价指标</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采用层次分析法</w:t>
      </w:r>
      <w:r>
        <w:rPr>
          <w:rFonts w:eastAsia="仿宋_GB2312" w:cs="Times New Roman" w:hint="eastAsia"/>
          <w:color w:val="000000"/>
          <w:spacing w:val="17"/>
          <w:sz w:val="32"/>
          <w:szCs w:val="32"/>
          <w:lang w:eastAsia="zh-CN"/>
        </w:rPr>
        <w:t xml:space="preserve">、</w:t>
      </w:r>
      <w:r>
        <w:rPr>
          <w:rFonts w:ascii="Times New Roman" w:eastAsia="仿宋_GB2312" w:hAnsi="Times New Roman" w:cs="Times New Roman" w:hint="default"/>
          <w:color w:val="000000"/>
          <w:spacing w:val="17"/>
          <w:sz w:val="32"/>
          <w:szCs w:val="32"/>
        </w:rPr>
        <w:t xml:space="preserve">建立评价指标体系。绩效评价将指标分为项目决策指标、项目过程指标、项目产出指标、项目效益指标四个维度</w:t>
      </w:r>
      <w:r>
        <w:rPr>
          <w:rFonts w:eastAsia="仿宋_GB2312" w:cs="Times New Roman" w:hint="eastAsia"/>
          <w:color w:val="000000"/>
          <w:spacing w:val="17"/>
          <w:sz w:val="32"/>
          <w:szCs w:val="32"/>
          <w:lang w:eastAsia="zh-CN"/>
        </w:rPr>
        <w:t xml:space="preserve">、</w:t>
      </w:r>
      <w:r>
        <w:rPr>
          <w:rFonts w:ascii="Times New Roman" w:eastAsia="仿宋_GB2312" w:hAnsi="Times New Roman" w:cs="Times New Roman" w:hint="default"/>
          <w:color w:val="000000"/>
          <w:spacing w:val="17"/>
          <w:sz w:val="32"/>
          <w:szCs w:val="32"/>
        </w:rPr>
        <w:t xml:space="preserve">最终形成一个由多个相互联系的指标组成的多层次指标体系。</w:t>
      </w:r>
    </w:p>
    <w:p>
      <w:pPr>
        <w:spacing w:line="560" w:lineRule="exact"/>
        <w:ind w:firstLine="640" w:firstLineChars="200"/>
        <w:rPr>
          <w:rFonts w:ascii="Times New Roman" w:eastAsia="仿宋_GB2312" w:hAnsi="Times New Roman" w:cs="Times New Roman" w:hint="default"/>
          <w:color w:val="000000"/>
          <w:spacing w:val="17"/>
          <w:sz w:val="32"/>
          <w:szCs w:val="32"/>
          <w:highlight w:val="none"/>
        </w:rPr>
      </w:pPr>
      <w:r>
        <w:rPr>
          <w:rFonts w:ascii="Times New Roman" w:eastAsia="仿宋_GB2312" w:hAnsi="Times New Roman" w:cs="Times New Roman" w:hint="default"/>
          <w:color w:val="000000"/>
          <w:spacing w:val="17"/>
          <w:sz w:val="32"/>
          <w:szCs w:val="32"/>
          <w:highlight w:val="none"/>
        </w:rPr>
        <w:t xml:space="preserve">（2）确定权重</w:t>
      </w:r>
    </w:p>
    <w:p>
      <w:pPr>
        <w:spacing w:line="560" w:lineRule="exact"/>
        <w:ind w:firstLine="640" w:firstLineChars="200"/>
        <w:rPr>
          <w:rFonts w:ascii="Times New Roman" w:eastAsia="仿宋_GB2312" w:hAnsi="Times New Roman" w:cs="Times New Roman" w:hint="default"/>
          <w:color w:val="000000"/>
          <w:spacing w:val="17"/>
          <w:sz w:val="32"/>
          <w:szCs w:val="32"/>
          <w:highlight w:val="none"/>
          <w:lang w:eastAsia="zh-CN"/>
        </w:rPr>
      </w:pPr>
      <w:r>
        <w:rPr>
          <w:rFonts w:ascii="Times New Roman" w:eastAsia="仿宋_GB2312" w:hAnsi="Times New Roman" w:cs="Times New Roman" w:hint="default"/>
          <w:color w:val="000000"/>
          <w:spacing w:val="17"/>
          <w:sz w:val="32"/>
          <w:szCs w:val="32"/>
          <w:highlight w:val="none"/>
        </w:rPr>
        <w:t xml:space="preserve">确定各个指标相对于项目总体绩效的权重分值。在绩效评价指标体系中</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项目决策权重为20分</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项目过程权重为20分</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项目产出权重为40分</w:t>
      </w:r>
      <w:r>
        <w:rPr>
          <w:rFonts w:eastAsia="仿宋_GB2312" w:cs="Times New Roman" w:hint="eastAsia"/>
          <w:color w:val="000000"/>
          <w:spacing w:val="17"/>
          <w:sz w:val="32"/>
          <w:szCs w:val="32"/>
          <w:highlight w:val="none"/>
          <w:lang w:eastAsia="zh-CN"/>
        </w:rPr>
        <w:t xml:space="preserve">、</w:t>
      </w:r>
      <w:r>
        <w:rPr>
          <w:rFonts w:ascii="Times New Roman" w:eastAsia="仿宋_GB2312" w:hAnsi="Times New Roman" w:cs="Times New Roman" w:hint="default"/>
          <w:color w:val="000000"/>
          <w:spacing w:val="17"/>
          <w:sz w:val="32"/>
          <w:szCs w:val="32"/>
          <w:highlight w:val="none"/>
        </w:rPr>
        <w:t xml:space="preserve">项目效益权重为20分。</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（3）确定指标标准值</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指标标准值是绩效评价指标的尺度</w:t>
      </w:r>
      <w:r>
        <w:rPr>
          <w:rFonts w:eastAsia="仿宋_GB2312" w:cs="Times New Roman" w:hint="eastAsia"/>
          <w:color w:val="000000"/>
          <w:spacing w:val="17"/>
          <w:sz w:val="32"/>
          <w:szCs w:val="32"/>
          <w:lang w:eastAsia="zh-CN"/>
        </w:rPr>
        <w:t xml:space="preserve">、</w:t>
      </w:r>
      <w:r>
        <w:rPr>
          <w:rFonts w:ascii="Times New Roman" w:eastAsia="仿宋_GB2312" w:hAnsi="Times New Roman" w:cs="Times New Roman" w:hint="default"/>
          <w:color w:val="000000"/>
          <w:spacing w:val="17"/>
          <w:sz w:val="32"/>
          <w:szCs w:val="32"/>
        </w:rPr>
        <w:t xml:space="preserve">既要反映同类项目的先进水平</w:t>
      </w:r>
      <w:r>
        <w:rPr>
          <w:rFonts w:eastAsia="仿宋_GB2312" w:cs="Times New Roman" w:hint="eastAsia"/>
          <w:color w:val="000000"/>
          <w:spacing w:val="17"/>
          <w:sz w:val="32"/>
          <w:szCs w:val="32"/>
          <w:lang w:eastAsia="zh-CN"/>
        </w:rPr>
        <w:t xml:space="preserve">、</w:t>
      </w:r>
      <w:r>
        <w:rPr>
          <w:rFonts w:ascii="Times New Roman" w:eastAsia="仿宋_GB2312" w:hAnsi="Times New Roman" w:cs="Times New Roman" w:hint="default"/>
          <w:color w:val="000000"/>
          <w:spacing w:val="17"/>
          <w:sz w:val="32"/>
          <w:szCs w:val="32"/>
        </w:rPr>
        <w:t xml:space="preserve">又要符合项目的实际绩效水平。具体采用计划标准等确定此次绩效评价指标标准值。</w:t>
      </w:r>
    </w:p>
    <w:p>
      <w:pPr>
        <w:pStyle w:val="Title"/>
        <w:spacing w:before="0" w:after="0" w:line="560" w:lineRule="exact"/>
        <w:ind w:firstLine="640" w:firstLineChars="200"/>
        <w:jc w:val="both"/>
        <w:rPr>
          <w:rFonts w:ascii="Times New Roman" w:eastAsia="仿宋_GB2312" w:hAnsi="Times New Roman" w:cs="Times New Roman" w:hint="default"/>
          <w:b w:val="0"/>
          <w:bCs w:val="0"/>
          <w:color w:val="000000"/>
          <w:spacing w:val="17"/>
          <w:kern w:val="2"/>
          <w:highlight w:val="none"/>
        </w:rPr>
      </w:pPr>
      <w:r>
        <w:rPr>
          <w:rFonts w:ascii="Times New Roman" w:eastAsia="仿宋_GB2312" w:hAnsi="Times New Roman" w:cs="Times New Roman" w:hint="default"/>
          <w:b w:val="0"/>
          <w:bCs w:val="0"/>
          <w:color w:val="000000"/>
          <w:spacing w:val="17"/>
          <w:kern w:val="2"/>
          <w:highlight w:val="none"/>
        </w:rPr>
        <w:t xml:space="preserve">绩效评价总分值100分</w:t>
      </w:r>
      <w:r>
        <w:rPr>
          <w:rFonts w:ascii="Times New Roman" w:eastAsia="仿宋_GB2312" w:hAnsi="Times New Roman" w:cs="Times New Roman" w:hint="eastAsia"/>
          <w:b w:val="0"/>
          <w:bCs w:val="0"/>
          <w:color w:val="000000"/>
          <w:spacing w:val="17"/>
          <w:kern w:val="2"/>
          <w:highlight w:val="none"/>
          <w:lang w:eastAsia="zh-CN"/>
        </w:rPr>
        <w:t xml:space="preserve">、</w:t>
      </w:r>
      <w:r>
        <w:rPr>
          <w:rFonts w:ascii="Times New Roman" w:eastAsia="仿宋_GB2312" w:hAnsi="Times New Roman" w:cs="Times New Roman" w:hint="default"/>
          <w:b w:val="0"/>
          <w:bCs w:val="0"/>
          <w:color w:val="000000"/>
          <w:spacing w:val="17"/>
          <w:kern w:val="2"/>
          <w:highlight w:val="none"/>
        </w:rPr>
        <w:t xml:space="preserve">根据综合评分结果</w:t>
      </w:r>
      <w:r>
        <w:rPr>
          <w:rFonts w:ascii="Times New Roman" w:eastAsia="仿宋_GB2312" w:hAnsi="Times New Roman" w:cs="Times New Roman" w:hint="eastAsia"/>
          <w:b w:val="0"/>
          <w:bCs w:val="0"/>
          <w:color w:val="000000"/>
          <w:spacing w:val="17"/>
          <w:kern w:val="2"/>
          <w:highlight w:val="none"/>
          <w:lang w:eastAsia="zh-CN"/>
        </w:rPr>
        <w:t xml:space="preserve">、</w:t>
      </w:r>
      <w:r>
        <w:rPr>
          <w:rFonts w:ascii="Times New Roman" w:eastAsia="仿宋_GB2312" w:hAnsi="Times New Roman" w:cs="Times New Roman" w:hint="default"/>
          <w:b w:val="0"/>
          <w:bCs w:val="0"/>
          <w:color w:val="000000"/>
          <w:spacing w:val="17"/>
          <w:kern w:val="2"/>
          <w:highlight w:val="none"/>
        </w:rPr>
        <w:t xml:space="preserve">90（含）-100分为优、80（含）-90分为良、60（含）-80分为中、60分以下为差。</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000000"/>
          <w:spacing w:val="17"/>
        </w:rPr>
      </w:pPr>
      <w:r>
        <w:rPr>
          <w:rFonts w:ascii="Times New Roman" w:eastAsia="仿宋_GB2312" w:hAnsi="Times New Roman" w:cs="Times New Roman" w:hint="default"/>
          <w:b w:val="0"/>
          <w:bCs w:val="0"/>
          <w:color w:val="000000"/>
          <w:spacing w:val="17"/>
        </w:rPr>
        <w:t xml:space="preserve">具体评价指标体系详情见附件1</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3</w:t>
      </w:r>
      <w:r>
        <w:rPr>
          <w:rFonts w:ascii="Times New Roman" w:eastAsia="仿宋_GB2312" w:hAnsi="Times New Roman" w:cs="Times New Roman" w:hint="default"/>
          <w:b w:val="0"/>
          <w:bCs w:val="0"/>
          <w:lang w:val="en-US" w:eastAsia="zh-CN"/>
        </w:rPr>
        <w:t xml:space="preserve">.</w:t>
      </w:r>
      <w:r>
        <w:rPr>
          <w:rFonts w:ascii="Times New Roman" w:eastAsia="仿宋_GB2312" w:hAnsi="Times New Roman" w:cs="Times New Roman" w:hint="default"/>
          <w:b w:val="0"/>
          <w:bCs w:val="0"/>
        </w:rPr>
        <w:t xml:space="preserve">绩效评价方法</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绩效评价从项目决策、项目过程、项目产出、项目效益四个维度进行评价。评价对象为项目目标实施情况</w:t>
      </w:r>
      <w:r>
        <w:rPr>
          <w:rFonts w:eastAsia="仿宋_GB2312" w:cs="Times New Roman" w:hint="eastAsia"/>
          <w:color w:val="000000"/>
          <w:spacing w:val="17"/>
          <w:sz w:val="32"/>
          <w:szCs w:val="32"/>
          <w:lang w:eastAsia="zh-CN"/>
        </w:rPr>
        <w:t xml:space="preserve">、</w:t>
      </w:r>
      <w:r>
        <w:rPr>
          <w:rFonts w:ascii="Times New Roman" w:eastAsia="仿宋_GB2312" w:hAnsi="Times New Roman" w:cs="Times New Roman" w:hint="default"/>
          <w:color w:val="000000"/>
          <w:spacing w:val="17"/>
          <w:sz w:val="32"/>
          <w:szCs w:val="32"/>
        </w:rPr>
        <w:t xml:space="preserve">  评价核心为资金的支出完成情况和项目的产出效益。</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本次评价指标中</w:t>
      </w:r>
      <w:r>
        <w:rPr>
          <w:rFonts w:eastAsia="仿宋_GB2312" w:cs="Times New Roman" w:hint="eastAsia"/>
          <w:color w:val="000000"/>
          <w:spacing w:val="17"/>
          <w:sz w:val="32"/>
          <w:szCs w:val="32"/>
          <w:lang w:eastAsia="zh-CN"/>
        </w:rPr>
        <w:t xml:space="preserve">、</w:t>
      </w:r>
      <w:r>
        <w:rPr>
          <w:rFonts w:ascii="Times New Roman" w:eastAsia="仿宋_GB2312" w:hAnsi="Times New Roman" w:cs="Times New Roman" w:hint="default"/>
          <w:color w:val="000000"/>
          <w:spacing w:val="17"/>
          <w:sz w:val="32"/>
          <w:szCs w:val="32"/>
        </w:rPr>
        <w:t xml:space="preserve">既有定性指标又有定量指标</w:t>
      </w:r>
      <w:r>
        <w:rPr>
          <w:rFonts w:eastAsia="仿宋_GB2312" w:cs="Times New Roman" w:hint="eastAsia"/>
          <w:color w:val="000000"/>
          <w:spacing w:val="17"/>
          <w:sz w:val="32"/>
          <w:szCs w:val="32"/>
          <w:lang w:eastAsia="zh-CN"/>
        </w:rPr>
        <w:t xml:space="preserve">、</w:t>
      </w:r>
      <w:r>
        <w:rPr>
          <w:rFonts w:ascii="Times New Roman" w:eastAsia="仿宋_GB2312" w:hAnsi="Times New Roman" w:cs="Times New Roman" w:hint="default"/>
          <w:color w:val="000000"/>
          <w:spacing w:val="17"/>
          <w:sz w:val="32"/>
          <w:szCs w:val="32"/>
        </w:rPr>
        <w:t xml:space="preserve">各类指标因考核内容不同和客观标准不同存在较大差异</w:t>
      </w:r>
      <w:r>
        <w:rPr>
          <w:rFonts w:eastAsia="仿宋_GB2312" w:cs="Times New Roman" w:hint="eastAsia"/>
          <w:color w:val="000000"/>
          <w:spacing w:val="17"/>
          <w:sz w:val="32"/>
          <w:szCs w:val="32"/>
          <w:lang w:eastAsia="zh-CN"/>
        </w:rPr>
        <w:t xml:space="preserve">、</w:t>
      </w:r>
      <w:r>
        <w:rPr>
          <w:rFonts w:ascii="Times New Roman" w:eastAsia="仿宋_GB2312" w:hAnsi="Times New Roman" w:cs="Times New Roman" w:hint="default"/>
          <w:color w:val="000000"/>
          <w:spacing w:val="17"/>
          <w:sz w:val="32"/>
          <w:szCs w:val="32"/>
        </w:rPr>
        <w:t xml:space="preserve">因此核定具体指标时采用了不同方法</w:t>
      </w:r>
      <w:r>
        <w:rPr>
          <w:rFonts w:eastAsia="仿宋_GB2312" w:cs="Times New Roman" w:hint="eastAsia"/>
          <w:color w:val="000000"/>
          <w:spacing w:val="17"/>
          <w:sz w:val="32"/>
          <w:szCs w:val="32"/>
          <w:lang w:eastAsia="zh-CN"/>
        </w:rPr>
        <w:t xml:space="preserve">、</w:t>
      </w:r>
      <w:r>
        <w:rPr>
          <w:rFonts w:ascii="Times New Roman" w:eastAsia="仿宋_GB2312" w:hAnsi="Times New Roman" w:cs="Times New Roman" w:hint="default"/>
          <w:color w:val="000000"/>
          <w:spacing w:val="17"/>
          <w:sz w:val="32"/>
          <w:szCs w:val="32"/>
        </w:rPr>
        <w:t xml:space="preserve">具体评价方法如下：</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（一）成本效益分析法。是指将投入与产出、效益进行关联性分析的方法。 </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（二）比较法。是指将实施情况与绩效目标、历史情况、不同部门和地区同类支出情况进行比较的方法。</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（三）因素分析法。是指综合分析影响绩效目标实现、实施效果的内外部因素的方法。</w:t>
      </w:r>
    </w:p>
    <w:p>
      <w:pPr>
        <w:spacing w:line="560" w:lineRule="exact"/>
        <w:ind w:firstLine="640" w:firstLineChars="200"/>
        <w:rPr>
          <w:rFonts w:ascii="Times New Roman" w:eastAsia="仿宋_GB2312" w:hAnsi="Times New Roman" w:cs="Times New Roman" w:hint="default"/>
          <w:color w:val="000000"/>
          <w:spacing w:val="17"/>
          <w:sz w:val="32"/>
          <w:szCs w:val="32"/>
        </w:rPr>
      </w:pPr>
      <w:r>
        <w:rPr>
          <w:rFonts w:ascii="Times New Roman" w:eastAsia="仿宋_GB2312" w:hAnsi="Times New Roman" w:cs="Times New Roman" w:hint="default"/>
          <w:color w:val="000000"/>
          <w:spacing w:val="17"/>
          <w:sz w:val="32"/>
          <w:szCs w:val="32"/>
        </w:rPr>
        <w:t xml:space="preserve">（四）公众评判法。是指通过专家评估、公众问卷及抽样调查等方式进行评判的方法。</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4</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val="0"/>
          <w:bCs w:val="0"/>
        </w:rPr>
        <w:t xml:space="preserve">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lang w:eastAsia="zh-CN"/>
        </w:rPr>
      </w:pPr>
      <w:r>
        <w:rPr>
          <w:rFonts w:ascii="Times New Roman" w:eastAsia="仿宋_GB2312" w:hAnsi="Times New Roman" w:cs="Times New Roman" w:hint="default"/>
          <w:b w:val="0"/>
          <w:bCs w:val="0"/>
        </w:rPr>
        <w:t xml:space="preserve">绩效评价标准通常包括计划标准、行业标准、历史标准等</w:t>
      </w:r>
      <w:r>
        <w:rPr>
          <w:rFonts w:ascii="Times New Roman" w:eastAsia="仿宋_GB2312" w:hAnsi="Times New Roman" w:cs="Times New Roman" w:hint="eastAsia"/>
          <w:b w:val="0"/>
          <w:bCs w:val="0"/>
          <w:lang w:eastAsia="zh-CN"/>
        </w:rPr>
        <w:t xml:space="preserve">、</w:t>
      </w:r>
      <w:r>
        <w:rPr>
          <w:rFonts w:ascii="Times New Roman" w:eastAsia="仿宋_GB2312" w:hAnsi="Times New Roman" w:cs="Times New Roman" w:hint="default"/>
          <w:b w:val="0"/>
          <w:bCs w:val="0"/>
        </w:rPr>
        <w:t xml:space="preserve">用于对绩效指标完成情况进行比较、分析、评价。本次评价主要采用了计划标准。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lang w:val="en-US" w:eastAsia="zh-CN"/>
        </w:rPr>
        <w:t xml:space="preserve">1</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计划标准。指以预先制定的目标、计划、预算、定额等作为评价标准。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lang w:val="en-US" w:eastAsia="zh-CN"/>
        </w:rPr>
        <w:t xml:space="preserve">2</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行业标准。指参照国家公布的行业指标数据制定的评价标准。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lang w:val="en-US" w:eastAsia="zh-CN"/>
        </w:rPr>
        <w:t xml:space="preserve">3</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历史标准。指参照历史数据制定的评价标准</w:t>
      </w:r>
      <w:r>
        <w:rPr>
          <w:rFonts w:ascii="Times New Roman" w:eastAsia="仿宋_GB2312" w:hAnsi="Times New Roman" w:cs="Times New Roman" w:hint="eastAsia"/>
          <w:b w:val="0"/>
          <w:bCs w:val="0"/>
          <w:lang w:eastAsia="zh-CN"/>
        </w:rPr>
        <w:t xml:space="preserve">、</w:t>
      </w:r>
      <w:r>
        <w:rPr>
          <w:rFonts w:ascii="Times New Roman" w:eastAsia="仿宋_GB2312" w:hAnsi="Times New Roman" w:cs="Times New Roman" w:hint="default"/>
          <w:b w:val="0"/>
          <w:bCs w:val="0"/>
        </w:rPr>
        <w:t xml:space="preserve">为体现绩效改进的原则</w:t>
      </w:r>
      <w:r>
        <w:rPr>
          <w:rFonts w:ascii="Times New Roman" w:eastAsia="仿宋_GB2312" w:hAnsi="Times New Roman" w:cs="Times New Roman" w:hint="eastAsia"/>
          <w:b w:val="0"/>
          <w:bCs w:val="0"/>
          <w:lang w:eastAsia="zh-CN"/>
        </w:rPr>
        <w:t xml:space="preserve">、</w:t>
      </w:r>
      <w:r>
        <w:rPr>
          <w:rFonts w:ascii="Times New Roman" w:eastAsia="仿宋_GB2312" w:hAnsi="Times New Roman" w:cs="Times New Roman" w:hint="default"/>
          <w:b w:val="0"/>
          <w:bCs w:val="0"/>
        </w:rPr>
        <w:t xml:space="preserve">在可实现的条件下应当确定相对较高的评价标准。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lang w:val="en-US" w:eastAsia="zh-CN"/>
        </w:rPr>
        <w:t xml:space="preserve">4</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财政部门和预算部门确认或认可的其他标准。</w:t>
      </w:r>
    </w:p>
    <w:p>
      <w:pPr>
        <w:pStyle w:val="Title"/>
        <w:numPr>
          <w:ilvl w:val="0"/>
          <w:numId w:val="8"/>
        </w:numPr>
        <w:spacing w:before="0" w:after="0" w:line="560" w:lineRule="exact"/>
        <w:ind w:firstLine="640" w:firstLineChars="200"/>
        <w:jc w:val="both"/>
        <w:rPr>
          <w:rFonts w:ascii="Times New Roman" w:eastAsia="楷体" w:hAnsi="Times New Roman" w:cs="Times New Roman" w:hint="default"/>
          <w:color w:val="000000"/>
          <w:spacing w:val="17"/>
        </w:rPr>
      </w:pPr>
      <w:r>
        <w:rPr>
          <w:rFonts w:ascii="Times New Roman" w:eastAsia="楷体" w:hAnsi="Times New Roman" w:cs="Times New Roman" w:hint="default"/>
          <w:color w:val="000000"/>
          <w:spacing w:val="17"/>
        </w:rPr>
        <w:t xml:space="preserve">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b w:val="0"/>
          <w:bCs w:val="0"/>
          <w:kern w:val="28"/>
          <w:sz w:val="32"/>
          <w:szCs w:val="32"/>
          <w:lang w:val="en-US" w:eastAsia="zh-CN" w:bidi="ar-SA"/>
        </w:rPr>
      </w:pPr>
      <w:r>
        <w:rPr>
          <w:rFonts w:ascii="Times New Roman" w:eastAsia="仿宋_GB2312" w:hAnsi="Times New Roman" w:cs="Times New Roman" w:hint="default"/>
          <w:b w:val="0"/>
          <w:bCs w:val="0"/>
          <w:kern w:val="28"/>
          <w:sz w:val="32"/>
          <w:szCs w:val="32"/>
          <w:lang w:val="en-US" w:eastAsia="zh-CN" w:bidi="ar-SA"/>
        </w:rPr>
        <w:t xml:space="preserve">（1）前期准备与规划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b w:val="0"/>
          <w:bCs w:val="0"/>
          <w:kern w:val="28"/>
          <w:sz w:val="32"/>
          <w:szCs w:val="32"/>
          <w:lang w:val="en-US" w:eastAsia="zh-CN" w:bidi="ar-SA"/>
        </w:rPr>
      </w:pPr>
      <w:r>
        <w:rPr>
          <w:rFonts w:ascii="Times New Roman" w:eastAsia="仿宋_GB2312" w:hAnsi="Times New Roman" w:cs="Times New Roman" w:hint="default"/>
          <w:b w:val="0"/>
          <w:bCs w:val="0"/>
          <w:kern w:val="28"/>
          <w:sz w:val="32"/>
          <w:szCs w:val="32"/>
          <w:lang w:val="en-US" w:eastAsia="zh-CN" w:bidi="ar-SA"/>
        </w:rPr>
        <w:t xml:space="preserve">在项目绩效评价工作启动之初</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成立了专门的评价工作小组</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小组成员由财务专家、项目管理专业人员及相关领域技术骨干组成</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确保从多角度、全方位对项目绩效进行评价。同时</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明确了评价工作的目标、范围、重点及时间安排</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制定了详细的工作计划</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b w:val="0"/>
          <w:bCs w:val="0"/>
          <w:kern w:val="28"/>
          <w:sz w:val="32"/>
          <w:szCs w:val="32"/>
          <w:lang w:val="en-US" w:eastAsia="zh-CN" w:bidi="ar-SA"/>
        </w:rPr>
      </w:pPr>
      <w:r>
        <w:rPr>
          <w:rFonts w:ascii="Times New Roman" w:eastAsia="仿宋_GB2312" w:hAnsi="Times New Roman" w:cs="Times New Roman" w:hint="default"/>
          <w:b w:val="0"/>
          <w:bCs w:val="0"/>
          <w:kern w:val="28"/>
          <w:sz w:val="32"/>
          <w:szCs w:val="32"/>
          <w:lang w:val="en-US" w:eastAsia="zh-CN" w:bidi="ar-SA"/>
        </w:rPr>
        <w:t xml:space="preserve">（2）指标体系构建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b w:val="0"/>
          <w:bCs w:val="0"/>
          <w:kern w:val="28"/>
          <w:sz w:val="32"/>
          <w:szCs w:val="32"/>
          <w:lang w:val="en-US" w:eastAsia="zh-CN" w:bidi="ar-SA"/>
        </w:rPr>
      </w:pPr>
      <w:r>
        <w:rPr>
          <w:rFonts w:ascii="Times New Roman" w:eastAsia="仿宋_GB2312" w:hAnsi="Times New Roman" w:cs="Times New Roman" w:hint="default"/>
          <w:b w:val="0"/>
          <w:bCs w:val="0"/>
          <w:kern w:val="28"/>
          <w:sz w:val="32"/>
          <w:szCs w:val="32"/>
          <w:lang w:val="en-US" w:eastAsia="zh-CN" w:bidi="ar-SA"/>
        </w:rPr>
        <w:t xml:space="preserve">依据项目的性质、目标以及预期成果</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构建了科学合理的绩效评价指标体系。该指标体系涵盖了项目决策、项目过程、项目产出、项目效益四个维度</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选取了具有代表性和可衡量性的关键指标</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并为每个指标设定了明确的评价标准与权重</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b w:val="0"/>
          <w:bCs w:val="0"/>
          <w:kern w:val="28"/>
          <w:sz w:val="32"/>
          <w:szCs w:val="32"/>
          <w:lang w:val="en-US" w:eastAsia="zh-CN" w:bidi="ar-SA"/>
        </w:rPr>
      </w:pPr>
      <w:r>
        <w:rPr>
          <w:rFonts w:ascii="Times New Roman" w:eastAsia="仿宋_GB2312" w:hAnsi="Times New Roman" w:cs="Times New Roman" w:hint="default"/>
          <w:b w:val="0"/>
          <w:bCs w:val="0"/>
          <w:kern w:val="28"/>
          <w:sz w:val="32"/>
          <w:szCs w:val="32"/>
          <w:lang w:val="en-US" w:eastAsia="zh-CN" w:bidi="ar-SA"/>
        </w:rPr>
        <w:t xml:space="preserve">（3）数据收集与整理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b w:val="0"/>
          <w:bCs w:val="0"/>
          <w:kern w:val="28"/>
          <w:sz w:val="32"/>
          <w:szCs w:val="32"/>
          <w:lang w:val="en-US" w:eastAsia="zh-CN" w:bidi="ar-SA"/>
        </w:rPr>
      </w:pPr>
      <w:r>
        <w:rPr>
          <w:rFonts w:ascii="Times New Roman" w:eastAsia="仿宋_GB2312" w:hAnsi="Times New Roman" w:cs="Times New Roman" w:hint="default"/>
          <w:b w:val="0"/>
          <w:bCs w:val="0"/>
          <w:kern w:val="28"/>
          <w:sz w:val="32"/>
          <w:szCs w:val="32"/>
          <w:lang w:val="en-US" w:eastAsia="zh-CN" w:bidi="ar-SA"/>
        </w:rPr>
        <w:t xml:space="preserve">广泛收集与项目相关的各类数据</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包括财务报表、项目文档、业务数据、用户反馈等。在数据收集过程中</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注重数据的质量与完整性</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对缺失或异常的数据进行了合理的处理和补充。随后</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对收集到的数据进行了系统的整理与分类</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b w:val="0"/>
          <w:bCs w:val="0"/>
          <w:kern w:val="28"/>
          <w:sz w:val="32"/>
          <w:szCs w:val="32"/>
          <w:lang w:val="en-US" w:eastAsia="zh-CN" w:bidi="ar-SA"/>
        </w:rPr>
      </w:pPr>
      <w:r>
        <w:rPr>
          <w:rFonts w:ascii="Times New Roman" w:eastAsia="仿宋_GB2312" w:hAnsi="Times New Roman" w:cs="Times New Roman" w:hint="default"/>
          <w:b w:val="0"/>
          <w:bCs w:val="0"/>
          <w:kern w:val="28"/>
          <w:sz w:val="32"/>
          <w:szCs w:val="32"/>
          <w:lang w:val="en-US" w:eastAsia="zh-CN" w:bidi="ar-SA"/>
        </w:rPr>
        <w:t xml:space="preserve">（4）数据分析与评估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b w:val="0"/>
          <w:bCs w:val="0"/>
          <w:kern w:val="28"/>
          <w:sz w:val="32"/>
          <w:szCs w:val="32"/>
          <w:lang w:val="en-US" w:eastAsia="zh-CN" w:bidi="ar-SA"/>
        </w:rPr>
      </w:pPr>
      <w:r>
        <w:rPr>
          <w:rFonts w:ascii="Times New Roman" w:eastAsia="仿宋_GB2312" w:hAnsi="Times New Roman" w:cs="Times New Roman" w:hint="default"/>
          <w:b w:val="0"/>
          <w:bCs w:val="0"/>
          <w:kern w:val="28"/>
          <w:sz w:val="32"/>
          <w:szCs w:val="32"/>
          <w:lang w:val="en-US" w:eastAsia="zh-CN" w:bidi="ar-SA"/>
        </w:rPr>
        <w:t xml:space="preserve">对收集到的数据进行了深入挖掘与分析。通过对各项绩效指标的实际完成情况与预期目标进行对比</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计算出指标的达成率</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并结合指标权重进行综合评分</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从而得出项目的整体绩效评价结果。在分析过程中</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注重数据之间的关联性与逻辑性</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深入剖析项目绩效背后的原因</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识别出项目实施过程中的优势与不足</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b w:val="0"/>
          <w:bCs w:val="0"/>
          <w:kern w:val="28"/>
          <w:sz w:val="32"/>
          <w:szCs w:val="32"/>
          <w:lang w:val="en-US" w:eastAsia="zh-CN" w:bidi="ar-SA"/>
        </w:rPr>
      </w:pPr>
      <w:r>
        <w:rPr>
          <w:rFonts w:ascii="Times New Roman" w:eastAsia="仿宋_GB2312" w:hAnsi="Times New Roman" w:cs="Times New Roman" w:hint="default"/>
          <w:b w:val="0"/>
          <w:bCs w:val="0"/>
          <w:kern w:val="28"/>
          <w:sz w:val="32"/>
          <w:szCs w:val="32"/>
          <w:lang w:val="en-US" w:eastAsia="zh-CN" w:bidi="ar-SA"/>
        </w:rPr>
        <w:t xml:space="preserve">（5）报告撰写与反馈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b w:val="0"/>
          <w:bCs w:val="0"/>
          <w:kern w:val="28"/>
          <w:sz w:val="32"/>
          <w:szCs w:val="32"/>
          <w:lang w:val="en-US" w:eastAsia="zh-CN" w:bidi="ar-SA"/>
        </w:rPr>
      </w:pPr>
      <w:r>
        <w:rPr>
          <w:rFonts w:ascii="Times New Roman" w:eastAsia="仿宋_GB2312" w:hAnsi="Times New Roman" w:cs="Times New Roman" w:hint="default"/>
          <w:b w:val="0"/>
          <w:bCs w:val="0"/>
          <w:kern w:val="28"/>
          <w:sz w:val="32"/>
          <w:szCs w:val="32"/>
          <w:lang w:val="en-US" w:eastAsia="zh-CN" w:bidi="ar-SA"/>
        </w:rPr>
        <w:t xml:space="preserve">根据数据分析与评估的结果</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按照统一的格式和规范撰写项目预算绩效评价报告。报告内容包括项目背景、评价目的、评价指标体系、数据收集与分析方法、绩效评价结果、存在问题与改进建议等多个部分</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力求条理清晰、重点突出、语言简洁明了。在报告撰写完成后</w:t>
      </w:r>
      <w:r>
        <w:rPr>
          <w:rFonts w:eastAsia="仿宋_GB2312" w:cs="Times New Roman" w:hint="default"/>
          <w:b w:val="0"/>
          <w:bCs w:val="0"/>
          <w:kern w:val="28"/>
          <w:sz w:val="32"/>
          <w:szCs w:val="32"/>
          <w:lang w:val="en-US" w:eastAsia="zh-CN" w:bidi="ar-SA"/>
        </w:rPr>
        <w:t xml:space="preserve">及</w:t>
      </w:r>
      <w:r>
        <w:rPr>
          <w:rFonts w:ascii="Times New Roman" w:eastAsia="仿宋_GB2312" w:hAnsi="Times New Roman" w:cs="Times New Roman" w:hint="default"/>
          <w:b w:val="0"/>
          <w:bCs w:val="0"/>
          <w:kern w:val="28"/>
          <w:sz w:val="32"/>
          <w:szCs w:val="32"/>
          <w:lang w:val="en-US" w:eastAsia="zh-CN" w:bidi="ar-SA"/>
        </w:rPr>
        <w:t xml:space="preserve">时向项目实施主体及相关利益相关者进行反馈</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充分听取各方意见与建议</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对报告内容进行进一步的完善与优化</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b w:val="0"/>
          <w:bCs w:val="0"/>
          <w:kern w:val="28"/>
          <w:sz w:val="32"/>
          <w:szCs w:val="32"/>
          <w:lang w:val="en-US" w:eastAsia="zh-CN" w:bidi="ar-SA"/>
        </w:rPr>
      </w:pPr>
      <w:r>
        <w:rPr>
          <w:rFonts w:ascii="Times New Roman" w:eastAsia="仿宋_GB2312" w:hAnsi="Times New Roman" w:cs="Times New Roman" w:hint="default"/>
          <w:b w:val="0"/>
          <w:bCs w:val="0"/>
          <w:kern w:val="28"/>
          <w:sz w:val="32"/>
          <w:szCs w:val="32"/>
          <w:lang w:val="en-US" w:eastAsia="zh-CN" w:bidi="ar-SA"/>
        </w:rPr>
        <w:t xml:space="preserve">（6）后续跟踪与改进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b w:val="0"/>
          <w:bCs w:val="0"/>
          <w:color w:val="0000FF"/>
          <w:kern w:val="2"/>
          <w:sz w:val="32"/>
          <w:szCs w:val="32"/>
          <w:highlight w:val="none"/>
          <w:lang w:val="en-US" w:eastAsia="zh-CN" w:bidi="ar-SA"/>
        </w:rPr>
      </w:pPr>
      <w:r>
        <w:rPr>
          <w:rFonts w:ascii="Times New Roman" w:eastAsia="仿宋_GB2312" w:hAnsi="Times New Roman" w:cs="Times New Roman" w:hint="default"/>
          <w:b w:val="0"/>
          <w:bCs w:val="0"/>
          <w:kern w:val="28"/>
          <w:sz w:val="32"/>
          <w:szCs w:val="32"/>
          <w:lang w:val="en-US" w:eastAsia="zh-CN" w:bidi="ar-SA"/>
        </w:rPr>
        <w:t xml:space="preserve">在评价报告提交后</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我们将持续跟踪项目的改进措施落实情况</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定期对项目绩效进行复查与评估</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确保项目能够根据评价结果及时调整与优化</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实现绩效的持续提升。同时</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根据项目实施过程中出现的新情况、新问题</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适时调整绩效评价指标体系与方法</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保持评价工作的适应性与前瞻性</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为项目的长期稳定发展提供有力保障。</w:t>
      </w:r>
    </w:p>
    <w:p>
      <w:pPr>
        <w:pStyle w:val="Title"/>
        <w:numPr>
          <w:ilvl w:val="0"/>
          <w:numId w:val="4"/>
        </w:numPr>
        <w:ind w:firstLine="640" w:firstLineChars="200"/>
        <w:jc w:val="both"/>
        <w:rPr>
          <w:rFonts w:hint="default"/>
          <w:lang w:eastAsia="zh-CN"/>
        </w:rPr>
      </w:pPr>
      <w:r>
        <w:rPr>
          <w:rFonts w:hint="default"/>
          <w:lang w:eastAsia="zh-CN"/>
        </w:rPr>
        <w:t xml:space="preserve">综合评价情况及评价结论</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b w:val="0"/>
          <w:bCs w:val="0"/>
          <w:kern w:val="28"/>
          <w:sz w:val="32"/>
          <w:szCs w:val="32"/>
          <w:lang w:val="en-US" w:eastAsia="zh-CN" w:bidi="ar-SA"/>
        </w:rPr>
      </w:pPr>
      <w:r>
        <w:rPr>
          <w:rFonts w:ascii="Times New Roman" w:eastAsia="仿宋_GB2312" w:hAnsi="Times New Roman" w:cs="Times New Roman" w:hint="default"/>
          <w:b w:val="0"/>
          <w:bCs w:val="0"/>
          <w:kern w:val="28"/>
          <w:sz w:val="32"/>
          <w:szCs w:val="32"/>
          <w:lang w:val="en-US" w:eastAsia="zh-CN" w:bidi="ar-SA"/>
        </w:rPr>
        <w:t xml:space="preserve">本项目的综合评价基于对项目各方面绩效的深入分析与评估。从项目目标的达成情况来看</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kern w:val="0"/>
          <w:sz w:val="36"/>
          <w:szCs w:val="36"/>
        </w:rPr>
        <w:t xml:space="preserve">中央补助地方公共文化服务体系建设补助资金</w:t>
      </w:r>
      <w:r>
        <w:rPr>
          <w:rFonts w:eastAsia="仿宋_GB2312" w:cs="Times New Roman" w:hint="eastAsia"/>
          <w:b w:val="0"/>
          <w:bCs w:val="0"/>
          <w:kern w:val="28"/>
          <w:sz w:val="32"/>
          <w:szCs w:val="32"/>
          <w:lang w:val="en-US" w:eastAsia="zh-CN" w:bidi="ar-SA"/>
        </w:rPr>
        <w:t xml:space="preserve">到位</w:t>
      </w:r>
      <w:r>
        <w:rPr>
          <w:rFonts w:ascii="Times New Roman" w:eastAsia="仿宋_GB2312" w:hAnsi="Times New Roman" w:cs="Times New Roman" w:hint="default"/>
          <w:b w:val="0"/>
          <w:bCs w:val="0"/>
          <w:kern w:val="28"/>
          <w:sz w:val="32"/>
          <w:szCs w:val="32"/>
          <w:lang w:val="en-US" w:eastAsia="zh-CN" w:bidi="ar-SA"/>
        </w:rPr>
        <w:t xml:space="preserve">及时率、</w:t>
      </w:r>
      <w:r>
        <w:rPr>
          <w:rFonts w:eastAsia="仿宋_GB2312" w:cs="Times New Roman" w:hint="eastAsia"/>
          <w:b w:val="0"/>
          <w:bCs w:val="0"/>
          <w:kern w:val="28"/>
          <w:sz w:val="32"/>
          <w:szCs w:val="32"/>
          <w:lang w:val="en-US" w:eastAsia="zh-CN" w:bidi="ar-SA"/>
        </w:rPr>
        <w:t xml:space="preserve">按时支付</w:t>
      </w:r>
      <w:r>
        <w:rPr>
          <w:rFonts w:ascii="Times New Roman" w:eastAsia="仿宋_GB2312" w:hAnsi="Times New Roman" w:cs="Times New Roman" w:hint="default"/>
          <w:b w:val="0"/>
          <w:bCs w:val="0"/>
          <w:kern w:val="28"/>
          <w:sz w:val="32"/>
          <w:szCs w:val="32"/>
          <w:lang w:val="en-US" w:eastAsia="zh-CN" w:bidi="ar-SA"/>
        </w:rPr>
        <w:t xml:space="preserve">等方面表现出色</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达到了预期的标准与要求。在项目管理方面</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eastAsia"/>
          <w:b w:val="0"/>
          <w:bCs w:val="0"/>
          <w:kern w:val="28"/>
          <w:sz w:val="32"/>
          <w:szCs w:val="32"/>
          <w:lang w:val="en-US" w:eastAsia="zh-CN" w:bidi="ar-SA"/>
        </w:rPr>
        <w:t xml:space="preserve">且末县民政局</w:t>
      </w:r>
      <w:r>
        <w:rPr>
          <w:rFonts w:ascii="Times New Roman" w:eastAsia="仿宋_GB2312" w:hAnsi="Times New Roman" w:cs="Times New Roman" w:hint="default"/>
          <w:b w:val="0"/>
          <w:bCs w:val="0"/>
          <w:kern w:val="28"/>
          <w:sz w:val="32"/>
          <w:szCs w:val="32"/>
          <w:lang w:val="en-US" w:eastAsia="zh-CN" w:bidi="ar-SA"/>
        </w:rPr>
        <w:t xml:space="preserve">通过有效的规划、组织与协调</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项目得以顺利实施</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并在预算与时间上保持了良好的控制。</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b w:val="0"/>
          <w:bCs w:val="0"/>
          <w:kern w:val="28"/>
          <w:sz w:val="32"/>
          <w:szCs w:val="32"/>
          <w:lang w:val="en-US" w:eastAsia="zh-CN" w:bidi="ar-SA"/>
        </w:rPr>
      </w:pPr>
      <w:r>
        <w:rPr>
          <w:rFonts w:ascii="Times New Roman" w:eastAsia="仿宋_GB2312" w:hAnsi="Times New Roman" w:cs="Times New Roman" w:hint="default"/>
          <w:b w:val="0"/>
          <w:bCs w:val="0"/>
          <w:kern w:val="28"/>
          <w:sz w:val="32"/>
          <w:szCs w:val="32"/>
          <w:lang w:val="en-US" w:eastAsia="zh-CN" w:bidi="ar-SA"/>
        </w:rPr>
        <w:t xml:space="preserve">综上所述</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2023年中央补助地方公共文化服务体系建设补助资金项目在绩效评价中表现出色</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达到了项目的预期目标</w:t>
      </w:r>
      <w:r>
        <w:rPr>
          <w:rFonts w:eastAsia="仿宋_GB2312" w:cs="Times New Roman" w:hint="eastAsia"/>
          <w:b w:val="0"/>
          <w:bCs w:val="0"/>
          <w:kern w:val="28"/>
          <w:sz w:val="32"/>
          <w:szCs w:val="32"/>
          <w:lang w:val="en-US" w:eastAsia="zh-CN" w:bidi="ar-SA"/>
        </w:rPr>
        <w:t xml:space="preserve">、</w:t>
      </w:r>
      <w:r>
        <w:rPr>
          <w:rFonts w:ascii="Times New Roman" w:eastAsia="仿宋_GB2312" w:hAnsi="Times New Roman" w:cs="Times New Roman" w:hint="default"/>
          <w:b w:val="0"/>
          <w:bCs w:val="0"/>
          <w:kern w:val="28"/>
          <w:sz w:val="32"/>
          <w:szCs w:val="32"/>
          <w:lang w:val="en-US" w:eastAsia="zh-CN" w:bidi="ar-SA"/>
        </w:rPr>
        <w:t xml:space="preserve">并在多个方面取得了显著的成效。</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eastAsia="楷体_GB2312" w:hAnsi="Times New Roman" w:cs="Times New Roman" w:hint="default"/>
          <w:highlight w:val="none"/>
          <w:lang w:val="en-US" w:eastAsia="zh-CN"/>
        </w:rPr>
      </w:pPr>
      <w:r>
        <w:rPr>
          <w:rFonts w:ascii="Times New Roman" w:eastAsia="楷体_GB2312" w:hAnsi="Times New Roman" w:cs="Times New Roman" w:hint="default"/>
          <w:highlight w:val="none"/>
          <w:lang w:eastAsia="zh-CN"/>
        </w:rPr>
        <w:t xml:space="preserve">（</w:t>
      </w:r>
      <w:r>
        <w:rPr>
          <w:rFonts w:ascii="Times New Roman" w:eastAsia="楷体_GB2312" w:hAnsi="Times New Roman" w:cs="Times New Roman" w:hint="default"/>
          <w:highlight w:val="none"/>
          <w:lang w:val="en-US" w:eastAsia="zh-CN"/>
        </w:rPr>
        <w:t xml:space="preserve">二</w:t>
      </w:r>
      <w:r>
        <w:rPr>
          <w:rFonts w:ascii="Times New Roman" w:eastAsia="楷体_GB2312" w:hAnsi="Times New Roman" w:cs="Times New Roman" w:hint="default"/>
          <w:highlight w:val="none"/>
          <w:lang w:eastAsia="zh-CN"/>
        </w:rPr>
        <w:t xml:space="preserve">）</w:t>
      </w:r>
      <w:r>
        <w:rPr>
          <w:rFonts w:ascii="Times New Roman" w:eastAsia="楷体_GB2312" w:hAnsi="Times New Roman" w:cs="Times New Roman" w:hint="default"/>
          <w:highlight w:val="none"/>
          <w:lang w:val="en-US" w:eastAsia="zh-CN"/>
        </w:rPr>
        <w:t xml:space="preserve">评价结论</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lang w:eastAsia="zh-CN"/>
        </w:rPr>
      </w:pPr>
      <w:r>
        <w:rPr>
          <w:rFonts w:ascii="Times New Roman" w:eastAsia="仿宋_GB2312" w:hAnsi="Times New Roman" w:cs="Times New Roman" w:hint="default"/>
          <w:b w:val="0"/>
          <w:bCs w:val="0"/>
          <w:highlight w:val="none"/>
        </w:rPr>
        <w:t xml:space="preserve">运用绩效评价组制定的评价指标体系以及财政部《项目支出绩效评价管理办法》（财预〔2020〕10号）文件的评分标准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通过数据采集、问卷调查及访谈等方式</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对本项目进行客观评价</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最终评分结果：总得分为 </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属于“优（良/中/差）”。其中</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项目决策类指标权重为20分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得分为 </w:t>
      </w:r>
      <w:r>
        <w:rPr>
          <w:rFonts w:ascii="Times New Roman" w:eastAsia="仿宋_GB2312" w:hAnsi="Times New Roman" w:cs="Times New Roman" w:hint="eastAsia"/>
          <w:b w:val="0"/>
          <w:bCs w:val="0"/>
          <w:highlight w:val="none"/>
          <w:lang w:val="en-US" w:eastAsia="zh-CN"/>
        </w:rPr>
        <w:t xml:space="preserve">20</w:t>
      </w:r>
      <w:r>
        <w:rPr>
          <w:rFonts w:ascii="Times New Roman" w:eastAsia="仿宋_GB2312" w:hAnsi="Times New Roman" w:cs="Times New Roman" w:hint="default"/>
          <w:b w:val="0"/>
          <w:bCs w:val="0"/>
          <w:highlight w:val="none"/>
        </w:rPr>
        <w:t xml:space="preserve">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得分率为</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%。项目过程类指标权重为20分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得分为</w:t>
      </w:r>
      <w:r>
        <w:rPr>
          <w:rFonts w:ascii="Times New Roman" w:eastAsia="仿宋_GB2312" w:hAnsi="Times New Roman" w:cs="Times New Roman" w:hint="eastAsia"/>
          <w:b w:val="0"/>
          <w:bCs w:val="0"/>
          <w:highlight w:val="none"/>
          <w:lang w:val="en-US" w:eastAsia="zh-CN"/>
        </w:rPr>
        <w:t xml:space="preserve">20</w:t>
      </w:r>
      <w:r>
        <w:rPr>
          <w:rFonts w:ascii="Times New Roman" w:eastAsia="仿宋_GB2312" w:hAnsi="Times New Roman" w:cs="Times New Roman" w:hint="default"/>
          <w:b w:val="0"/>
          <w:bCs w:val="0"/>
          <w:highlight w:val="none"/>
        </w:rPr>
        <w:t xml:space="preserve">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得分率为 </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%。项目产出类指标权重为40分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得分为</w:t>
      </w:r>
      <w:r>
        <w:rPr>
          <w:rFonts w:ascii="Times New Roman" w:eastAsia="仿宋_GB2312" w:hAnsi="Times New Roman" w:cs="Times New Roman" w:hint="eastAsia"/>
          <w:b w:val="0"/>
          <w:bCs w:val="0"/>
          <w:highlight w:val="none"/>
          <w:lang w:val="en-US" w:eastAsia="zh-CN"/>
        </w:rPr>
        <w:t xml:space="preserve">40</w:t>
      </w:r>
      <w:r>
        <w:rPr>
          <w:rFonts w:ascii="Times New Roman" w:eastAsia="仿宋_GB2312" w:hAnsi="Times New Roman" w:cs="Times New Roman" w:hint="default"/>
          <w:b w:val="0"/>
          <w:bCs w:val="0"/>
          <w:highlight w:val="none"/>
        </w:rPr>
        <w:t xml:space="preserve">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得分率为</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%。项目效益类指标权重为20分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得分为</w:t>
      </w:r>
      <w:r>
        <w:rPr>
          <w:rFonts w:ascii="Times New Roman" w:eastAsia="仿宋_GB2312" w:hAnsi="Times New Roman" w:cs="Times New Roman" w:hint="eastAsia"/>
          <w:b w:val="0"/>
          <w:bCs w:val="0"/>
          <w:highlight w:val="none"/>
          <w:lang w:val="en-US" w:eastAsia="zh-CN"/>
        </w:rPr>
        <w:t xml:space="preserve">20</w:t>
      </w:r>
      <w:r>
        <w:rPr>
          <w:rFonts w:ascii="Times New Roman" w:eastAsia="仿宋_GB2312" w:hAnsi="Times New Roman" w:cs="Times New Roman" w:hint="default"/>
          <w:b w:val="0"/>
          <w:bCs w:val="0"/>
          <w:highlight w:val="none"/>
        </w:rPr>
        <w:t xml:space="preserve">分</w:t>
      </w:r>
      <w:r>
        <w:rPr>
          <w:rFonts w:ascii="Times New Roman" w:eastAsia="仿宋_GB2312" w:hAnsi="Times New Roman" w:cs="Times New Roman" w:hint="eastAsia"/>
          <w:b w:val="0"/>
          <w:bCs w:val="0"/>
          <w:highlight w:val="none"/>
          <w:lang w:eastAsia="zh-CN"/>
        </w:rPr>
        <w:t xml:space="preserve">、</w:t>
      </w:r>
      <w:r>
        <w:rPr>
          <w:rFonts w:ascii="Times New Roman" w:eastAsia="仿宋_GB2312" w:hAnsi="Times New Roman" w:cs="Times New Roman" w:hint="default"/>
          <w:b w:val="0"/>
          <w:bCs w:val="0"/>
          <w:highlight w:val="none"/>
        </w:rPr>
        <w:t xml:space="preserve">得分率为</w:t>
      </w:r>
      <w:r>
        <w:rPr>
          <w:rFonts w:ascii="Times New Roman" w:eastAsia="仿宋_GB2312" w:hAnsi="Times New Roman" w:cs="Times New Roman" w:hint="eastAsia"/>
          <w:b w:val="0"/>
          <w:bCs w:val="0"/>
          <w:highlight w:val="none"/>
          <w:lang w:val="en-US" w:eastAsia="zh-CN"/>
        </w:rPr>
        <w:t xml:space="preserve">100</w:t>
      </w:r>
      <w:r>
        <w:rPr>
          <w:rFonts w:ascii="Times New Roman" w:eastAsia="仿宋_GB2312" w:hAnsi="Times New Roman" w:cs="Times New Roman" w:hint="default"/>
          <w:b w:val="0"/>
          <w:bCs w:val="0"/>
          <w:highlight w:val="none"/>
        </w:rPr>
        <w:t xml:space="preserve">%。具体打分情况详见：附件1综合评分表</w:t>
      </w:r>
      <w:r>
        <w:rPr>
          <w:rFonts w:ascii="Times New Roman" w:eastAsia="仿宋_GB2312" w:hAnsi="Times New Roman" w:cs="Times New Roman" w:hint="default"/>
          <w:b w:val="0"/>
          <w:bCs w:val="0"/>
          <w:highlight w:val="none"/>
          <w:lang w:eastAsia="zh-CN"/>
        </w:rPr>
        <w:t xml:space="preserve">。</w:t>
      </w:r>
    </w:p>
    <w:p>
      <w:pPr>
        <w:pStyle w:val="Title"/>
        <w:keepNext w:val="0"/>
        <w:keepLines w:val="0"/>
        <w:pageBreakBefore w:val="0"/>
        <w:widowControl/>
        <w:kinsoku/>
        <w:wordWrap/>
        <w:overflowPunct/>
        <w:topLinePunct w:val="0"/>
        <w:autoSpaceDE/>
        <w:autoSpaceDN/>
        <w:bidi w:val="0"/>
        <w:adjustRightInd/>
        <w:snapToGrid/>
        <w:spacing w:before="0" w:after="0"/>
        <w:textAlignment w:val="auto"/>
        <w:rPr>
          <w:rFonts w:ascii="Times New Roman" w:eastAsia="仿宋_GB2312" w:hAnsi="Times New Roman" w:cs="Times New Roman" w:hint="default"/>
          <w:sz w:val="21"/>
          <w:szCs w:val="21"/>
          <w:highlight w:val="none"/>
        </w:rPr>
      </w:pPr>
      <w:r>
        <w:rPr>
          <w:rFonts w:ascii="Times New Roman" w:eastAsia="仿宋_GB2312" w:hAnsi="Times New Roman" w:cs="Times New Roman" w:hint="default"/>
          <w:sz w:val="21"/>
          <w:szCs w:val="21"/>
          <w:highlight w:val="none"/>
        </w:rPr>
        <w:t xml:space="preserve">表1综合评分表</w:t>
      </w:r>
    </w:p>
    <w:tbl>
      <w:tblPr>
        <w:tblStyle w:val="NormalTable"/>
        <w:tblW w:w="7583" w:type="dxa"/>
        <w:jc w:val="center"/>
        <w:tblLayout w:type="fixed"/>
        <w:tblCellMar>
          <w:top w:w="0" w:type="dxa"/>
          <w:left w:w="108" w:type="dxa"/>
          <w:bottom w:w="0" w:type="dxa"/>
          <w:right w:w="108" w:type="dxa"/>
        </w:tblCellMar>
        <w:tblLook w:firstRow="0" w:lastRow="0" w:firstColumn="0" w:lastColumn="0" w:noHBand="1" w:noVBand="1"/>
      </w:tblPr>
      <w:tblGrid>
        <w:gridCol w:w="3137"/>
        <w:gridCol w:w="2168"/>
        <w:gridCol w:w="2278"/>
      </w:tblGrid>
      <w:tr>
        <w:tblPrEx>
          <w:tblW w:w="7583" w:type="dxa"/>
          <w:tblLayout w:type="fixed"/>
          <w:tblCellMar>
            <w:top w:w="0" w:type="dxa"/>
            <w:left w:w="108" w:type="dxa"/>
            <w:bottom w:w="0" w:type="dxa"/>
            <w:right w:w="108" w:type="dxa"/>
          </w:tblCellMar>
        </w:tblPrEx>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highlight w:val="none"/>
              </w:rPr>
            </w:pPr>
            <w:r>
              <w:rPr>
                <w:rFonts w:ascii="Times New Roman" w:eastAsia="仿宋_GB2312" w:hAnsi="Times New Roman" w:cs="Times New Roman" w:hint="default"/>
                <w:b/>
                <w:bCs/>
                <w:color w:val="000000"/>
                <w:sz w:val="21"/>
                <w:szCs w:val="21"/>
                <w:highlight w:val="none"/>
              </w:rPr>
              <w:t xml:space="preserve">一级指标</w:t>
            </w:r>
          </w:p>
        </w:tc>
        <w:tc>
          <w:tcPr>
            <w:tcW w:w="216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highlight w:val="none"/>
              </w:rPr>
            </w:pPr>
            <w:r>
              <w:rPr>
                <w:rFonts w:ascii="Times New Roman" w:eastAsia="仿宋_GB2312" w:hAnsi="Times New Roman" w:cs="Times New Roman" w:hint="default"/>
                <w:b/>
                <w:bCs/>
                <w:color w:val="000000"/>
                <w:sz w:val="21"/>
                <w:szCs w:val="21"/>
                <w:highlight w:val="none"/>
              </w:rPr>
              <w:t xml:space="preserve">权重分</w:t>
            </w:r>
          </w:p>
        </w:tc>
        <w:tc>
          <w:tcPr>
            <w:tcW w:w="227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highlight w:val="none"/>
              </w:rPr>
            </w:pPr>
            <w:r>
              <w:rPr>
                <w:rFonts w:ascii="Times New Roman" w:eastAsia="仿宋_GB2312" w:hAnsi="Times New Roman" w:cs="Times New Roman" w:hint="default"/>
                <w:b/>
                <w:bCs/>
                <w:color w:val="000000"/>
                <w:sz w:val="21"/>
                <w:szCs w:val="21"/>
                <w:highlight w:val="none"/>
              </w:rPr>
              <w:t xml:space="preserve">得分</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rPr>
            </w:pPr>
            <w:r>
              <w:rPr>
                <w:rFonts w:ascii="Times New Roman" w:eastAsia="仿宋_GB2312" w:hAnsi="Times New Roman" w:cs="Times New Roman" w:hint="default"/>
                <w:color w:val="000000"/>
                <w:sz w:val="21"/>
                <w:szCs w:val="21"/>
                <w:highlight w:val="none"/>
              </w:rPr>
              <w:t xml:space="preserve">项目决策</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lang w:val="en-US" w:eastAsia="zh-CN"/>
              </w:rPr>
            </w:pPr>
            <w:r>
              <w:rPr>
                <w:rFonts w:ascii="Times New Roman" w:eastAsia="仿宋_GB2312" w:hAnsi="Times New Roman" w:cs="Times New Roman" w:hint="default"/>
                <w:color w:val="000000"/>
                <w:sz w:val="21"/>
                <w:szCs w:val="21"/>
                <w:highlight w:val="none"/>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rPr>
            </w:pPr>
            <w:r>
              <w:rPr>
                <w:rFonts w:ascii="Times New Roman" w:eastAsia="仿宋_GB2312" w:hAnsi="Times New Roman" w:cs="Times New Roman" w:hint="default"/>
                <w:color w:val="000000"/>
                <w:sz w:val="21"/>
                <w:szCs w:val="21"/>
                <w:highlight w:val="none"/>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rPr>
            </w:pPr>
            <w:r>
              <w:rPr>
                <w:rFonts w:ascii="Times New Roman" w:eastAsia="仿宋_GB2312" w:hAnsi="Times New Roman" w:cs="Times New Roman" w:hint="default"/>
                <w:color w:val="000000"/>
                <w:sz w:val="21"/>
                <w:szCs w:val="21"/>
                <w:highlight w:val="none"/>
              </w:rPr>
              <w:t xml:space="preserve">项目过程</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lang w:val="en-US" w:eastAsia="zh-CN"/>
              </w:rPr>
            </w:pPr>
            <w:r>
              <w:rPr>
                <w:rFonts w:ascii="Times New Roman" w:eastAsia="仿宋_GB2312" w:hAnsi="Times New Roman" w:cs="Times New Roman" w:hint="default"/>
                <w:color w:val="000000"/>
                <w:sz w:val="21"/>
                <w:szCs w:val="21"/>
                <w:highlight w:val="none"/>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rPr>
            </w:pPr>
            <w:r>
              <w:rPr>
                <w:rFonts w:ascii="Times New Roman" w:eastAsia="仿宋_GB2312" w:hAnsi="Times New Roman" w:cs="Times New Roman" w:hint="default"/>
                <w:color w:val="000000"/>
                <w:sz w:val="21"/>
                <w:szCs w:val="21"/>
                <w:highlight w:val="none"/>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rPr>
            </w:pPr>
            <w:r>
              <w:rPr>
                <w:rFonts w:ascii="Times New Roman" w:eastAsia="仿宋_GB2312" w:hAnsi="Times New Roman" w:cs="Times New Roman" w:hint="default"/>
                <w:color w:val="000000"/>
                <w:sz w:val="21"/>
                <w:szCs w:val="21"/>
                <w:highlight w:val="none"/>
              </w:rPr>
              <w:t xml:space="preserve">项目产出</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lang w:val="en-US" w:eastAsia="zh-CN"/>
              </w:rPr>
            </w:pPr>
            <w:r>
              <w:rPr>
                <w:rFonts w:ascii="Times New Roman" w:eastAsia="仿宋_GB2312" w:hAnsi="Times New Roman" w:cs="Times New Roman" w:hint="default"/>
                <w:color w:val="000000"/>
                <w:sz w:val="21"/>
                <w:szCs w:val="21"/>
                <w:highlight w:val="none"/>
                <w:lang w:val="en-US" w:eastAsia="zh-CN"/>
              </w:rPr>
              <w:t xml:space="preserve">40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lang w:val="en-US"/>
              </w:rPr>
            </w:pPr>
            <w:r>
              <w:rPr>
                <w:rFonts w:eastAsia="仿宋_GB2312" w:cs="Times New Roman" w:hint="eastAsia"/>
                <w:color w:val="000000"/>
                <w:sz w:val="21"/>
                <w:szCs w:val="21"/>
                <w:highlight w:val="none"/>
                <w:lang w:val="en-US" w:eastAsia="zh-CN"/>
              </w:rPr>
              <w:t xml:space="preserve">40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rPr>
            </w:pPr>
            <w:r>
              <w:rPr>
                <w:rFonts w:ascii="Times New Roman" w:eastAsia="仿宋_GB2312" w:hAnsi="Times New Roman" w:cs="Times New Roman" w:hint="default"/>
                <w:color w:val="000000"/>
                <w:sz w:val="21"/>
                <w:szCs w:val="21"/>
                <w:highlight w:val="none"/>
              </w:rPr>
              <w:t xml:space="preserve">项目效益</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lang w:val="en-US" w:eastAsia="zh-CN"/>
              </w:rPr>
            </w:pPr>
            <w:r>
              <w:rPr>
                <w:rFonts w:ascii="Times New Roman" w:eastAsia="仿宋_GB2312" w:hAnsi="Times New Roman" w:cs="Times New Roman" w:hint="default"/>
                <w:color w:val="000000"/>
                <w:sz w:val="21"/>
                <w:szCs w:val="21"/>
                <w:highlight w:val="none"/>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highlight w:val="none"/>
              </w:rPr>
            </w:pPr>
            <w:r>
              <w:rPr>
                <w:rFonts w:ascii="Times New Roman" w:eastAsia="仿宋_GB2312" w:hAnsi="Times New Roman" w:cs="Times New Roman" w:hint="default"/>
                <w:color w:val="000000"/>
                <w:sz w:val="21"/>
                <w:szCs w:val="21"/>
                <w:highlight w:val="none"/>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highlight w:val="none"/>
              </w:rPr>
            </w:pPr>
            <w:r>
              <w:rPr>
                <w:rFonts w:ascii="Times New Roman" w:eastAsia="仿宋_GB2312" w:hAnsi="Times New Roman" w:cs="Times New Roman" w:hint="default"/>
                <w:b/>
                <w:bCs/>
                <w:color w:val="000000"/>
                <w:sz w:val="21"/>
                <w:szCs w:val="21"/>
                <w:highlight w:val="none"/>
              </w:rPr>
              <w:t xml:space="preserve">合计</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highlight w:val="none"/>
                <w:lang w:val="en-US" w:eastAsia="zh-CN"/>
              </w:rPr>
            </w:pPr>
            <w:r>
              <w:rPr>
                <w:rFonts w:ascii="Times New Roman" w:eastAsia="仿宋_GB2312" w:hAnsi="Times New Roman" w:cs="Times New Roman" w:hint="default"/>
                <w:b/>
                <w:bCs/>
                <w:color w:val="000000"/>
                <w:sz w:val="21"/>
                <w:szCs w:val="21"/>
                <w:highlight w:val="none"/>
                <w:lang w:val="en-US" w:eastAsia="zh-CN"/>
              </w:rPr>
              <w:t xml:space="preserve">100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highlight w:val="none"/>
                <w:lang w:val="en-US"/>
              </w:rPr>
            </w:pPr>
            <w:r>
              <w:rPr>
                <w:rFonts w:eastAsia="仿宋_GB2312" w:cs="Times New Roman" w:hint="eastAsia"/>
                <w:b/>
                <w:bCs/>
                <w:color w:val="000000"/>
                <w:sz w:val="21"/>
                <w:szCs w:val="21"/>
                <w:highlight w:val="none"/>
                <w:lang w:val="en-US" w:eastAsia="zh-CN"/>
              </w:rPr>
              <w:t xml:space="preserve">100</w:t>
            </w:r>
          </w:p>
        </w:tc>
      </w:tr>
    </w:tbl>
    <w:p>
      <w:pPr>
        <w:pStyle w:val="Title"/>
        <w:numPr>
          <w:ilvl w:val="0"/>
          <w:numId w:val="0"/>
        </w:numPr>
        <w:jc w:val="both"/>
        <w:rPr>
          <w:rFonts w:ascii="Times New Roman" w:eastAsia="仿宋_GB2312" w:hAnsi="Times New Roman" w:cs="Times New Roman" w:hint="default"/>
          <w:b w:val="0"/>
          <w:bCs w:val="0"/>
          <w:color w:val="0000FF"/>
          <w:kern w:val="2"/>
          <w:sz w:val="32"/>
          <w:szCs w:val="32"/>
          <w:highlight w:val="none"/>
          <w:lang w:val="en-US" w:eastAsia="zh-CN" w:bidi="ar-SA"/>
        </w:rPr>
      </w:pPr>
    </w:p>
    <w:p>
      <w:pPr>
        <w:spacing w:line="560" w:lineRule="exact"/>
        <w:ind w:firstLine="640" w:firstLineChars="200"/>
        <w:rPr>
          <w:rFonts w:ascii="Times New Roman" w:eastAsia="黑体" w:hAnsi="Times New Roman" w:cs="Times New Roman" w:hint="default"/>
          <w:sz w:val="32"/>
          <w:szCs w:val="32"/>
          <w:highlight w:val="none"/>
        </w:rPr>
      </w:pPr>
      <w:r>
        <w:rPr>
          <w:rFonts w:ascii="Times New Roman" w:eastAsia="黑体" w:hAnsi="Times New Roman" w:cs="Times New Roman" w:hint="default"/>
          <w:sz w:val="32"/>
          <w:szCs w:val="32"/>
          <w:highlight w:val="none"/>
        </w:rPr>
        <w:t xml:space="preserve">四、绩效评价指标分析</w:t>
      </w:r>
    </w:p>
    <w:p>
      <w:pPr>
        <w:pStyle w:val="Title"/>
        <w:spacing w:before="0" w:after="0" w:line="560" w:lineRule="exact"/>
        <w:ind w:firstLine="640" w:firstLineChars="200"/>
        <w:jc w:val="both"/>
        <w:rPr>
          <w:rFonts w:ascii="Times New Roman" w:eastAsia="楷体_GB2312" w:hAnsi="Times New Roman" w:cs="Times New Roman" w:hint="default"/>
          <w:highlight w:val="none"/>
        </w:rPr>
      </w:pPr>
      <w:r>
        <w:rPr>
          <w:rFonts w:ascii="Times New Roman" w:eastAsia="楷体_GB2312" w:hAnsi="Times New Roman" w:cs="Times New Roman" w:hint="default"/>
          <w:highlight w:val="none"/>
        </w:rPr>
        <w:t xml:space="preserve">（一）项目决策情况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项目决策类指标包括项目立项、绩效目标和资金投入三方面的内容</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由</w:t>
      </w:r>
      <w:r>
        <w:rPr>
          <w:rFonts w:eastAsia="仿宋_GB2312" w:cs="Times New Roman" w:hint="eastAsia"/>
          <w:sz w:val="32"/>
          <w:szCs w:val="32"/>
          <w:highlight w:val="none"/>
          <w:lang w:val="en-US" w:eastAsia="zh-CN"/>
        </w:rPr>
        <w:t xml:space="preserve">5</w:t>
      </w:r>
      <w:r>
        <w:rPr>
          <w:rFonts w:ascii="Times New Roman" w:eastAsia="仿宋_GB2312" w:hAnsi="Times New Roman" w:cs="Times New Roman" w:hint="default"/>
          <w:sz w:val="32"/>
          <w:szCs w:val="32"/>
          <w:highlight w:val="none"/>
          <w:lang w:val="en-US" w:eastAsia="zh-CN"/>
        </w:rPr>
        <w:t xml:space="preserve">个三级指标构成</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权重分值为20分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实际得分</w:t>
      </w:r>
      <w:r>
        <w:rPr>
          <w:rFonts w:eastAsia="仿宋_GB2312"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得分率为</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highlight w:val="none"/>
          <w:lang w:val="en-US" w:eastAsia="zh-CN"/>
        </w:rPr>
      </w:pPr>
      <w:r>
        <w:rPr>
          <w:rFonts w:ascii="Times New Roman" w:eastAsia="仿宋_GB2312" w:hAnsi="Times New Roman" w:cs="Times New Roman" w:hint="default"/>
          <w:b/>
          <w:bCs/>
          <w:sz w:val="32"/>
          <w:szCs w:val="32"/>
          <w:highlight w:val="none"/>
          <w:lang w:val="en-US" w:eastAsia="zh-CN"/>
        </w:rPr>
        <w:t xml:space="preserve">1.项目立项</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（1）立项依据充分性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该项目立项符合国家相关法律法规及发展政策</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符合行业规划要求</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围绕本年度工作重点和工作计划制定经费预算</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属于公共财政支持范围。本项目与部门内部其他相关项目不重复。部门发展规划及职能文件等归档完整。</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（2）立项程序规范性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rPr>
        <w:t xml:space="preserve">项目申请、设立过程符合相关要求</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严格按照审批流程准备符合要求的文件、材料；</w:t>
      </w:r>
      <w:r>
        <w:rPr>
          <w:rFonts w:ascii="Times New Roman" w:eastAsia="仿宋_GB2312" w:hAnsi="Times New Roman" w:cs="Times New Roman" w:hint="default"/>
          <w:sz w:val="32"/>
          <w:szCs w:val="32"/>
          <w:lang w:val="en-US" w:eastAsia="zh-CN"/>
        </w:rPr>
        <w:t xml:space="preserve">根据决算依据编制工作计划和经费预算</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经过与部门项目分管领导沟通、筛选确定经费预算计划</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确定最终预算方案。项目的审批文件、材料符合相关要求</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项目事前经过必要的可行性研究、专家论证、风险评估、绩效评估、集体决策</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保障了程序的规范性。</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2.绩效目标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（1）绩效目标合理性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rPr>
        <w:t xml:space="preserve">年初结合实际工作内容</w:t>
      </w:r>
      <w:r>
        <w:rPr>
          <w:rFonts w:ascii="Times New Roman" w:eastAsia="仿宋_GB2312" w:hAnsi="Times New Roman" w:cs="Times New Roman" w:hint="default"/>
          <w:sz w:val="32"/>
          <w:szCs w:val="32"/>
          <w:lang w:val="en-US" w:eastAsia="zh-CN"/>
        </w:rPr>
        <w:t xml:space="preserve">设定绩效目标</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rPr>
        <w:t xml:space="preserve">绩效目标</w:t>
      </w:r>
      <w:r>
        <w:rPr>
          <w:rFonts w:ascii="Times New Roman" w:eastAsia="仿宋_GB2312" w:hAnsi="Times New Roman" w:cs="Times New Roman" w:hint="default"/>
          <w:sz w:val="32"/>
          <w:szCs w:val="32"/>
          <w:lang w:val="en-US" w:eastAsia="zh-CN"/>
        </w:rPr>
        <w:t xml:space="preserve">依据充分</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符合客观实际</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能反映和考核项目绩效目标与项目实施的相符情况</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依据绩效目标设定的绩效指标清晰、细化、可衡量</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能反映和考核项目绩效目标的明细化情况。绩效目标表经过审核</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绩效目标与实际工作内容具有相关性</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预算与确定的项目投资额相匹配</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对项目任务进行了详细分解。项目预期产出效益及效果符合正常的业绩水平。</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（2）绩效指标明确性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项目设置了明确的预期产出效益和效果</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将绩效目标细化分解为具体的绩效指标</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绩效目标与项目目标任务数相对应</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绩效目标设定的绩效指标清晰、细化、可衡量。</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3.资金投入</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（1）预算编制科学性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本项目的预算编制过程严谨、科学</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充分体现了精细化管理的要求。预算编制之初</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进行了全面的成本估算</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确保项目所需的各项资源得到合理的预估与分配。同时</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预算编制还紧密结合了项目的特点与实际情况</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对不同阶段、不同任务的资金需求进行了详细的分析与计算。</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在预算编制过程中</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还注重了成本控制与效益最大化的原则。通过优化资源配置、提高资金使用效率等措施</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确保项目在有限的预算内取得最大的经济效益与社会效益。此外</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预算编制还充分考虑了风险因素</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对可能出现的超支情况进行了预留与规划</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以应对项目实施过程中的不确定性。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（2）资金分配合理性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本项目的资金分配遵循了公平、公正、透明的原则</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确保了项目资源的合理配置与高效利用。在资金分配过程中</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我们充分考虑了项目的实际需求与目标</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对不同阶段、不同任务的资金进行了科学的规划与安排。</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具体而言</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资金分配紧密结合了项目的特点与实际情况</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对关键领域与重要环节给予了重点支持。同时</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我们也注重了资金的均衡分配</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避免了资源浪费与资金闲置。此外</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资金分配还充分考虑了风险因素</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对可能出现的超支情况进行了预留与调整。</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综上所述</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本项目的资金分配是合理的、科学的</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既符合项目的实际情况</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又满足了资金使用的效益最大化要求。资金分配的合理性为项目的成功实施提供了有力的保障</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也为项目的绩效评价奠定了坚实的基础。</w:t>
      </w:r>
    </w:p>
    <w:p>
      <w:pPr>
        <w:pStyle w:val="Title"/>
        <w:numPr>
          <w:ilvl w:val="0"/>
          <w:numId w:val="9"/>
        </w:numPr>
        <w:spacing w:before="0" w:after="0" w:line="560" w:lineRule="exact"/>
        <w:ind w:firstLine="640" w:firstLineChars="200"/>
        <w:jc w:val="both"/>
        <w:rPr>
          <w:rFonts w:ascii="Times New Roman" w:eastAsia="楷体" w:hAnsi="Times New Roman" w:cs="Times New Roman" w:hint="default"/>
        </w:rPr>
      </w:pPr>
      <w:r>
        <w:rPr>
          <w:rFonts w:ascii="Times New Roman" w:eastAsia="楷体" w:hAnsi="Times New Roman" w:cs="Times New Roman" w:hint="default"/>
        </w:rPr>
        <w:t xml:space="preserve">项目过程情况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项目过程类指标包括资金管理和组织实施两方面的内容</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由5个三级指标构成</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权重分值为20分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实际得分</w:t>
      </w:r>
      <w:r>
        <w:rPr>
          <w:rFonts w:ascii="Times New Roman" w:eastAsia="仿宋_GB2312" w:hAnsi="Times New Roman"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得分率为</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1.资金管理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（1）资金到位率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本项目总投资</w:t>
      </w:r>
      <w:r>
        <w:rPr>
          <w:rFonts w:eastAsia="仿宋_GB2312" w:cs="Times New Roman" w:hint="eastAsia"/>
          <w:sz w:val="32"/>
          <w:szCs w:val="32"/>
          <w:lang w:val="en-US" w:eastAsia="zh-CN"/>
        </w:rPr>
        <w:t xml:space="preserve">34.73</w:t>
      </w:r>
      <w:r>
        <w:rPr>
          <w:rFonts w:ascii="Times New Roman" w:eastAsia="仿宋_GB2312" w:hAnsi="Times New Roman" w:cs="Times New Roman" w:hint="default"/>
          <w:sz w:val="32"/>
          <w:szCs w:val="32"/>
          <w:lang w:val="en-US" w:eastAsia="zh-CN"/>
        </w:rPr>
        <w:t xml:space="preserve">万元</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财政资金及时足额到位</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到位率</w:t>
      </w:r>
      <w:r>
        <w:rPr>
          <w:rFonts w:eastAsia="仿宋_GB2312"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预算资金按计划进度执行。</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（2）预算执行率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预算编制较为详细</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项目资金支出总体能够按照预算执行</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预算资金支出</w:t>
      </w:r>
      <w:r>
        <w:rPr>
          <w:rFonts w:eastAsia="仿宋_GB2312" w:cs="Times New Roman" w:hint="eastAsia"/>
          <w:sz w:val="32"/>
          <w:szCs w:val="32"/>
          <w:lang w:val="en-US" w:eastAsia="zh-CN"/>
        </w:rPr>
        <w:t xml:space="preserve">34.73</w:t>
      </w:r>
      <w:r>
        <w:rPr>
          <w:rFonts w:ascii="Times New Roman" w:eastAsia="仿宋_GB2312" w:hAnsi="Times New Roman" w:cs="Times New Roman" w:hint="default"/>
          <w:sz w:val="32"/>
          <w:szCs w:val="32"/>
          <w:lang w:val="en-US" w:eastAsia="zh-CN"/>
        </w:rPr>
        <w:t xml:space="preserve">万元</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预算执行率为</w:t>
      </w:r>
      <w:r>
        <w:rPr>
          <w:rFonts w:ascii="Times New Roman" w:eastAsia="仿宋_GB2312" w:hAnsi="Times New Roman"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（3）资金使用合规性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本项目的资金使用严格遵循了国家相关法律法规与财务制度</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确保了资金的合规性与安全性。在资金使用过程中</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我们建立了完善的财务管理体系</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对资金的流动进行了全程监控与记录。</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具体而言</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资金使用坚持了专款专用的原则</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确保了项目资金不被挪用或截留。同时</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我们还加强了对资金使用的审计与监督</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定期对财务收支进行自查与自纠</w:t>
      </w:r>
      <w:r>
        <w:rPr>
          <w:rFonts w:eastAsia="仿宋_GB2312" w:cs="Times New Roman" w:hint="default"/>
          <w:sz w:val="32"/>
          <w:szCs w:val="32"/>
          <w:lang w:val="en-US" w:eastAsia="zh-CN"/>
        </w:rPr>
        <w:t xml:space="preserve">及</w:t>
      </w:r>
      <w:r>
        <w:rPr>
          <w:rFonts w:ascii="Times New Roman" w:eastAsia="仿宋_GB2312" w:hAnsi="Times New Roman" w:cs="Times New Roman" w:hint="default"/>
          <w:sz w:val="32"/>
          <w:szCs w:val="32"/>
          <w:lang w:val="en-US" w:eastAsia="zh-CN"/>
        </w:rPr>
        <w:t xml:space="preserve">时发现并纠正可能存在的问题。此外</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资金使用还充分考虑了成本效益原则</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通过优化资源配置、提高资金使用效率等措施</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确保了项目资金的最大化利用。</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综上所述</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本项目的资金使用是合规的、安全的</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既符合国家相关法律法规与财务制度的要求</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又满足了项目实施的实际需要。资金使用的合规性为项目的成功实施提供了有力的保障</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也为项目的绩效评价奠定了坚实的基础。</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2.组织实施</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（1）管理制度健全性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本项目拥有一套完善、健全的管理制度体系</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为项目的成功实施提供了坚实的制度保障。项目管理制度的制定紧密结合了项目的特点与实际情况</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涵盖了项目的策划、组织、实施、监控与收尾等各个环节。</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在制度设计上</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我们注重了制度的科学性与可操作性</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确保制度能够切实指导项目的执行与管理。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此外</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项目管理制度还充分考虑了风险因素</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制定了相应的风险应对措施与预案</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以应对项目实施过程中可能出现的各种风险与挑战。管理制度的健全性不仅体现在制度的完善上</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还体现在制度的执行与监督上。我们建立了有效的监督机制与反馈机制</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对项目的实施情况进行定期检查与评估</w:t>
      </w:r>
      <w:r>
        <w:rPr>
          <w:rFonts w:eastAsia="仿宋_GB2312" w:cs="Times New Roman" w:hint="default"/>
          <w:sz w:val="32"/>
          <w:szCs w:val="32"/>
          <w:lang w:val="en-US" w:eastAsia="zh-CN"/>
        </w:rPr>
        <w:t xml:space="preserve">及</w:t>
      </w:r>
      <w:r>
        <w:rPr>
          <w:rFonts w:ascii="Times New Roman" w:eastAsia="仿宋_GB2312" w:hAnsi="Times New Roman" w:cs="Times New Roman" w:hint="default"/>
          <w:sz w:val="32"/>
          <w:szCs w:val="32"/>
          <w:lang w:val="en-US" w:eastAsia="zh-CN"/>
        </w:rPr>
        <w:t xml:space="preserve">时发现并纠正可能存在的问题。</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综上所述</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本项目的管理制度是健全的、有效的</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既符合项目的实际情况</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又满足了项目管理的需要。管理制度的健全性为项目的成功实施提供了有力的保障</w:t>
      </w: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也为项目的绩效评价奠定了坚实的基础。</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lang w:eastAsia="zh-CN"/>
        </w:rPr>
      </w:pPr>
      <w:r>
        <w:rPr>
          <w:rFonts w:ascii="Times New Roman" w:eastAsia="仿宋_GB2312" w:hAnsi="Times New Roman" w:cs="Times New Roman" w:hint="default"/>
          <w:sz w:val="32"/>
          <w:szCs w:val="32"/>
          <w:lang w:eastAsia="zh-CN"/>
        </w:rPr>
        <w:t xml:space="preserve">本项目在执行过程中</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lang w:eastAsia="zh-CN"/>
        </w:rPr>
        <w:t xml:space="preserve">管理制度得到了全面、有效的落实</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lang w:eastAsia="zh-CN"/>
        </w:rPr>
        <w:t xml:space="preserve">为确保项目的顺利实施与目标实现提供了坚实的保障。项目</w:t>
      </w:r>
      <w:r>
        <w:rPr>
          <w:rFonts w:ascii="Times New Roman" w:eastAsia="仿宋_GB2312" w:hAnsi="Times New Roman" w:cs="Times New Roman" w:hint="default"/>
          <w:sz w:val="32"/>
          <w:szCs w:val="32"/>
          <w:lang w:val="en-US" w:eastAsia="zh-CN"/>
        </w:rPr>
        <w:t xml:space="preserve">单位</w:t>
      </w:r>
      <w:r>
        <w:rPr>
          <w:rFonts w:ascii="Times New Roman" w:eastAsia="仿宋_GB2312" w:hAnsi="Times New Roman" w:cs="Times New Roman" w:hint="default"/>
          <w:sz w:val="32"/>
          <w:szCs w:val="32"/>
          <w:lang w:eastAsia="zh-CN"/>
        </w:rPr>
        <w:t xml:space="preserve">重视制度执行的重要性</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lang w:eastAsia="zh-CN"/>
        </w:rPr>
        <w:t xml:space="preserve">通过明确责任分工、制定详细执行计划、加强监督考核等措施</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lang w:eastAsia="zh-CN"/>
        </w:rPr>
        <w:t xml:space="preserve">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lang w:eastAsia="zh-CN"/>
        </w:rPr>
      </w:pPr>
      <w:r>
        <w:rPr>
          <w:rFonts w:ascii="Times New Roman" w:eastAsia="仿宋_GB2312" w:hAnsi="Times New Roman" w:cs="Times New Roman" w:hint="default"/>
          <w:sz w:val="32"/>
          <w:szCs w:val="32"/>
          <w:lang w:eastAsia="zh-CN"/>
        </w:rPr>
        <w:t xml:space="preserve">在具体执行过程中</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lang w:eastAsia="zh-CN"/>
        </w:rPr>
        <w:t xml:space="preserve">项目团队成员严格按照制度要求进行操作。同时</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lang w:eastAsia="zh-CN"/>
        </w:rPr>
        <w:t xml:space="preserve">我们还建立了有效的沟通机制与反馈机制</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lang w:eastAsia="zh-CN"/>
        </w:rPr>
        <w:t xml:space="preserve">确保项目信息的及时传递与问题的及时解决</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lang w:eastAsia="zh-CN"/>
        </w:rPr>
        <w:t xml:space="preserve">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eastAsia="zh-CN"/>
        </w:rPr>
        <w:t xml:space="preserve">综上所述</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lang w:eastAsia="zh-CN"/>
        </w:rPr>
        <w:t xml:space="preserve">本项目的管理制度在执行过程中表现出了高度的有效性</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lang w:eastAsia="zh-CN"/>
        </w:rPr>
        <w:t xml:space="preserve">既确保了项目的顺利进行</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lang w:eastAsia="zh-CN"/>
        </w:rPr>
        <w:t xml:space="preserve">又实现了项目目标的有效达成。</w:t>
      </w:r>
    </w:p>
    <w:p>
      <w:pPr>
        <w:pStyle w:val="BodyTextFirstIndent"/>
        <w:numPr>
          <w:ilvl w:val="0"/>
          <w:numId w:val="9"/>
        </w:numPr>
        <w:spacing w:line="560" w:lineRule="exact"/>
        <w:ind w:firstLine="643"/>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项目产出</w:t>
      </w:r>
      <w:r>
        <w:rPr>
          <w:rFonts w:ascii="Times New Roman" w:eastAsia="楷体_GB2312" w:hAnsi="Times New Roman" w:cs="Times New Roman" w:hint="default"/>
          <w:b/>
          <w:bCs/>
          <w:sz w:val="32"/>
          <w:szCs w:val="32"/>
          <w:lang w:val="en-US" w:eastAsia="zh-CN"/>
        </w:rPr>
        <w:t xml:space="preserve">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项目产出类指标包括数量</w:t>
      </w:r>
      <w:r>
        <w:rPr>
          <w:rFonts w:eastAsia="仿宋_GB2312" w:cs="Times New Roman" w:hint="eastAsia"/>
          <w:sz w:val="32"/>
          <w:szCs w:val="32"/>
          <w:highlight w:val="none"/>
          <w:lang w:val="en-US" w:eastAsia="zh-CN"/>
        </w:rPr>
        <w:t xml:space="preserve">指标</w:t>
      </w:r>
      <w:r>
        <w:rPr>
          <w:rFonts w:ascii="Times New Roman" w:eastAsia="仿宋_GB2312" w:hAnsi="Times New Roman" w:cs="Times New Roman" w:hint="default"/>
          <w:sz w:val="32"/>
          <w:szCs w:val="32"/>
          <w:highlight w:val="none"/>
          <w:lang w:val="en-US" w:eastAsia="zh-CN"/>
        </w:rPr>
        <w:t xml:space="preserve">、质量</w:t>
      </w:r>
      <w:r>
        <w:rPr>
          <w:rFonts w:eastAsia="仿宋_GB2312" w:cs="Times New Roman" w:hint="eastAsia"/>
          <w:sz w:val="32"/>
          <w:szCs w:val="32"/>
          <w:highlight w:val="none"/>
          <w:lang w:val="en-US" w:eastAsia="zh-CN"/>
        </w:rPr>
        <w:t xml:space="preserve">指标</w:t>
      </w:r>
      <w:r>
        <w:rPr>
          <w:rFonts w:ascii="Times New Roman" w:eastAsia="仿宋_GB2312" w:hAnsi="Times New Roman" w:cs="Times New Roman" w:hint="default"/>
          <w:sz w:val="32"/>
          <w:szCs w:val="32"/>
          <w:highlight w:val="none"/>
          <w:lang w:val="en-US" w:eastAsia="zh-CN"/>
        </w:rPr>
        <w:t xml:space="preserve">、时效</w:t>
      </w:r>
      <w:r>
        <w:rPr>
          <w:rFonts w:eastAsia="仿宋_GB2312" w:cs="Times New Roman" w:hint="eastAsia"/>
          <w:sz w:val="32"/>
          <w:szCs w:val="32"/>
          <w:highlight w:val="none"/>
          <w:lang w:val="en-US" w:eastAsia="zh-CN"/>
        </w:rPr>
        <w:t xml:space="preserve">指标三</w:t>
      </w:r>
      <w:r>
        <w:rPr>
          <w:rFonts w:ascii="Times New Roman" w:eastAsia="仿宋_GB2312" w:hAnsi="Times New Roman" w:cs="Times New Roman" w:hint="default"/>
          <w:sz w:val="32"/>
          <w:szCs w:val="32"/>
          <w:highlight w:val="none"/>
          <w:lang w:val="en-US" w:eastAsia="zh-CN"/>
        </w:rPr>
        <w:t xml:space="preserve">方面的内容</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由</w:t>
      </w:r>
      <w:r>
        <w:rPr>
          <w:rFonts w:eastAsia="仿宋_GB2312" w:cs="Times New Roman" w:hint="eastAsia"/>
          <w:sz w:val="32"/>
          <w:szCs w:val="32"/>
          <w:highlight w:val="none"/>
          <w:lang w:val="en-US" w:eastAsia="zh-CN"/>
        </w:rPr>
        <w:t xml:space="preserve">8</w:t>
      </w:r>
      <w:r>
        <w:rPr>
          <w:rFonts w:ascii="Times New Roman" w:eastAsia="仿宋_GB2312" w:hAnsi="Times New Roman" w:cs="Times New Roman" w:hint="default"/>
          <w:sz w:val="32"/>
          <w:szCs w:val="32"/>
          <w:highlight w:val="none"/>
          <w:lang w:val="en-US" w:eastAsia="zh-CN"/>
        </w:rPr>
        <w:t xml:space="preserve">个三级指标构成</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权重分为40分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实际得分</w:t>
      </w:r>
      <w:r>
        <w:rPr>
          <w:rFonts w:eastAsia="仿宋_GB2312" w:cs="Times New Roman" w:hint="eastAsia"/>
          <w:sz w:val="32"/>
          <w:szCs w:val="32"/>
          <w:highlight w:val="none"/>
          <w:lang w:val="en-US" w:eastAsia="zh-CN"/>
        </w:rPr>
        <w:t xml:space="preserve">40</w:t>
      </w:r>
      <w:r>
        <w:rPr>
          <w:rFonts w:ascii="Times New Roman" w:eastAsia="仿宋_GB2312" w:hAnsi="Times New Roman" w:cs="Times New Roman" w:hint="default"/>
          <w:sz w:val="32"/>
          <w:szCs w:val="32"/>
          <w:highlight w:val="none"/>
          <w:lang w:val="en-US" w:eastAsia="zh-CN"/>
        </w:rPr>
        <w:t xml:space="preserve">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得分率为</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%。具体产出指标完成情况如下：</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1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①</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数量指标：</w:t>
      </w:r>
    </w:p>
    <w:p>
      <w:pPr>
        <w:shd w:val="clear" w:color="auto" w:fill="auto"/>
        <w:spacing w:line="600" w:lineRule="exact"/>
        <w:ind w:firstLine="640" w:firstLineChars="200"/>
        <w:outlineLvl w:val="0"/>
        <w:rPr>
          <w:rFonts w:eastAsia="仿宋_GB2312" w:cs="Times New Roman" w:hint="eastAsia"/>
          <w:sz w:val="32"/>
          <w:szCs w:val="32"/>
          <w:highlight w:val="none"/>
          <w:lang w:eastAsia="zh-CN"/>
        </w:rPr>
      </w:pPr>
      <w:r>
        <w:rPr>
          <w:rFonts w:ascii="Times New Roman" w:eastAsia="仿宋_GB2312" w:hAnsi="Times New Roman" w:cs="Times New Roman" w:hint="default"/>
          <w:sz w:val="32"/>
          <w:szCs w:val="32"/>
          <w:highlight w:val="none"/>
        </w:rPr>
        <w:t xml:space="preserve">指标1：中央数字电视发射设备2套</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指标值：=2套</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实际完成值：=2套</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指标完成率1</w:t>
      </w:r>
      <w:r>
        <w:rPr>
          <w:rFonts w:eastAsia="仿宋_GB2312" w:cs="Times New Roman" w:hint="eastAsia"/>
          <w:sz w:val="32"/>
          <w:szCs w:val="32"/>
          <w:highlight w:val="none"/>
          <w:lang w:val="en-US" w:eastAsia="zh-CN"/>
        </w:rPr>
        <w:t xml:space="preserve">00</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b w:val="0"/>
          <w:bCs w:val="0"/>
          <w:kern w:val="2"/>
          <w:sz w:val="32"/>
          <w:szCs w:val="32"/>
          <w:highlight w:val="none"/>
          <w:lang w:val="en-US" w:eastAsia="zh-CN" w:bidi="ar-SA"/>
        </w:rPr>
        <w:t xml:space="preserve">偏差原因</w:t>
      </w:r>
      <w:r>
        <w:rPr>
          <w:rFonts w:ascii="Times New Roman" w:eastAsia="仿宋_GB2312" w:hAnsi="Times New Roman" w:cs="Times New Roman" w:hint="eastAsia"/>
          <w:b w:val="0"/>
          <w:bCs w:val="0"/>
          <w:kern w:val="2"/>
          <w:sz w:val="32"/>
          <w:szCs w:val="32"/>
          <w:highlight w:val="none"/>
          <w:lang w:val="en-US" w:eastAsia="zh-CN" w:bidi="ar-SA"/>
        </w:rPr>
        <w:t xml:space="preserve">：无</w:t>
      </w:r>
      <w:r>
        <w:rPr>
          <w:rFonts w:ascii="Times New Roman" w:eastAsia="仿宋_GB2312" w:hAnsi="Times New Roman" w:cs="Times New Roman" w:hint="default"/>
          <w:b w:val="0"/>
          <w:bCs w:val="0"/>
          <w:kern w:val="2"/>
          <w:sz w:val="32"/>
          <w:szCs w:val="32"/>
          <w:highlight w:val="none"/>
          <w:lang w:val="en-US" w:eastAsia="zh-CN" w:bidi="ar-SA"/>
        </w:rPr>
        <w:t xml:space="preserve">偏差</w:t>
      </w:r>
      <w:r>
        <w:rPr>
          <w:rFonts w:eastAsia="仿宋_GB2312" w:cs="Times New Roman" w:hint="eastAsia"/>
          <w:b w:val="0"/>
          <w:bCs w:val="0"/>
          <w:kern w:val="2"/>
          <w:sz w:val="32"/>
          <w:szCs w:val="32"/>
          <w:highlight w:val="none"/>
          <w:lang w:val="en-US" w:eastAsia="zh-CN" w:bidi="ar-SA"/>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rPr>
        <w:t xml:space="preserve">指标</w:t>
      </w:r>
      <w:r>
        <w:rPr>
          <w:rFonts w:eastAsia="仿宋_GB2312" w:cs="Times New Roman" w:hint="eastAsia"/>
          <w:sz w:val="32"/>
          <w:szCs w:val="32"/>
          <w:highlight w:val="none"/>
          <w:lang w:val="en-US" w:eastAsia="zh-CN"/>
        </w:rPr>
        <w:t xml:space="preserve">2</w:t>
      </w:r>
      <w:r>
        <w:rPr>
          <w:rFonts w:ascii="Times New Roman" w:eastAsia="仿宋_GB2312" w:hAnsi="Times New Roman" w:cs="Times New Roman" w:hint="default"/>
          <w:sz w:val="32"/>
          <w:szCs w:val="32"/>
          <w:highlight w:val="none"/>
        </w:rPr>
        <w:t xml:space="preserve">：中央广播、电视设备各2套</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指标值：=2套</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实际完成值：=2套</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指标完成率1</w:t>
      </w:r>
      <w:r>
        <w:rPr>
          <w:rFonts w:eastAsia="仿宋_GB2312" w:cs="Times New Roman" w:hint="eastAsia"/>
          <w:sz w:val="32"/>
          <w:szCs w:val="32"/>
          <w:highlight w:val="none"/>
          <w:lang w:val="en-US" w:eastAsia="zh-CN"/>
        </w:rPr>
        <w:t xml:space="preserve">00</w:t>
      </w:r>
      <w:r>
        <w:rPr>
          <w:rFonts w:ascii="Times New Roman" w:eastAsia="仿宋_GB2312" w:hAnsi="Times New Roman" w:cs="Times New Roman" w:hint="default"/>
          <w:sz w:val="32"/>
          <w:szCs w:val="32"/>
          <w:highlight w:val="none"/>
        </w:rPr>
        <w:t xml:space="preserve">%</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b w:val="0"/>
          <w:bCs w:val="0"/>
          <w:kern w:val="2"/>
          <w:sz w:val="32"/>
          <w:szCs w:val="32"/>
          <w:highlight w:val="none"/>
          <w:lang w:val="en-US" w:eastAsia="zh-CN" w:bidi="ar-SA"/>
        </w:rPr>
        <w:t xml:space="preserve">偏差原因</w:t>
      </w:r>
      <w:r>
        <w:rPr>
          <w:rFonts w:ascii="Times New Roman" w:eastAsia="仿宋_GB2312" w:hAnsi="Times New Roman" w:cs="Times New Roman" w:hint="eastAsia"/>
          <w:b w:val="0"/>
          <w:bCs w:val="0"/>
          <w:kern w:val="2"/>
          <w:sz w:val="32"/>
          <w:szCs w:val="32"/>
          <w:highlight w:val="none"/>
          <w:lang w:val="en-US" w:eastAsia="zh-CN" w:bidi="ar-SA"/>
        </w:rPr>
        <w:t xml:space="preserve">：无</w:t>
      </w:r>
      <w:r>
        <w:rPr>
          <w:rFonts w:ascii="Times New Roman" w:eastAsia="仿宋_GB2312" w:hAnsi="Times New Roman" w:cs="Times New Roman" w:hint="default"/>
          <w:b w:val="0"/>
          <w:bCs w:val="0"/>
          <w:kern w:val="2"/>
          <w:sz w:val="32"/>
          <w:szCs w:val="32"/>
          <w:highlight w:val="none"/>
          <w:lang w:val="en-US" w:eastAsia="zh-CN" w:bidi="ar-SA"/>
        </w:rPr>
        <w:t xml:space="preserve">偏差</w:t>
      </w:r>
      <w:r>
        <w:rPr>
          <w:rFonts w:eastAsia="仿宋_GB2312" w:cs="Times New Roman" w:hint="eastAsia"/>
          <w:b w:val="0"/>
          <w:bCs w:val="0"/>
          <w:kern w:val="2"/>
          <w:sz w:val="32"/>
          <w:szCs w:val="32"/>
          <w:highlight w:val="none"/>
          <w:lang w:val="en-US" w:eastAsia="zh-CN" w:bidi="ar-SA"/>
        </w:rPr>
        <w:t xml:space="preserve">。</w:t>
      </w:r>
    </w:p>
    <w:p>
      <w:pPr>
        <w:shd w:val="clear" w:color="auto" w:fill="auto"/>
        <w:spacing w:line="600" w:lineRule="exact"/>
        <w:ind w:firstLine="640" w:firstLineChars="200"/>
        <w:outlineLvl w:val="0"/>
        <w:rPr>
          <w:rFonts w:eastAsia="仿宋_GB2312" w:hint="eastAsia"/>
          <w:highlight w:val="none"/>
          <w:lang w:val="en-US" w:eastAsia="zh-CN"/>
        </w:rPr>
      </w:pPr>
      <w:r>
        <w:rPr>
          <w:rFonts w:ascii="Times New Roman" w:eastAsia="仿宋_GB2312" w:hAnsi="Times New Roman" w:cs="Times New Roman" w:hint="default"/>
          <w:sz w:val="32"/>
          <w:szCs w:val="32"/>
          <w:highlight w:val="none"/>
        </w:rPr>
        <w:t xml:space="preserve">指标</w:t>
      </w:r>
      <w:r>
        <w:rPr>
          <w:rFonts w:eastAsia="仿宋_GB2312" w:cs="Times New Roman" w:hint="eastAsia"/>
          <w:sz w:val="32"/>
          <w:szCs w:val="32"/>
          <w:highlight w:val="none"/>
          <w:lang w:val="en-US" w:eastAsia="zh-CN"/>
        </w:rPr>
        <w:t xml:space="preserve">3</w:t>
      </w:r>
      <w:r>
        <w:rPr>
          <w:rFonts w:ascii="Times New Roman" w:eastAsia="仿宋_GB2312" w:hAnsi="Times New Roman" w:cs="Times New Roman" w:hint="default"/>
          <w:sz w:val="32"/>
          <w:szCs w:val="32"/>
          <w:highlight w:val="none"/>
        </w:rPr>
        <w:t xml:space="preserve">：完整播出中央电视台12套数字电视节目</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指标值：=12</w:t>
      </w:r>
      <w:r>
        <w:rPr>
          <w:rFonts w:eastAsia="仿宋_GB2312" w:cs="Times New Roman" w:hint="eastAsia"/>
          <w:sz w:val="32"/>
          <w:szCs w:val="32"/>
          <w:highlight w:val="none"/>
          <w:lang w:val="en-US" w:eastAsia="zh-CN"/>
        </w:rPr>
        <w:t xml:space="preserve">套</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实际完成值：=12</w:t>
      </w:r>
      <w:r>
        <w:rPr>
          <w:rFonts w:eastAsia="仿宋_GB2312" w:cs="Times New Roman" w:hint="eastAsia"/>
          <w:sz w:val="32"/>
          <w:szCs w:val="32"/>
          <w:highlight w:val="none"/>
          <w:lang w:val="en-US" w:eastAsia="zh-CN"/>
        </w:rPr>
        <w:t xml:space="preserve">套</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b w:val="0"/>
          <w:bCs w:val="0"/>
          <w:kern w:val="2"/>
          <w:sz w:val="32"/>
          <w:szCs w:val="32"/>
          <w:highlight w:val="none"/>
          <w:lang w:val="en-US" w:eastAsia="zh-CN" w:bidi="ar-SA"/>
        </w:rPr>
        <w:t xml:space="preserve">偏差原因</w:t>
      </w:r>
      <w:r>
        <w:rPr>
          <w:rFonts w:ascii="Times New Roman" w:eastAsia="仿宋_GB2312" w:hAnsi="Times New Roman" w:cs="Times New Roman" w:hint="eastAsia"/>
          <w:b w:val="0"/>
          <w:bCs w:val="0"/>
          <w:kern w:val="2"/>
          <w:sz w:val="32"/>
          <w:szCs w:val="32"/>
          <w:highlight w:val="none"/>
          <w:lang w:val="en-US" w:eastAsia="zh-CN" w:bidi="ar-SA"/>
        </w:rPr>
        <w:t xml:space="preserve">：无</w:t>
      </w:r>
      <w:r>
        <w:rPr>
          <w:rFonts w:ascii="Times New Roman" w:eastAsia="仿宋_GB2312" w:hAnsi="Times New Roman" w:cs="Times New Roman" w:hint="default"/>
          <w:b w:val="0"/>
          <w:bCs w:val="0"/>
          <w:kern w:val="2"/>
          <w:sz w:val="32"/>
          <w:szCs w:val="32"/>
          <w:highlight w:val="none"/>
          <w:lang w:val="en-US" w:eastAsia="zh-CN" w:bidi="ar-SA"/>
        </w:rPr>
        <w:t xml:space="preserve">偏差</w:t>
      </w:r>
      <w:r>
        <w:rPr>
          <w:rFonts w:eastAsia="仿宋_GB2312" w:cs="Times New Roman" w:hint="eastAsia"/>
          <w:b w:val="0"/>
          <w:bCs w:val="0"/>
          <w:kern w:val="2"/>
          <w:sz w:val="32"/>
          <w:szCs w:val="32"/>
          <w:highlight w:val="none"/>
          <w:lang w:val="en-US" w:eastAsia="zh-CN" w:bidi="ar-SA"/>
        </w:rPr>
        <w:t xml:space="preserve">。</w:t>
      </w:r>
    </w:p>
    <w:p>
      <w:pPr>
        <w:shd w:val="clear" w:color="auto" w:fill="auto"/>
        <w:spacing w:line="600" w:lineRule="exact"/>
        <w:ind w:firstLine="640" w:firstLineChars="200"/>
        <w:outlineLvl w:val="0"/>
        <w:rPr>
          <w:rFonts w:hint="default"/>
          <w:highlight w:val="none"/>
          <w:lang w:val="en-US" w:eastAsia="zh-CN"/>
        </w:rPr>
      </w:pPr>
      <w:r>
        <w:rPr>
          <w:rFonts w:ascii="Times New Roman" w:eastAsia="仿宋_GB2312" w:hAnsi="Times New Roman" w:cs="Times New Roman" w:hint="default"/>
          <w:sz w:val="32"/>
          <w:szCs w:val="32"/>
          <w:highlight w:val="none"/>
        </w:rPr>
        <w:t xml:space="preserve">指标</w:t>
      </w:r>
      <w:r>
        <w:rPr>
          <w:rFonts w:eastAsia="仿宋_GB2312" w:cs="Times New Roman" w:hint="eastAsia"/>
          <w:sz w:val="32"/>
          <w:szCs w:val="32"/>
          <w:highlight w:val="none"/>
          <w:lang w:val="en-US" w:eastAsia="zh-CN"/>
        </w:rPr>
        <w:t xml:space="preserve">4</w:t>
      </w:r>
      <w:r>
        <w:rPr>
          <w:rFonts w:ascii="Times New Roman" w:eastAsia="仿宋_GB2312" w:hAnsi="Times New Roman" w:cs="Times New Roman" w:hint="default"/>
          <w:sz w:val="32"/>
          <w:szCs w:val="32"/>
          <w:highlight w:val="none"/>
        </w:rPr>
        <w:t xml:space="preserve">：发射机满功率播出率</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偏差原因：</w:t>
      </w:r>
      <w:r>
        <w:rPr>
          <w:rFonts w:ascii="Times New Roman" w:eastAsia="仿宋_GB2312" w:hAnsi="Times New Roman" w:cs="Times New Roman" w:hint="eastAsia"/>
          <w:b w:val="0"/>
          <w:bCs w:val="0"/>
          <w:kern w:val="2"/>
          <w:sz w:val="32"/>
          <w:szCs w:val="32"/>
          <w:highlight w:val="none"/>
          <w:lang w:val="en-US" w:eastAsia="zh-CN" w:bidi="ar-SA"/>
        </w:rPr>
        <w:t xml:space="preserve">无</w:t>
      </w:r>
      <w:r>
        <w:rPr>
          <w:rFonts w:ascii="Times New Roman" w:eastAsia="仿宋_GB2312" w:hAnsi="Times New Roman" w:cs="Times New Roman" w:hint="default"/>
          <w:b w:val="0"/>
          <w:bCs w:val="0"/>
          <w:kern w:val="2"/>
          <w:sz w:val="32"/>
          <w:szCs w:val="32"/>
          <w:highlight w:val="none"/>
          <w:lang w:val="en-US" w:eastAsia="zh-CN" w:bidi="ar-SA"/>
        </w:rPr>
        <w:t xml:space="preserve">偏差</w:t>
      </w:r>
      <w:r>
        <w:rPr>
          <w:rFonts w:ascii="Times New Roman" w:eastAsia="仿宋_GB2312" w:hAnsi="Times New Roman" w:cs="Times New Roman" w:hint="default"/>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2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②</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质量指标：</w:t>
      </w:r>
    </w:p>
    <w:p>
      <w:pPr>
        <w:shd w:val="clear" w:color="auto" w:fill="auto"/>
        <w:spacing w:line="600" w:lineRule="exact"/>
        <w:ind w:firstLine="640" w:firstLineChars="200"/>
        <w:outlineLvl w:val="0"/>
        <w:rPr>
          <w:rFonts w:eastAsia="仿宋_GB2312" w:cs="Times New Roman" w:hint="eastAsia"/>
          <w:sz w:val="32"/>
          <w:szCs w:val="32"/>
          <w:highlight w:val="none"/>
          <w:lang w:val="en-US" w:eastAsia="zh-CN"/>
        </w:rPr>
      </w:pPr>
      <w:r>
        <w:rPr>
          <w:rFonts w:ascii="Times New Roman" w:eastAsia="仿宋_GB2312" w:hAnsi="Times New Roman" w:cs="Times New Roman" w:hint="default"/>
          <w:sz w:val="32"/>
          <w:szCs w:val="32"/>
          <w:highlight w:val="none"/>
        </w:rPr>
        <w:t xml:space="preserve">指标1：发射机满调制播出率</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指标值：优良</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实际完成值：优良</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偏差原因：</w:t>
      </w:r>
      <w:r>
        <w:rPr>
          <w:rFonts w:ascii="Times New Roman" w:eastAsia="仿宋_GB2312" w:hAnsi="Times New Roman" w:cs="Times New Roman" w:hint="eastAsia"/>
          <w:b w:val="0"/>
          <w:bCs w:val="0"/>
          <w:kern w:val="2"/>
          <w:sz w:val="32"/>
          <w:szCs w:val="32"/>
          <w:highlight w:val="none"/>
          <w:lang w:val="en-US" w:eastAsia="zh-CN" w:bidi="ar-SA"/>
        </w:rPr>
        <w:t xml:space="preserve">无</w:t>
      </w:r>
      <w:r>
        <w:rPr>
          <w:rFonts w:ascii="Times New Roman" w:eastAsia="仿宋_GB2312" w:hAnsi="Times New Roman" w:cs="Times New Roman" w:hint="default"/>
          <w:b w:val="0"/>
          <w:bCs w:val="0"/>
          <w:kern w:val="2"/>
          <w:sz w:val="32"/>
          <w:szCs w:val="32"/>
          <w:highlight w:val="none"/>
          <w:lang w:val="en-US" w:eastAsia="zh-CN" w:bidi="ar-SA"/>
        </w:rPr>
        <w:t xml:space="preserve">偏差</w:t>
      </w:r>
      <w:r>
        <w:rPr>
          <w:rFonts w:ascii="Times New Roman" w:eastAsia="仿宋_GB2312" w:hAnsi="Times New Roman" w:cs="Times New Roman" w:hint="default"/>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3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③</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时效指标：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rPr>
        <w:t xml:space="preserve">指标1：完整播出中央广播节目</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指标值：&gt;=100%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实际完成值：&gt;=100%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偏差原因：</w:t>
      </w:r>
      <w:r>
        <w:rPr>
          <w:rFonts w:ascii="Times New Roman" w:eastAsia="仿宋_GB2312" w:hAnsi="Times New Roman" w:cs="Times New Roman" w:hint="eastAsia"/>
          <w:b w:val="0"/>
          <w:bCs w:val="0"/>
          <w:kern w:val="2"/>
          <w:sz w:val="32"/>
          <w:szCs w:val="32"/>
          <w:highlight w:val="none"/>
          <w:lang w:val="en-US" w:eastAsia="zh-CN" w:bidi="ar-SA"/>
        </w:rPr>
        <w:t xml:space="preserve">无</w:t>
      </w:r>
      <w:r>
        <w:rPr>
          <w:rFonts w:ascii="Times New Roman" w:eastAsia="仿宋_GB2312" w:hAnsi="Times New Roman" w:cs="Times New Roman" w:hint="default"/>
          <w:b w:val="0"/>
          <w:bCs w:val="0"/>
          <w:kern w:val="2"/>
          <w:sz w:val="32"/>
          <w:szCs w:val="32"/>
          <w:highlight w:val="none"/>
          <w:lang w:val="en-US" w:eastAsia="zh-CN" w:bidi="ar-SA"/>
        </w:rPr>
        <w:t xml:space="preserve">偏差</w:t>
      </w:r>
      <w:r>
        <w:rPr>
          <w:rFonts w:ascii="Times New Roman" w:eastAsia="仿宋_GB2312" w:hAnsi="Times New Roman" w:cs="Times New Roman" w:hint="default"/>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rPr>
      </w:pPr>
      <w:r>
        <w:rPr>
          <w:rFonts w:ascii="Times New Roman" w:eastAsia="仿宋_GB2312" w:hAnsi="Times New Roman" w:cs="Times New Roman" w:hint="default"/>
          <w:sz w:val="32"/>
          <w:szCs w:val="32"/>
          <w:highlight w:val="none"/>
        </w:rPr>
        <w:t xml:space="preserve">指标1：完整播出中央电视节目</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指标值：&gt;=100%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偏差原因：</w:t>
      </w:r>
      <w:r>
        <w:rPr>
          <w:rFonts w:ascii="Times New Roman" w:eastAsia="仿宋_GB2312" w:hAnsi="Times New Roman" w:cs="Times New Roman" w:hint="eastAsia"/>
          <w:b w:val="0"/>
          <w:bCs w:val="0"/>
          <w:kern w:val="2"/>
          <w:sz w:val="32"/>
          <w:szCs w:val="32"/>
          <w:highlight w:val="none"/>
          <w:lang w:val="en-US" w:eastAsia="zh-CN" w:bidi="ar-SA"/>
        </w:rPr>
        <w:t xml:space="preserve">无</w:t>
      </w:r>
      <w:r>
        <w:rPr>
          <w:rFonts w:ascii="Times New Roman" w:eastAsia="仿宋_GB2312" w:hAnsi="Times New Roman" w:cs="Times New Roman" w:hint="default"/>
          <w:b w:val="0"/>
          <w:bCs w:val="0"/>
          <w:kern w:val="2"/>
          <w:sz w:val="32"/>
          <w:szCs w:val="32"/>
          <w:highlight w:val="none"/>
          <w:lang w:val="en-US" w:eastAsia="zh-CN" w:bidi="ar-SA"/>
        </w:rPr>
        <w:t xml:space="preserve">偏差</w:t>
      </w:r>
      <w:r>
        <w:rPr>
          <w:rFonts w:ascii="Times New Roman" w:eastAsia="仿宋_GB2312" w:hAnsi="Times New Roman" w:cs="Times New Roman" w:hint="default"/>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4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④</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成本指标：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指标1：强化机房人、财、物管理</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降低运维成本</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指标值：&gt;=100%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eastAsia="zh-CN"/>
        </w:rPr>
        <w:t xml:space="preserve">。</w:t>
      </w:r>
    </w:p>
    <w:p>
      <w:pPr>
        <w:pStyle w:val="BodyTextFirstIndent"/>
        <w:numPr>
          <w:ilvl w:val="0"/>
          <w:numId w:val="9"/>
        </w:numPr>
        <w:spacing w:line="560" w:lineRule="exact"/>
        <w:ind w:firstLine="643"/>
        <w:rPr>
          <w:rFonts w:ascii="Times New Roman" w:eastAsia="楷体_GB2312" w:hAnsi="Times New Roman" w:cs="Times New Roman" w:hint="default"/>
          <w:b/>
          <w:bCs/>
          <w:sz w:val="32"/>
          <w:szCs w:val="32"/>
          <w:highlight w:val="none"/>
          <w:lang w:val="en-US" w:eastAsia="zh-CN"/>
        </w:rPr>
      </w:pPr>
      <w:r>
        <w:rPr>
          <w:rFonts w:ascii="Times New Roman" w:eastAsia="楷体_GB2312" w:hAnsi="Times New Roman" w:cs="Times New Roman" w:hint="default"/>
          <w:b/>
          <w:bCs/>
          <w:sz w:val="32"/>
          <w:szCs w:val="32"/>
          <w:highlight w:val="none"/>
          <w:lang w:val="en-US" w:eastAsia="zh-CN"/>
        </w:rPr>
        <w:t xml:space="preserve">项目效益情况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项目效益类指标包括</w:t>
      </w:r>
      <w:r>
        <w:rPr>
          <w:rFonts w:eastAsia="仿宋_GB2312" w:cs="Times New Roman" w:hint="eastAsia"/>
          <w:sz w:val="32"/>
          <w:szCs w:val="32"/>
          <w:highlight w:val="none"/>
          <w:lang w:val="en-US" w:eastAsia="zh-CN"/>
        </w:rPr>
        <w:t xml:space="preserve">社会</w:t>
      </w:r>
      <w:r>
        <w:rPr>
          <w:rFonts w:ascii="Times New Roman" w:eastAsia="仿宋_GB2312" w:hAnsi="Times New Roman" w:cs="Times New Roman" w:hint="default"/>
          <w:sz w:val="32"/>
          <w:szCs w:val="32"/>
          <w:highlight w:val="none"/>
          <w:lang w:val="en-US" w:eastAsia="zh-CN"/>
        </w:rPr>
        <w:t xml:space="preserve">效益</w:t>
      </w:r>
      <w:r>
        <w:rPr>
          <w:rFonts w:eastAsia="仿宋_GB2312" w:cs="Times New Roman" w:hint="eastAsia"/>
          <w:sz w:val="32"/>
          <w:szCs w:val="32"/>
          <w:highlight w:val="none"/>
          <w:lang w:val="en-US" w:eastAsia="zh-CN"/>
        </w:rPr>
        <w:t xml:space="preserve">指标</w:t>
      </w:r>
      <w:r>
        <w:rPr>
          <w:rFonts w:ascii="Times New Roman" w:eastAsia="仿宋_GB2312" w:hAnsi="Times New Roman" w:cs="Times New Roman" w:hint="default"/>
          <w:sz w:val="32"/>
          <w:szCs w:val="32"/>
          <w:highlight w:val="none"/>
          <w:lang w:val="en-US" w:eastAsia="zh-CN"/>
        </w:rPr>
        <w:t xml:space="preserve">和</w:t>
      </w:r>
      <w:r>
        <w:rPr>
          <w:rFonts w:eastAsia="仿宋_GB2312" w:cs="Times New Roman" w:hint="eastAsia"/>
          <w:sz w:val="32"/>
          <w:szCs w:val="32"/>
          <w:highlight w:val="none"/>
          <w:lang w:val="en-US" w:eastAsia="zh-CN"/>
        </w:rPr>
        <w:t xml:space="preserve">生态</w:t>
      </w:r>
      <w:r>
        <w:rPr>
          <w:rFonts w:ascii="Times New Roman" w:eastAsia="仿宋_GB2312" w:hAnsi="Times New Roman" w:cs="Times New Roman" w:hint="default"/>
          <w:sz w:val="32"/>
          <w:szCs w:val="32"/>
          <w:highlight w:val="none"/>
          <w:lang w:val="en-US" w:eastAsia="zh-CN"/>
        </w:rPr>
        <w:t xml:space="preserve">效益</w:t>
      </w:r>
      <w:r>
        <w:rPr>
          <w:rFonts w:eastAsia="仿宋_GB2312" w:cs="Times New Roman" w:hint="eastAsia"/>
          <w:sz w:val="32"/>
          <w:szCs w:val="32"/>
          <w:highlight w:val="none"/>
          <w:lang w:val="en-US" w:eastAsia="zh-CN"/>
        </w:rPr>
        <w:t xml:space="preserve">指标、</w:t>
      </w:r>
      <w:r>
        <w:rPr>
          <w:rFonts w:ascii="Times New Roman" w:eastAsia="仿宋_GB2312" w:hAnsi="Times New Roman" w:cs="Times New Roman" w:hint="default"/>
          <w:sz w:val="32"/>
          <w:szCs w:val="32"/>
          <w:highlight w:val="none"/>
          <w:lang w:val="en-US" w:eastAsia="zh-CN"/>
        </w:rPr>
        <w:t xml:space="preserve">满意度</w:t>
      </w:r>
      <w:r>
        <w:rPr>
          <w:rFonts w:eastAsia="仿宋_GB2312" w:cs="Times New Roman" w:hint="eastAsia"/>
          <w:sz w:val="32"/>
          <w:szCs w:val="32"/>
          <w:highlight w:val="none"/>
          <w:lang w:val="en-US" w:eastAsia="zh-CN"/>
        </w:rPr>
        <w:t xml:space="preserve">指标三</w:t>
      </w:r>
      <w:r>
        <w:rPr>
          <w:rFonts w:ascii="Times New Roman" w:eastAsia="仿宋_GB2312" w:hAnsi="Times New Roman" w:cs="Times New Roman" w:hint="default"/>
          <w:sz w:val="32"/>
          <w:szCs w:val="32"/>
          <w:highlight w:val="none"/>
          <w:lang w:val="en-US" w:eastAsia="zh-CN"/>
        </w:rPr>
        <w:t xml:space="preserve">方面的内容</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由</w:t>
      </w:r>
      <w:r>
        <w:rPr>
          <w:rFonts w:eastAsia="仿宋_GB2312" w:cs="Times New Roman" w:hint="eastAsia"/>
          <w:sz w:val="32"/>
          <w:szCs w:val="32"/>
          <w:highlight w:val="none"/>
          <w:lang w:val="en-US" w:eastAsia="zh-CN"/>
        </w:rPr>
        <w:t xml:space="preserve">4</w:t>
      </w:r>
      <w:r>
        <w:rPr>
          <w:rFonts w:ascii="Times New Roman" w:eastAsia="仿宋_GB2312" w:hAnsi="Times New Roman" w:cs="Times New Roman" w:hint="default"/>
          <w:sz w:val="32"/>
          <w:szCs w:val="32"/>
          <w:highlight w:val="none"/>
          <w:lang w:val="en-US" w:eastAsia="zh-CN"/>
        </w:rPr>
        <w:t xml:space="preserve">个三级指标构成</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权重分为</w:t>
      </w:r>
      <w:r>
        <w:rPr>
          <w:rFonts w:eastAsia="仿宋_GB2312"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实际得分</w:t>
      </w:r>
      <w:r>
        <w:rPr>
          <w:rFonts w:eastAsia="仿宋_GB2312"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得分率为</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%。具体效益指标及满意度指标完成情况如下：</w:t>
      </w:r>
    </w:p>
    <w:p>
      <w:pPr>
        <w:numPr>
          <w:ilvl w:val="0"/>
          <w:numId w:val="3"/>
        </w:num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实施效益</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①</w:t>
      </w:r>
      <w:r>
        <w:rPr>
          <w:rFonts w:ascii="Times New Roman" w:eastAsia="仿宋_GB2312" w:hAnsi="Times New Roman" w:cs="Times New Roman" w:hint="default"/>
          <w:sz w:val="32"/>
          <w:szCs w:val="32"/>
          <w:highlight w:val="none"/>
        </w:rPr>
        <w:t xml:space="preserve">社会效益指标：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指标1：广播电视宣传覆盖率达到</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指标值：=95%</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实际完成值：=95%</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偏差原因：</w:t>
      </w:r>
      <w:r>
        <w:rPr>
          <w:rFonts w:ascii="Times New Roman" w:eastAsia="仿宋_GB2312" w:hAnsi="Times New Roman" w:cs="Times New Roman" w:hint="eastAsia"/>
          <w:b w:val="0"/>
          <w:bCs w:val="0"/>
          <w:kern w:val="2"/>
          <w:sz w:val="32"/>
          <w:szCs w:val="32"/>
          <w:highlight w:val="none"/>
          <w:lang w:val="en-US" w:eastAsia="zh-CN" w:bidi="ar-SA"/>
        </w:rPr>
        <w:t xml:space="preserve">无</w:t>
      </w:r>
      <w:r>
        <w:rPr>
          <w:rFonts w:ascii="Times New Roman" w:eastAsia="仿宋_GB2312" w:hAnsi="Times New Roman" w:cs="Times New Roman" w:hint="default"/>
          <w:b w:val="0"/>
          <w:bCs w:val="0"/>
          <w:kern w:val="2"/>
          <w:sz w:val="32"/>
          <w:szCs w:val="32"/>
          <w:highlight w:val="none"/>
          <w:lang w:val="en-US" w:eastAsia="zh-CN" w:bidi="ar-SA"/>
        </w:rPr>
        <w:t xml:space="preserve">偏差</w:t>
      </w:r>
      <w:r>
        <w:rPr>
          <w:rFonts w:ascii="Times New Roman" w:eastAsia="仿宋_GB2312" w:hAnsi="Times New Roman" w:cs="Times New Roman" w:hint="default"/>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t xml:space="preserve">指标</w:t>
      </w:r>
      <w:r>
        <w:rPr>
          <w:rFonts w:eastAsia="仿宋_GB2312" w:cs="Times New Roman" w:hint="eastAsia"/>
          <w:sz w:val="32"/>
          <w:szCs w:val="32"/>
          <w:highlight w:val="none"/>
          <w:lang w:val="en-US" w:eastAsia="zh-CN"/>
        </w:rPr>
        <w:t xml:space="preserve">2</w:t>
      </w:r>
      <w:r>
        <w:rPr>
          <w:rFonts w:ascii="Times New Roman" w:eastAsia="仿宋_GB2312" w:hAnsi="Times New Roman" w:cs="Times New Roman" w:hint="default"/>
          <w:sz w:val="32"/>
          <w:szCs w:val="32"/>
          <w:highlight w:val="none"/>
        </w:rPr>
        <w:t xml:space="preserve">：</w:t>
      </w:r>
      <w:r>
        <w:rPr>
          <w:rFonts w:ascii="Times New Roman" w:eastAsia="仿宋_GB2312" w:hAnsi="Times New Roman" w:cs="Times New Roman" w:hint="default"/>
          <w:sz w:val="32"/>
          <w:szCs w:val="32"/>
          <w:highlight w:val="none"/>
          <w:lang w:val="en-US" w:eastAsia="zh-CN"/>
        </w:rPr>
        <w:t xml:space="preserve">各族群众及时收听收看了解党的各项方针政策</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指标值：&gt;=95%：实际完成值：=95%</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lang w:eastAsia="zh-CN"/>
        </w:rPr>
        <w:t xml:space="preserve">偏差原因：</w:t>
      </w:r>
      <w:r>
        <w:rPr>
          <w:rFonts w:ascii="Times New Roman" w:eastAsia="仿宋_GB2312" w:hAnsi="Times New Roman" w:cs="Times New Roman" w:hint="eastAsia"/>
          <w:b w:val="0"/>
          <w:bCs w:val="0"/>
          <w:kern w:val="2"/>
          <w:sz w:val="32"/>
          <w:szCs w:val="32"/>
          <w:highlight w:val="none"/>
          <w:lang w:val="en-US" w:eastAsia="zh-CN" w:bidi="ar-SA"/>
        </w:rPr>
        <w:t xml:space="preserve">无</w:t>
      </w:r>
      <w:r>
        <w:rPr>
          <w:rFonts w:ascii="Times New Roman" w:eastAsia="仿宋_GB2312" w:hAnsi="Times New Roman" w:cs="Times New Roman" w:hint="default"/>
          <w:b w:val="0"/>
          <w:bCs w:val="0"/>
          <w:kern w:val="2"/>
          <w:sz w:val="32"/>
          <w:szCs w:val="32"/>
          <w:highlight w:val="none"/>
          <w:lang w:val="en-US" w:eastAsia="zh-CN" w:bidi="ar-SA"/>
        </w:rPr>
        <w:t xml:space="preserve">偏差</w:t>
      </w:r>
      <w:r>
        <w:rPr>
          <w:rFonts w:ascii="Times New Roman" w:eastAsia="仿宋_GB2312" w:hAnsi="Times New Roman" w:cs="Times New Roman" w:hint="default"/>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2.满意度</w:t>
      </w:r>
      <w:r>
        <w:rPr>
          <w:rFonts w:eastAsia="仿宋_GB2312" w:cs="Times New Roman" w:hint="eastAsia"/>
          <w:sz w:val="32"/>
          <w:szCs w:val="32"/>
          <w:highlight w:val="none"/>
          <w:lang w:val="en-US" w:eastAsia="zh-CN"/>
        </w:rPr>
        <w:t xml:space="preserve">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rPr>
        <w:t xml:space="preserve">指标1：收看电视节目群众满意度</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指标值：&gt;=95%</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实际完成值：=95%</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eastAsia="zh-CN"/>
        </w:rPr>
        <w:t xml:space="preserve">。偏差原因：</w:t>
      </w:r>
      <w:r>
        <w:rPr>
          <w:rFonts w:ascii="Times New Roman" w:eastAsia="仿宋_GB2312" w:hAnsi="Times New Roman" w:cs="Times New Roman" w:hint="eastAsia"/>
          <w:b w:val="0"/>
          <w:bCs w:val="0"/>
          <w:kern w:val="2"/>
          <w:sz w:val="32"/>
          <w:szCs w:val="32"/>
          <w:highlight w:val="none"/>
          <w:lang w:val="en-US" w:eastAsia="zh-CN" w:bidi="ar-SA"/>
        </w:rPr>
        <w:t xml:space="preserve">无</w:t>
      </w:r>
      <w:r>
        <w:rPr>
          <w:rFonts w:ascii="Times New Roman" w:eastAsia="仿宋_GB2312" w:hAnsi="Times New Roman" w:cs="Times New Roman" w:hint="default"/>
          <w:b w:val="0"/>
          <w:bCs w:val="0"/>
          <w:kern w:val="2"/>
          <w:sz w:val="32"/>
          <w:szCs w:val="32"/>
          <w:highlight w:val="none"/>
          <w:lang w:val="en-US" w:eastAsia="zh-CN" w:bidi="ar-SA"/>
        </w:rPr>
        <w:t xml:space="preserve">偏差</w:t>
      </w:r>
      <w:r>
        <w:rPr>
          <w:rFonts w:ascii="Times New Roman" w:eastAsia="仿宋_GB2312" w:hAnsi="Times New Roman" w:cs="Times New Roman" w:hint="default"/>
          <w:sz w:val="32"/>
          <w:szCs w:val="32"/>
          <w:highlight w:val="none"/>
          <w:lang w:eastAsia="zh-CN"/>
        </w:rPr>
        <w:t xml:space="preserve">。</w:t>
      </w:r>
    </w:p>
    <w:p>
      <w:pPr>
        <w:shd w:val="clear" w:color="auto" w:fill="auto"/>
        <w:spacing w:line="600" w:lineRule="exact"/>
        <w:ind w:firstLine="640" w:firstLineChars="200"/>
        <w:outlineLvl w:val="0"/>
        <w:rPr>
          <w:rFonts w:ascii="Times New Roman" w:eastAsia="楷体_GB2312" w:hAnsi="Times New Roman" w:cs="Times New Roman" w:hint="default"/>
          <w:b/>
          <w:bCs/>
          <w:sz w:val="32"/>
          <w:szCs w:val="32"/>
          <w:highlight w:val="none"/>
          <w:lang w:val="en-US" w:eastAsia="zh-CN"/>
        </w:rPr>
      </w:pPr>
      <w:r>
        <w:rPr>
          <w:rFonts w:ascii="Times New Roman" w:eastAsia="仿宋_GB2312" w:hAnsi="Times New Roman" w:cs="Times New Roman" w:hint="default"/>
          <w:sz w:val="32"/>
          <w:szCs w:val="32"/>
          <w:highlight w:val="none"/>
        </w:rPr>
        <w:t xml:space="preserve">指标1：收看电视节目群众满意度</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指标值：&gt;=95%</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实际完成值：=95%</w:t>
      </w:r>
      <w:r>
        <w:rPr>
          <w:rFonts w:eastAsia="仿宋_GB2312" w:cs="Times New Roman" w:hint="eastAsia"/>
          <w:sz w:val="32"/>
          <w:szCs w:val="32"/>
          <w:highlight w:val="none"/>
          <w:lang w:eastAsia="zh-CN"/>
        </w:rPr>
        <w:t xml:space="preserve">、</w:t>
      </w:r>
      <w:r>
        <w:rPr>
          <w:rFonts w:ascii="Times New Roman" w:eastAsia="仿宋_GB2312" w:hAnsi="Times New Roman" w:cs="Times New Roman" w:hint="default"/>
          <w:sz w:val="32"/>
          <w:szCs w:val="32"/>
          <w:highlight w:val="none"/>
        </w:rPr>
        <w:t xml:space="preserve">指标完成率</w:t>
      </w:r>
      <w:r>
        <w:rPr>
          <w:rFonts w:eastAsia="仿宋_GB2312"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eastAsia="zh-CN"/>
        </w:rPr>
        <w:t xml:space="preserve">。偏差原因：</w:t>
      </w:r>
      <w:r>
        <w:rPr>
          <w:rFonts w:ascii="Times New Roman" w:eastAsia="仿宋_GB2312" w:hAnsi="Times New Roman" w:cs="Times New Roman" w:hint="eastAsia"/>
          <w:b w:val="0"/>
          <w:bCs w:val="0"/>
          <w:kern w:val="2"/>
          <w:sz w:val="32"/>
          <w:szCs w:val="32"/>
          <w:highlight w:val="none"/>
          <w:lang w:val="en-US" w:eastAsia="zh-CN" w:bidi="ar-SA"/>
        </w:rPr>
        <w:t xml:space="preserve">无</w:t>
      </w:r>
      <w:r>
        <w:rPr>
          <w:rFonts w:ascii="Times New Roman" w:eastAsia="仿宋_GB2312" w:hAnsi="Times New Roman" w:cs="Times New Roman" w:hint="default"/>
          <w:b w:val="0"/>
          <w:bCs w:val="0"/>
          <w:kern w:val="2"/>
          <w:sz w:val="32"/>
          <w:szCs w:val="32"/>
          <w:highlight w:val="none"/>
          <w:lang w:val="en-US" w:eastAsia="zh-CN" w:bidi="ar-SA"/>
        </w:rPr>
        <w:t xml:space="preserve">偏差</w:t>
      </w:r>
      <w:r>
        <w:rPr>
          <w:rFonts w:ascii="Times New Roman" w:eastAsia="仿宋_GB2312" w:hAnsi="Times New Roman" w:cs="Times New Roman" w:hint="default"/>
          <w:sz w:val="32"/>
          <w:szCs w:val="32"/>
          <w:highlight w:val="none"/>
          <w:lang w:eastAsia="zh-CN"/>
        </w:rPr>
        <w:t xml:space="preserve">。</w:t>
      </w:r>
    </w:p>
    <w:p>
      <w:pPr>
        <w:rPr>
          <w:rFonts w:hint="default"/>
          <w:lang w:val="en-US" w:eastAsia="zh-CN"/>
        </w:rPr>
      </w:pPr>
    </w:p>
    <w:p>
      <w:pPr>
        <w:spacing w:line="560" w:lineRule="exact"/>
        <w:ind w:firstLine="640" w:firstLineChars="200"/>
        <w:rPr>
          <w:rFonts w:ascii="Times New Roman" w:eastAsia="楷体_GB2312" w:hAnsi="Times New Roman" w:cs="Times New Roman" w:hint="default"/>
          <w:b/>
          <w:bCs/>
          <w:sz w:val="32"/>
          <w:szCs w:val="32"/>
          <w:highlight w:val="none"/>
          <w:lang w:val="en-US"/>
        </w:rPr>
      </w:pPr>
      <w:r>
        <w:rPr>
          <w:rFonts w:ascii="Times New Roman" w:eastAsia="楷体_GB2312" w:hAnsi="Times New Roman" w:cs="Times New Roman" w:hint="default"/>
          <w:b/>
          <w:bCs/>
          <w:sz w:val="32"/>
          <w:szCs w:val="32"/>
          <w:highlight w:val="none"/>
          <w:lang w:val="en-US" w:eastAsia="zh-CN"/>
        </w:rPr>
        <w:t xml:space="preserve">（五）</w:t>
      </w:r>
      <w:r>
        <w:rPr>
          <w:rFonts w:ascii="Times New Roman" w:eastAsia="楷体_GB2312" w:hAnsi="Times New Roman" w:cs="Times New Roman" w:hint="default"/>
          <w:b/>
          <w:bCs/>
          <w:sz w:val="32"/>
          <w:szCs w:val="32"/>
          <w:highlight w:val="none"/>
          <w:lang w:val="en-US"/>
        </w:rPr>
        <w:t xml:space="preserve">预算执行进度与绩效指标总体完成率偏差</w:t>
      </w:r>
    </w:p>
    <w:p>
      <w:pPr>
        <w:pStyle w:val="闻政-正文段落文字"/>
        <w:spacing w:line="560" w:lineRule="exact"/>
        <w:ind w:firstLine="640"/>
        <w:rPr>
          <w:rFonts w:ascii="Times New Roman" w:eastAsia="仿宋_GB2312" w:hAnsi="Times New Roman" w:cs="Times New Roman" w:hint="default"/>
          <w:kern w:val="2"/>
          <w:sz w:val="32"/>
          <w:szCs w:val="32"/>
          <w:highlight w:val="none"/>
          <w:lang w:val="en-US" w:eastAsia="zh-CN" w:bidi="ar-SA"/>
        </w:rPr>
      </w:pPr>
      <w:r>
        <w:rPr>
          <w:rFonts w:ascii="Times New Roman" w:eastAsia="仿宋_GB2312" w:hAnsi="Times New Roman" w:cs="Times New Roman" w:hint="default"/>
          <w:kern w:val="2"/>
          <w:sz w:val="32"/>
          <w:szCs w:val="32"/>
          <w:highlight w:val="none"/>
          <w:lang w:val="en-US" w:eastAsia="zh-CN" w:bidi="ar-SA"/>
        </w:rPr>
        <w:t xml:space="preserve">2023年中央补助地方公共文化服务体系建设补助资金项目年初预算</w:t>
      </w:r>
      <w:r>
        <w:rPr>
          <w:rFonts w:eastAsia="仿宋_GB2312" w:cs="Times New Roman" w:hint="eastAsia"/>
          <w:kern w:val="2"/>
          <w:sz w:val="32"/>
          <w:szCs w:val="32"/>
          <w:highlight w:val="none"/>
          <w:lang w:val="en-US" w:eastAsia="zh-CN" w:bidi="ar-SA"/>
        </w:rPr>
        <w:t xml:space="preserve">34.73</w:t>
      </w:r>
      <w:r>
        <w:rPr>
          <w:rFonts w:ascii="Times New Roman" w:eastAsia="仿宋_GB2312" w:hAnsi="Times New Roman" w:cs="Times New Roman" w:hint="default"/>
          <w:kern w:val="2"/>
          <w:sz w:val="32"/>
          <w:szCs w:val="32"/>
          <w:highlight w:val="none"/>
          <w:lang w:val="en-US" w:eastAsia="zh-CN" w:bidi="ar-SA"/>
        </w:rPr>
        <w:t xml:space="preserve">万元</w:t>
      </w:r>
      <w:r>
        <w:rPr>
          <w:rFonts w:eastAsia="仿宋_GB2312" w:cs="Times New Roman" w:hint="eastAsia"/>
          <w:kern w:val="2"/>
          <w:sz w:val="32"/>
          <w:szCs w:val="32"/>
          <w:highlight w:val="none"/>
          <w:lang w:val="en-US" w:eastAsia="zh-CN" w:bidi="ar-SA"/>
        </w:rPr>
        <w:t xml:space="preserve">、</w:t>
      </w:r>
      <w:r>
        <w:rPr>
          <w:rFonts w:ascii="Times New Roman" w:eastAsia="仿宋_GB2312" w:hAnsi="Times New Roman" w:cs="Times New Roman" w:hint="default"/>
          <w:kern w:val="2"/>
          <w:sz w:val="32"/>
          <w:szCs w:val="32"/>
          <w:highlight w:val="none"/>
          <w:lang w:val="en-US" w:eastAsia="zh-CN" w:bidi="ar-SA"/>
        </w:rPr>
        <w:t xml:space="preserve">全年预算</w:t>
      </w:r>
      <w:r>
        <w:rPr>
          <w:rFonts w:eastAsia="仿宋_GB2312" w:cs="Times New Roman" w:hint="eastAsia"/>
          <w:kern w:val="2"/>
          <w:sz w:val="32"/>
          <w:szCs w:val="32"/>
          <w:highlight w:val="none"/>
          <w:lang w:val="en-US" w:eastAsia="zh-CN" w:bidi="ar-SA"/>
        </w:rPr>
        <w:t xml:space="preserve">34.73</w:t>
      </w:r>
      <w:r>
        <w:rPr>
          <w:rFonts w:ascii="Times New Roman" w:eastAsia="仿宋_GB2312" w:hAnsi="Times New Roman" w:cs="Times New Roman" w:hint="default"/>
          <w:kern w:val="2"/>
          <w:sz w:val="32"/>
          <w:szCs w:val="32"/>
          <w:highlight w:val="none"/>
          <w:lang w:val="en-US" w:eastAsia="zh-CN" w:bidi="ar-SA"/>
        </w:rPr>
        <w:t xml:space="preserve">万元</w:t>
      </w:r>
      <w:r>
        <w:rPr>
          <w:rFonts w:eastAsia="仿宋_GB2312" w:cs="Times New Roman" w:hint="eastAsia"/>
          <w:kern w:val="2"/>
          <w:sz w:val="32"/>
          <w:szCs w:val="32"/>
          <w:highlight w:val="none"/>
          <w:lang w:val="en-US" w:eastAsia="zh-CN" w:bidi="ar-SA"/>
        </w:rPr>
        <w:t xml:space="preserve">、</w:t>
      </w:r>
      <w:r>
        <w:rPr>
          <w:rFonts w:ascii="Times New Roman" w:eastAsia="仿宋_GB2312" w:hAnsi="Times New Roman" w:cs="Times New Roman" w:hint="default"/>
          <w:kern w:val="2"/>
          <w:sz w:val="32"/>
          <w:szCs w:val="32"/>
          <w:highlight w:val="none"/>
          <w:lang w:val="en-US" w:eastAsia="zh-CN" w:bidi="ar-SA"/>
        </w:rPr>
        <w:t xml:space="preserve">实际支出</w:t>
      </w:r>
      <w:r>
        <w:rPr>
          <w:rFonts w:eastAsia="仿宋_GB2312" w:cs="Times New Roman" w:hint="eastAsia"/>
          <w:kern w:val="2"/>
          <w:sz w:val="32"/>
          <w:szCs w:val="32"/>
          <w:highlight w:val="none"/>
          <w:lang w:val="en-US" w:eastAsia="zh-CN" w:bidi="ar-SA"/>
        </w:rPr>
        <w:t xml:space="preserve">34.73</w:t>
      </w:r>
      <w:r>
        <w:rPr>
          <w:rFonts w:ascii="Times New Roman" w:eastAsia="仿宋_GB2312" w:hAnsi="Times New Roman" w:cs="Times New Roman" w:hint="default"/>
          <w:kern w:val="2"/>
          <w:sz w:val="32"/>
          <w:szCs w:val="32"/>
          <w:highlight w:val="none"/>
          <w:lang w:val="en-US" w:eastAsia="zh-CN" w:bidi="ar-SA"/>
        </w:rPr>
        <w:t xml:space="preserve">万元</w:t>
      </w:r>
      <w:r>
        <w:rPr>
          <w:rFonts w:eastAsia="仿宋_GB2312" w:cs="Times New Roman" w:hint="eastAsia"/>
          <w:kern w:val="2"/>
          <w:sz w:val="32"/>
          <w:szCs w:val="32"/>
          <w:highlight w:val="none"/>
          <w:lang w:val="en-US" w:eastAsia="zh-CN" w:bidi="ar-SA"/>
        </w:rPr>
        <w:t xml:space="preserve">、</w:t>
      </w:r>
      <w:r>
        <w:rPr>
          <w:rFonts w:ascii="Times New Roman" w:eastAsia="仿宋_GB2312" w:hAnsi="Times New Roman" w:cs="Times New Roman" w:hint="default"/>
          <w:kern w:val="2"/>
          <w:sz w:val="32"/>
          <w:szCs w:val="32"/>
          <w:highlight w:val="none"/>
          <w:lang w:val="en-US" w:eastAsia="zh-CN" w:bidi="ar-SA"/>
        </w:rPr>
        <w:t xml:space="preserve">预算执行率为</w:t>
      </w:r>
      <w:r>
        <w:rPr>
          <w:rFonts w:ascii="Times New Roman" w:eastAsia="仿宋_GB2312" w:hAnsi="Times New Roman" w:cs="Times New Roman" w:hint="eastAsia"/>
          <w:kern w:val="2"/>
          <w:sz w:val="32"/>
          <w:szCs w:val="32"/>
          <w:highlight w:val="none"/>
          <w:lang w:val="en-US" w:eastAsia="zh-CN" w:bidi="ar-SA"/>
        </w:rPr>
        <w:t xml:space="preserve">100</w:t>
      </w:r>
      <w:r>
        <w:rPr>
          <w:rFonts w:ascii="Times New Roman" w:eastAsia="仿宋_GB2312" w:hAnsi="Times New Roman" w:cs="Times New Roman" w:hint="default"/>
          <w:kern w:val="2"/>
          <w:sz w:val="32"/>
          <w:szCs w:val="32"/>
          <w:highlight w:val="none"/>
          <w:lang w:val="en-US" w:eastAsia="zh-CN" w:bidi="ar-SA"/>
        </w:rPr>
        <w:t xml:space="preserve">%</w:t>
      </w:r>
      <w:r>
        <w:rPr>
          <w:rFonts w:eastAsia="仿宋_GB2312" w:cs="Times New Roman" w:hint="eastAsia"/>
          <w:kern w:val="2"/>
          <w:sz w:val="32"/>
          <w:szCs w:val="32"/>
          <w:highlight w:val="none"/>
          <w:lang w:val="en-US" w:eastAsia="zh-CN" w:bidi="ar-SA"/>
        </w:rPr>
        <w:t xml:space="preserve">、</w:t>
      </w:r>
      <w:r>
        <w:rPr>
          <w:rFonts w:ascii="Times New Roman" w:eastAsia="仿宋_GB2312" w:hAnsi="Times New Roman" w:cs="Times New Roman" w:hint="default"/>
          <w:kern w:val="2"/>
          <w:sz w:val="32"/>
          <w:szCs w:val="32"/>
          <w:highlight w:val="none"/>
          <w:lang w:val="en-US" w:eastAsia="zh-CN" w:bidi="ar-SA"/>
        </w:rPr>
        <w:t xml:space="preserve">项目绩效指标总体完成率为</w:t>
      </w:r>
      <w:r>
        <w:rPr>
          <w:rFonts w:eastAsia="仿宋_GB2312" w:cs="Times New Roman" w:hint="eastAsia"/>
          <w:kern w:val="2"/>
          <w:sz w:val="32"/>
          <w:szCs w:val="32"/>
          <w:highlight w:val="none"/>
          <w:lang w:val="en-US" w:eastAsia="zh-CN" w:bidi="ar-SA"/>
        </w:rPr>
        <w:t xml:space="preserve">100</w:t>
      </w:r>
      <w:r>
        <w:rPr>
          <w:rFonts w:ascii="Times New Roman" w:eastAsia="仿宋_GB2312" w:hAnsi="Times New Roman" w:cs="Times New Roman" w:hint="default"/>
          <w:kern w:val="2"/>
          <w:sz w:val="32"/>
          <w:szCs w:val="32"/>
          <w:highlight w:val="none"/>
          <w:lang w:val="en-US" w:eastAsia="zh-CN" w:bidi="ar-SA"/>
        </w:rPr>
        <w:t xml:space="preserve">%</w:t>
      </w:r>
      <w:r>
        <w:rPr>
          <w:rFonts w:eastAsia="仿宋_GB2312" w:cs="Times New Roman" w:hint="eastAsia"/>
          <w:kern w:val="2"/>
          <w:sz w:val="32"/>
          <w:szCs w:val="32"/>
          <w:highlight w:val="none"/>
          <w:lang w:val="en-US" w:eastAsia="zh-CN" w:bidi="ar-SA"/>
        </w:rPr>
        <w:t xml:space="preserve">、</w:t>
      </w:r>
      <w:r>
        <w:rPr>
          <w:rFonts w:ascii="Times New Roman" w:eastAsia="仿宋_GB2312" w:hAnsi="Times New Roman" w:cs="Times New Roman" w:hint="default"/>
          <w:kern w:val="2"/>
          <w:sz w:val="32"/>
          <w:szCs w:val="32"/>
          <w:highlight w:val="none"/>
          <w:lang w:val="en-US" w:eastAsia="zh-CN" w:bidi="ar-SA"/>
        </w:rPr>
        <w:t xml:space="preserve">总体偏差率为</w:t>
      </w:r>
      <w:r>
        <w:rPr>
          <w:rFonts w:eastAsia="仿宋_GB2312" w:cs="Times New Roman" w:hint="eastAsia"/>
          <w:kern w:val="2"/>
          <w:sz w:val="32"/>
          <w:szCs w:val="32"/>
          <w:highlight w:val="none"/>
          <w:lang w:val="en-US" w:eastAsia="zh-CN" w:bidi="ar-SA"/>
        </w:rPr>
        <w:t xml:space="preserve">100</w:t>
      </w:r>
      <w:r>
        <w:rPr>
          <w:rFonts w:ascii="Times New Roman" w:eastAsia="仿宋_GB2312" w:hAnsi="Times New Roman" w:cs="Times New Roman" w:hint="default"/>
          <w:kern w:val="2"/>
          <w:sz w:val="32"/>
          <w:szCs w:val="32"/>
          <w:highlight w:val="none"/>
          <w:lang w:val="en-US" w:eastAsia="zh-CN" w:bidi="ar-SA"/>
        </w:rPr>
        <w:t xml:space="preserve">%</w:t>
      </w:r>
      <w:r>
        <w:rPr>
          <w:rFonts w:eastAsia="仿宋_GB2312" w:cs="Times New Roman" w:hint="eastAsia"/>
          <w:kern w:val="2"/>
          <w:sz w:val="32"/>
          <w:szCs w:val="32"/>
          <w:highlight w:val="none"/>
          <w:lang w:val="en-US" w:eastAsia="zh-CN" w:bidi="ar-SA"/>
        </w:rPr>
        <w:t xml:space="preserve">、</w:t>
      </w:r>
      <w:r>
        <w:rPr>
          <w:rFonts w:ascii="Times New Roman" w:eastAsia="仿宋_GB2312" w:hAnsi="Times New Roman" w:cs="Times New Roman" w:hint="default"/>
          <w:kern w:val="2"/>
          <w:sz w:val="32"/>
          <w:szCs w:val="32"/>
          <w:highlight w:val="none"/>
          <w:lang w:val="en-US" w:eastAsia="zh-CN" w:bidi="ar-SA"/>
        </w:rPr>
        <w:t xml:space="preserve">偏差原因</w:t>
      </w:r>
      <w:r>
        <w:rPr>
          <w:rFonts w:eastAsia="仿宋_GB2312" w:cs="Times New Roman" w:hint="eastAsia"/>
          <w:kern w:val="2"/>
          <w:sz w:val="32"/>
          <w:szCs w:val="32"/>
          <w:highlight w:val="none"/>
          <w:lang w:val="en-US" w:eastAsia="zh-CN" w:bidi="ar-SA"/>
        </w:rPr>
        <w:t xml:space="preserve">：无</w:t>
      </w:r>
      <w:r>
        <w:rPr>
          <w:rFonts w:ascii="Times New Roman" w:eastAsia="仿宋_GB2312" w:hAnsi="Times New Roman" w:cs="Times New Roman" w:hint="default"/>
          <w:kern w:val="2"/>
          <w:sz w:val="32"/>
          <w:szCs w:val="32"/>
          <w:highlight w:val="none"/>
          <w:lang w:val="en-US" w:eastAsia="zh-CN" w:bidi="ar-SA"/>
        </w:rPr>
        <w:t xml:space="preserve">。</w:t>
      </w:r>
    </w:p>
    <w:p>
      <w:pPr>
        <w:spacing w:line="560" w:lineRule="exact"/>
        <w:ind w:firstLine="640" w:firstLineChars="200"/>
        <w:rPr>
          <w:rStyle w:val="fontstyle01"/>
          <w:rFonts w:ascii="Times New Roman" w:hAnsi="Times New Roman" w:cs="Times New Roman" w:hint="default"/>
          <w:color w:val="auto"/>
          <w:highlight w:val="none"/>
        </w:rPr>
      </w:pPr>
      <w:r>
        <w:rPr>
          <w:rFonts w:eastAsia="黑体" w:cs="Times New Roman" w:hint="eastAsia"/>
          <w:sz w:val="32"/>
          <w:szCs w:val="32"/>
          <w:highlight w:val="none"/>
          <w:lang w:val="en-US" w:eastAsia="zh-CN"/>
        </w:rPr>
        <w:t xml:space="preserve">五</w:t>
      </w:r>
      <w:r>
        <w:rPr>
          <w:rFonts w:ascii="Times New Roman" w:eastAsia="仿宋_GB2312" w:hAnsi="Times New Roman" w:cs="Times New Roman" w:hint="default"/>
          <w:b/>
          <w:bCs/>
          <w:sz w:val="32"/>
          <w:szCs w:val="32"/>
          <w:highlight w:val="none"/>
          <w:lang w:val="en-US" w:eastAsia="zh-CN"/>
        </w:rPr>
        <w:t xml:space="preserve">.</w:t>
      </w:r>
      <w:r>
        <w:rPr>
          <w:rFonts w:ascii="Times New Roman" w:eastAsia="黑体" w:hAnsi="Times New Roman" w:cs="Times New Roman" w:hint="default"/>
          <w:sz w:val="32"/>
          <w:szCs w:val="32"/>
          <w:highlight w:val="none"/>
        </w:rPr>
        <w:t xml:space="preserve">主要经验及做法、存在的问题及原因分析</w:t>
      </w:r>
    </w:p>
    <w:p>
      <w:pPr>
        <w:spacing w:line="560" w:lineRule="exact"/>
        <w:ind w:firstLine="640" w:firstLineChars="200"/>
        <w:rPr>
          <w:rFonts w:ascii="Times New Roman" w:eastAsia="楷体" w:hAnsi="Times New Roman" w:cs="Times New Roman" w:hint="default"/>
          <w:b/>
          <w:spacing w:val="-4"/>
          <w:sz w:val="32"/>
          <w:szCs w:val="32"/>
        </w:rPr>
      </w:pPr>
      <w:r>
        <w:rPr>
          <w:rFonts w:ascii="Times New Roman" w:eastAsia="楷体" w:hAnsi="Times New Roman" w:cs="Times New Roman" w:hint="default"/>
          <w:b/>
          <w:spacing w:val="-4"/>
          <w:sz w:val="32"/>
          <w:szCs w:val="32"/>
        </w:rPr>
        <w:t xml:space="preserve">（一）主要经验及做法</w:t>
      </w:r>
    </w:p>
    <w:p>
      <w:pPr>
        <w:spacing w:line="560" w:lineRule="exact"/>
        <w:ind w:firstLine="64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 xml:space="preserve">为确保项目顺利进行</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提前做好项目规划</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将所列计划再三审核。在项目实施过程中做好定期监督检查</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严格按照项目管理规范进行</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在项目资金使用过程中</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严格落实把关</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按照项目资金使用范围做好审核工作</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让项目资金落于实处。在项目完成后</w:t>
      </w:r>
      <w:r>
        <w:rPr>
          <w:rFonts w:eastAsia="仿宋_GB2312" w:cs="Times New Roman" w:hint="eastAsia"/>
          <w:sz w:val="32"/>
          <w:szCs w:val="32"/>
          <w:lang w:eastAsia="zh-CN"/>
        </w:rPr>
        <w:t xml:space="preserve">、</w:t>
      </w:r>
      <w:r>
        <w:rPr>
          <w:rFonts w:ascii="Times New Roman" w:eastAsia="仿宋_GB2312" w:hAnsi="Times New Roman" w:cs="Times New Roman" w:hint="default"/>
          <w:sz w:val="32"/>
          <w:szCs w:val="32"/>
        </w:rPr>
        <w:t xml:space="preserve">做好受益群众民意调查及项目防范工作。</w:t>
      </w:r>
    </w:p>
    <w:p>
      <w:pPr>
        <w:pStyle w:val="Title"/>
        <w:spacing w:before="0" w:after="0" w:line="560" w:lineRule="exact"/>
        <w:ind w:firstLine="640" w:firstLineChars="200"/>
        <w:jc w:val="left"/>
        <w:rPr>
          <w:rFonts w:ascii="Times New Roman" w:eastAsia="仿宋_GB2312" w:hAnsi="Times New Roman" w:cs="Times New Roman" w:hint="default"/>
          <w:b w:val="0"/>
          <w:bCs w:val="0"/>
          <w:kern w:val="2"/>
        </w:rPr>
      </w:pPr>
      <w:r>
        <w:rPr>
          <w:rFonts w:ascii="Times New Roman" w:eastAsia="仿宋_GB2312" w:hAnsi="Times New Roman" w:cs="Times New Roman" w:hint="default"/>
          <w:b w:val="0"/>
          <w:bCs w:val="0"/>
          <w:kern w:val="2"/>
        </w:rPr>
        <w:t xml:space="preserve">严格坚持先做事、后验收、再拨付的原则</w:t>
      </w:r>
      <w:r>
        <w:rPr>
          <w:rFonts w:ascii="Times New Roman" w:eastAsia="仿宋_GB2312" w:hAnsi="Times New Roman" w:cs="Times New Roman" w:hint="eastAsia"/>
          <w:b w:val="0"/>
          <w:bCs w:val="0"/>
          <w:kern w:val="2"/>
          <w:lang w:eastAsia="zh-CN"/>
        </w:rPr>
        <w:t xml:space="preserve">、杜绝</w:t>
      </w:r>
      <w:r>
        <w:rPr>
          <w:rFonts w:ascii="Times New Roman" w:eastAsia="仿宋_GB2312" w:hAnsi="Times New Roman" w:cs="Times New Roman" w:hint="default"/>
          <w:b w:val="0"/>
          <w:bCs w:val="0"/>
          <w:kern w:val="2"/>
        </w:rPr>
        <w:t xml:space="preserve">了资金被挤占和挪用现象的发生</w:t>
      </w:r>
      <w:r>
        <w:rPr>
          <w:rFonts w:ascii="Times New Roman" w:eastAsia="仿宋_GB2312" w:hAnsi="Times New Roman" w:cs="Times New Roman" w:hint="eastAsia"/>
          <w:b w:val="0"/>
          <w:bCs w:val="0"/>
          <w:kern w:val="2"/>
          <w:lang w:eastAsia="zh-CN"/>
        </w:rPr>
        <w:t xml:space="preserve">、</w:t>
      </w:r>
      <w:r>
        <w:rPr>
          <w:rFonts w:ascii="Times New Roman" w:eastAsia="仿宋_GB2312" w:hAnsi="Times New Roman" w:cs="Times New Roman" w:hint="default"/>
          <w:b w:val="0"/>
          <w:bCs w:val="0"/>
          <w:kern w:val="2"/>
        </w:rPr>
        <w:t xml:space="preserve">跟踪检查到位。财政、纪检、监察等职能部门全面参与专项资金事前、事中和事后全过程的监管。在监督环节上</w:t>
      </w:r>
      <w:r>
        <w:rPr>
          <w:rFonts w:ascii="Times New Roman" w:eastAsia="仿宋_GB2312" w:hAnsi="Times New Roman" w:cs="Times New Roman" w:hint="eastAsia"/>
          <w:b w:val="0"/>
          <w:bCs w:val="0"/>
          <w:kern w:val="2"/>
          <w:lang w:eastAsia="zh-CN"/>
        </w:rPr>
        <w:t xml:space="preserve">、</w:t>
      </w:r>
      <w:r>
        <w:rPr>
          <w:rFonts w:ascii="Times New Roman" w:eastAsia="仿宋_GB2312" w:hAnsi="Times New Roman" w:cs="Times New Roman" w:hint="default"/>
          <w:b w:val="0"/>
          <w:bCs w:val="0"/>
          <w:kern w:val="2"/>
        </w:rPr>
        <w:t xml:space="preserve">实行关口前移</w:t>
      </w:r>
      <w:r>
        <w:rPr>
          <w:rFonts w:ascii="Times New Roman" w:eastAsia="仿宋_GB2312" w:hAnsi="Times New Roman" w:cs="Times New Roman" w:hint="eastAsia"/>
          <w:b w:val="0"/>
          <w:bCs w:val="0"/>
          <w:kern w:val="2"/>
          <w:lang w:eastAsia="zh-CN"/>
        </w:rPr>
        <w:t xml:space="preserve">、</w:t>
      </w:r>
      <w:r>
        <w:rPr>
          <w:rFonts w:ascii="Times New Roman" w:eastAsia="仿宋_GB2312" w:hAnsi="Times New Roman" w:cs="Times New Roman" w:hint="default"/>
          <w:b w:val="0"/>
          <w:bCs w:val="0"/>
          <w:kern w:val="2"/>
        </w:rPr>
        <w:t xml:space="preserve">从事后监督管理转向事前审核</w:t>
      </w:r>
      <w:r>
        <w:rPr>
          <w:rFonts w:ascii="Times New Roman" w:eastAsia="仿宋_GB2312" w:hAnsi="Times New Roman" w:cs="Times New Roman" w:hint="eastAsia"/>
          <w:b w:val="0"/>
          <w:bCs w:val="0"/>
          <w:kern w:val="2"/>
          <w:lang w:eastAsia="zh-CN"/>
        </w:rPr>
        <w:t xml:space="preserve">、</w:t>
      </w:r>
      <w:r>
        <w:rPr>
          <w:rFonts w:ascii="Times New Roman" w:eastAsia="仿宋_GB2312" w:hAnsi="Times New Roman" w:cs="Times New Roman" w:hint="default"/>
          <w:b w:val="0"/>
          <w:bCs w:val="0"/>
          <w:kern w:val="2"/>
        </w:rPr>
        <w:t xml:space="preserve">事中监督和事后检查稽核相结合的监督制度上来</w:t>
      </w:r>
      <w:r>
        <w:rPr>
          <w:rFonts w:ascii="Times New Roman" w:eastAsia="仿宋_GB2312" w:hAnsi="Times New Roman" w:cs="Times New Roman" w:hint="eastAsia"/>
          <w:b w:val="0"/>
          <w:bCs w:val="0"/>
          <w:kern w:val="2"/>
          <w:lang w:eastAsia="zh-CN"/>
        </w:rPr>
        <w:t xml:space="preserve">、</w:t>
      </w:r>
      <w:r>
        <w:rPr>
          <w:rFonts w:ascii="Times New Roman" w:eastAsia="仿宋_GB2312" w:hAnsi="Times New Roman" w:cs="Times New Roman" w:hint="default"/>
          <w:b w:val="0"/>
          <w:bCs w:val="0"/>
          <w:kern w:val="2"/>
        </w:rPr>
        <w:t xml:space="preserve">形成多环节全过程的监督管理格局</w:t>
      </w:r>
      <w:r>
        <w:rPr>
          <w:rFonts w:ascii="Times New Roman" w:eastAsia="仿宋_GB2312" w:hAnsi="Times New Roman" w:cs="Times New Roman" w:hint="eastAsia"/>
          <w:b w:val="0"/>
          <w:bCs w:val="0"/>
          <w:kern w:val="2"/>
          <w:lang w:eastAsia="zh-CN"/>
        </w:rPr>
        <w:t xml:space="preserve">、</w:t>
      </w:r>
      <w:r>
        <w:rPr>
          <w:rFonts w:ascii="Times New Roman" w:eastAsia="仿宋_GB2312" w:hAnsi="Times New Roman" w:cs="Times New Roman" w:hint="default"/>
          <w:b w:val="0"/>
          <w:bCs w:val="0"/>
          <w:kern w:val="2"/>
        </w:rPr>
        <w:t xml:space="preserve">尽量早发现问题</w:t>
      </w:r>
      <w:r>
        <w:rPr>
          <w:rFonts w:ascii="Times New Roman" w:eastAsia="仿宋_GB2312" w:hAnsi="Times New Roman" w:cs="Times New Roman" w:hint="eastAsia"/>
          <w:b w:val="0"/>
          <w:bCs w:val="0"/>
          <w:kern w:val="2"/>
          <w:lang w:eastAsia="zh-CN"/>
        </w:rPr>
        <w:t xml:space="preserve">、</w:t>
      </w:r>
      <w:r>
        <w:rPr>
          <w:rFonts w:ascii="Times New Roman" w:eastAsia="仿宋_GB2312" w:hAnsi="Times New Roman" w:cs="Times New Roman" w:hint="default"/>
          <w:b w:val="0"/>
          <w:bCs w:val="0"/>
          <w:kern w:val="2"/>
        </w:rPr>
        <w:t xml:space="preserve">早解决问题。</w:t>
      </w:r>
    </w:p>
    <w:p>
      <w:pPr>
        <w:keepNext/>
        <w:keepLines/>
        <w:numPr>
          <w:ilvl w:val="0"/>
          <w:numId w:val="7"/>
        </w:num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存在的问题及原因分析</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1.相关绩效管理方面专业知识的系统性学习有待加强。各项指标的设置要进一步优化、完善</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主要在细化、量化上改进。在绩效自评过程中</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由于部分人员</w:t>
      </w:r>
      <w:r>
        <w:rPr>
          <w:rFonts w:ascii="Times New Roman" w:eastAsia="仿宋_GB2312" w:hAnsi="Times New Roman" w:cs="Times New Roman" w:hint="default"/>
          <w:sz w:val="32"/>
          <w:szCs w:val="32"/>
          <w:highlight w:val="none"/>
          <w:lang w:val="en-US" w:eastAsia="zh-CN"/>
        </w:rPr>
        <w:t xml:space="preserve">缺乏相关绩效管理专业知识</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自评价工作还存在自我审定的局限性</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影响评价质量。</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2.因轮岗、调动</w:t>
      </w:r>
      <w:r>
        <w:rPr>
          <w:rFonts w:ascii="Times New Roman" w:eastAsia="仿宋_GB2312" w:hAnsi="Times New Roman" w:cs="Times New Roman" w:hint="eastAsia"/>
          <w:sz w:val="32"/>
          <w:szCs w:val="32"/>
          <w:highlight w:val="none"/>
          <w:lang w:val="en-US" w:eastAsia="zh-CN"/>
        </w:rPr>
        <w:t xml:space="preserve">等</w:t>
      </w:r>
      <w:r>
        <w:rPr>
          <w:rFonts w:ascii="Times New Roman" w:eastAsia="仿宋_GB2312" w:hAnsi="Times New Roman" w:cs="Times New Roman" w:hint="default"/>
          <w:sz w:val="32"/>
          <w:szCs w:val="32"/>
          <w:highlight w:val="none"/>
          <w:lang w:val="en-US" w:eastAsia="zh-CN"/>
        </w:rPr>
        <w:t xml:space="preserve">因素使我单位绩效工作人员流动频繁</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造成</w:t>
      </w:r>
      <w:r>
        <w:rPr>
          <w:rFonts w:ascii="Times New Roman" w:eastAsia="仿宋_GB2312" w:hAnsi="Times New Roman" w:cs="Times New Roman" w:hint="default"/>
          <w:sz w:val="32"/>
          <w:szCs w:val="32"/>
          <w:highlight w:val="none"/>
          <w:lang w:val="en-US" w:eastAsia="zh-CN"/>
        </w:rPr>
        <w:t xml:space="preserve">工作衔接不到位的情况。</w:t>
      </w:r>
    </w:p>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eastAsia"/>
          <w:sz w:val="32"/>
          <w:szCs w:val="32"/>
          <w:lang w:val="en-US" w:eastAsia="zh-CN"/>
        </w:rPr>
        <w:t xml:space="preserve">六</w:t>
      </w:r>
      <w:r>
        <w:rPr>
          <w:rFonts w:ascii="Times New Roman" w:eastAsia="黑体" w:hAnsi="Times New Roman" w:cs="Times New Roman" w:hint="default"/>
          <w:sz w:val="32"/>
          <w:szCs w:val="32"/>
          <w:lang w:val="en-US" w:eastAsia="zh-CN"/>
        </w:rPr>
        <w:t xml:space="preserve">.</w:t>
      </w:r>
      <w:r>
        <w:rPr>
          <w:rFonts w:ascii="Times New Roman" w:eastAsia="黑体" w:hAnsi="Times New Roman" w:cs="Times New Roman" w:hint="default"/>
          <w:sz w:val="32"/>
          <w:szCs w:val="32"/>
        </w:rPr>
        <w:t xml:space="preserve">有关建议</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1.多进行有关绩效管理工作方面的培训。积极组织第三方开展绩效管理工作培训</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进一步夯实业务基础</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提高我单位绩效人员水平。</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2.专门设定对绩效工作人员定职、定岗、定责等相关制度措施</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进一步提升我单位绩效管理工作业务水平</w:t>
      </w:r>
      <w:r>
        <w:rPr>
          <w:rFonts w:eastAsia="仿宋_GB2312"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扎实做好绩效管理工作。</w:t>
      </w:r>
    </w:p>
    <w:p>
      <w:pPr>
        <w:spacing w:line="560" w:lineRule="exact"/>
        <w:ind w:firstLine="640" w:firstLineChars="200"/>
        <w:rPr>
          <w:rFonts w:ascii="Times New Roman" w:eastAsia="黑体" w:hAnsi="Times New Roman" w:cs="Times New Roman" w:hint="default"/>
          <w:sz w:val="32"/>
          <w:szCs w:val="32"/>
        </w:rPr>
      </w:pPr>
      <w:r>
        <w:rPr>
          <w:rFonts w:eastAsia="黑体" w:cs="Times New Roman" w:hint="eastAsia"/>
          <w:sz w:val="32"/>
          <w:szCs w:val="32"/>
          <w:lang w:val="en-US" w:eastAsia="zh-CN"/>
        </w:rPr>
        <w:t xml:space="preserve">七</w:t>
      </w:r>
      <w:r>
        <w:rPr>
          <w:rFonts w:ascii="Times New Roman" w:eastAsia="仿宋_GB2312" w:hAnsi="Times New Roman" w:cs="Times New Roman" w:hint="default"/>
          <w:b/>
          <w:bCs/>
          <w:sz w:val="32"/>
          <w:szCs w:val="32"/>
          <w:lang w:val="en-US" w:eastAsia="zh-CN"/>
        </w:rPr>
        <w:t xml:space="preserve">.</w:t>
      </w:r>
      <w:r>
        <w:rPr>
          <w:rFonts w:ascii="Times New Roman" w:eastAsia="黑体" w:hAnsi="Times New Roman" w:cs="Times New Roman" w:hint="default"/>
          <w:sz w:val="32"/>
          <w:szCs w:val="32"/>
        </w:rPr>
        <w:t xml:space="preserve">其他需要说</w:t>
      </w:r>
      <w:bookmarkStart w:id="1" w:name="page8"/>
      <w:bookmarkEnd w:id="1"/>
      <w:r>
        <w:rPr>
          <w:rFonts w:ascii="Times New Roman" w:eastAsia="黑体" w:hAnsi="Times New Roman" w:cs="Times New Roman" w:hint="default"/>
          <w:sz w:val="32"/>
          <w:szCs w:val="32"/>
        </w:rPr>
        <w:t xml:space="preserve">明的问题</w:t>
      </w:r>
    </w:p>
    <w:p>
      <w:pPr>
        <w:pStyle w:val="BodyTextFirstIndent2"/>
        <w:spacing w:after="0" w:line="560" w:lineRule="exact"/>
        <w:ind w:left="0" w:firstLine="640" w:leftChars="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 xml:space="preserve">本项目无其他需说明的问题。</w:t>
      </w:r>
    </w:p>
    <w:p>
      <w:pPr>
        <w:pStyle w:val="BodyTextFirstIndent2"/>
        <w:spacing w:after="0" w:line="560" w:lineRule="exact"/>
        <w:ind w:left="0" w:firstLine="640" w:leftChars="0"/>
        <w:rPr>
          <w:rFonts w:ascii="Times New Roman" w:eastAsia="仿宋_GB2312" w:hAnsi="Times New Roman" w:cs="Times New Roman" w:hint="eastAsia"/>
          <w:sz w:val="32"/>
          <w:szCs w:val="32"/>
          <w:lang w:eastAsia="zh-CN"/>
        </w:rPr>
      </w:pPr>
    </w:p>
    <w:p>
      <w:pPr>
        <w:pStyle w:val="BodyTextFirstIndent2"/>
        <w:spacing w:after="0" w:line="560" w:lineRule="exact"/>
        <w:ind w:left="0" w:firstLine="640" w:leftChars="0"/>
        <w:rPr>
          <w:rFonts w:ascii="Times New Roman" w:eastAsia="仿宋_GB2312" w:hAnsi="Times New Roman" w:cs="Times New Roman" w:hint="eastAsia"/>
          <w:sz w:val="32"/>
          <w:szCs w:val="32"/>
          <w:lang w:eastAsia="zh-CN"/>
        </w:rPr>
      </w:pPr>
    </w:p>
    <w:p>
      <w:pPr>
        <w:pStyle w:val="BodyTextFirstIndent2"/>
        <w:spacing w:after="0" w:line="560" w:lineRule="exact"/>
        <w:ind w:left="0" w:firstLine="640" w:leftChars="0"/>
        <w:rPr>
          <w:rFonts w:ascii="Times New Roman" w:eastAsia="仿宋_GB2312" w:hAnsi="Times New Roman" w:cs="Times New Roman" w:hint="eastAsia"/>
          <w:sz w:val="32"/>
          <w:szCs w:val="32"/>
          <w:lang w:eastAsia="zh-CN"/>
        </w:rPr>
      </w:pPr>
    </w:p>
    <w:p>
      <w:pPr>
        <w:pStyle w:val="BodyTextFirstIndent2"/>
        <w:spacing w:after="0" w:line="560" w:lineRule="exact"/>
        <w:ind w:left="0" w:firstLine="640" w:leftChars="0"/>
        <w:rPr>
          <w:rFonts w:ascii="Times New Roman" w:eastAsia="仿宋_GB2312" w:hAnsi="Times New Roman" w:cs="Times New Roman" w:hint="default"/>
          <w:sz w:val="32"/>
          <w:szCs w:val="32"/>
        </w:rPr>
      </w:pPr>
    </w:p>
    <w:p>
      <w:pPr>
        <w:pStyle w:val="BodyTextFirstIndent2"/>
        <w:spacing w:after="0" w:line="560" w:lineRule="exact"/>
        <w:ind w:left="0" w:firstLine="640" w:leftChars="0"/>
        <w:rPr>
          <w:rFonts w:ascii="Times New Roman" w:eastAsia="仿宋_GB2312" w:hAnsi="Times New Roman" w:cs="Times New Roman" w:hint="default"/>
          <w:sz w:val="32"/>
          <w:szCs w:val="32"/>
        </w:rPr>
      </w:pPr>
    </w:p>
    <w:p>
      <w:pPr>
        <w:pStyle w:val="BodyTextFirstIndent2"/>
        <w:spacing w:after="0" w:line="560" w:lineRule="exact"/>
        <w:ind w:left="0" w:firstLine="0" w:leftChars="0" w:firstLineChars="0"/>
        <w:rPr>
          <w:rFonts w:ascii="Times New Roman" w:eastAsia="仿宋_GB2312" w:hAnsi="Times New Roman" w:cs="Times New Roman" w:hint="default"/>
          <w:sz w:val="32"/>
          <w:szCs w:val="32"/>
        </w:rPr>
      </w:pPr>
    </w:p>
    <w:p>
      <w:pPr>
        <w:spacing w:line="600" w:lineRule="exact"/>
        <w:rPr>
          <w:rFonts w:ascii="Times New Roman" w:eastAsia="黑体" w:hAnsi="Times New Roman" w:cs="Times New Roman" w:hint="eastAsia"/>
          <w:sz w:val="32"/>
          <w:szCs w:val="32"/>
          <w:lang w:val="en-US" w:eastAsia="zh-CN"/>
        </w:rPr>
        <w:sectPr>
          <w:footerReference w:type="default" r:id="rId2"/>
          <w:pgSz w:w="11906" w:h="16838" w:orient="portrait"/>
          <w:pgMar w:top="1440" w:right="1558" w:bottom="1440" w:left="1800" w:header="851" w:footer="992" w:gutter="0"/>
          <w:pgBorders/>
          <w:pgNumType w:start="1"/>
          <w:cols w:num="1" w:space="425">
            <w:col w:w="8548" w:space="425"/>
          </w:cols>
          <w:docGrid w:type="lines" w:linePitch="312" w:charSpace="0"/>
        </w:sectPr>
      </w:pPr>
    </w:p>
    <w:p>
      <w:pPr>
        <w:spacing w:line="600" w:lineRule="exact"/>
        <w:rPr>
          <w:rFonts w:eastAsia="黑体" w:cs="Times New Roman" w:hint="eastAsia"/>
          <w:sz w:val="32"/>
          <w:szCs w:val="32"/>
          <w:lang w:val="en-US" w:eastAsia="zh-CN"/>
        </w:rPr>
      </w:pPr>
      <w:r>
        <w:rPr>
          <w:rFonts w:ascii="Times New Roman" w:eastAsia="黑体" w:hAnsi="Times New Roman" w:cs="Times New Roman" w:hint="eastAsia"/>
          <w:sz w:val="32"/>
          <w:szCs w:val="32"/>
          <w:lang w:val="en-US" w:eastAsia="zh-CN"/>
        </w:rPr>
        <w:t xml:space="preserve">附件</w:t>
      </w:r>
      <w:r>
        <w:rPr>
          <w:rFonts w:eastAsia="黑体" w:cs="Times New Roman" w:hint="eastAsia"/>
          <w:sz w:val="32"/>
          <w:szCs w:val="32"/>
          <w:lang w:val="en-US" w:eastAsia="zh-CN"/>
        </w:rPr>
        <w:t xml:space="preserve">1</w:t>
      </w:r>
    </w:p>
    <w:p>
      <w:pPr>
        <w:pStyle w:val="闻政-正文段落文字"/>
        <w:ind w:firstLine="562"/>
        <w:jc w:val="center"/>
        <w:rPr>
          <w:rFonts w:ascii="仿宋_GB2312" w:eastAsia="仿宋_GB2312" w:hAnsi="仿宋_GB2312" w:cs="仿宋_GB2312" w:hint="eastAsia"/>
          <w:sz w:val="28"/>
          <w:szCs w:val="40"/>
        </w:rPr>
      </w:pPr>
      <w:bookmarkStart w:id="2" w:name="_Toc26499_WPSOffice_Level2"/>
      <w:bookmarkStart w:id="3" w:name="_Toc30064_WPSOffice_Level1"/>
      <w:r>
        <w:rPr>
          <w:rFonts w:ascii="仿宋_GB2312" w:eastAsia="仿宋_GB2312" w:hAnsi="仿宋_GB2312" w:cs="仿宋_GB2312" w:hint="eastAsia"/>
          <w:b/>
          <w:bCs/>
          <w:sz w:val="28"/>
          <w:szCs w:val="40"/>
          <w:lang w:val="en-US" w:eastAsia="zh-CN"/>
        </w:rPr>
        <w:t xml:space="preserve">中央补助地方公共文化服务体系建设补助资金</w:t>
      </w:r>
      <w:r>
        <w:rPr>
          <w:rFonts w:ascii="仿宋_GB2312" w:eastAsia="仿宋_GB2312" w:hAnsi="仿宋_GB2312" w:cs="仿宋_GB2312" w:hint="eastAsia"/>
          <w:b/>
          <w:bCs/>
          <w:sz w:val="28"/>
          <w:szCs w:val="40"/>
        </w:rPr>
        <w:t xml:space="preserve">绩效评价指标体系及综合评分表</w:t>
      </w:r>
      <w:bookmarkEnd w:id="2"/>
      <w:bookmarkEnd w:id="3"/>
    </w:p>
    <w:tbl>
      <w:tblPr>
        <w:tblStyle w:val="NormalTable"/>
        <w:tblW w:w="1268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004"/>
        <w:gridCol w:w="1000"/>
        <w:gridCol w:w="1071"/>
        <w:gridCol w:w="1726"/>
        <w:gridCol w:w="5216"/>
        <w:gridCol w:w="1300"/>
        <w:gridCol w:w="1366"/>
      </w:tblGrid>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52"/>
          <w:tblHeader/>
          <w:jc w:val="center"/>
        </w:trPr>
        <w:tc>
          <w:tcPr>
            <w:tcW w:w="1004"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一级指标</w:t>
            </w: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二级指标</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三级指标</w:t>
            </w:r>
          </w:p>
        </w:tc>
        <w:tc>
          <w:tcPr>
            <w:tcW w:w="172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指标解释</w:t>
            </w:r>
          </w:p>
        </w:tc>
        <w:tc>
          <w:tcPr>
            <w:tcW w:w="521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指标说明</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权重</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得分</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919"/>
          <w:jc w:val="center"/>
        </w:trPr>
        <w:tc>
          <w:tcPr>
            <w:tcW w:w="1004"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决策　</w:t>
            </w: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项目立项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立项依据</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充分性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项目立项是否符合法律法规、相关政策、发展规划以及部门职责</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用以反映和考核项目立项依据情况。</w:t>
            </w:r>
          </w:p>
        </w:tc>
        <w:tc>
          <w:tcPr>
            <w:tcW w:w="5216" w:type="dxa"/>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①项目立项是否符合国家法律法规、国民经济发展规划和相关政策；</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②项目立项是否符合行业发展规划和政策要求；</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③项目立项是否与部门职责范围相符</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lang w:val="en-US" w:eastAsia="zh-CN"/>
              </w:rPr>
              <w:t xml:space="preserve">属于部门</w:t>
            </w:r>
            <w:r>
              <w:rPr>
                <w:rFonts w:ascii="Times New Roman" w:eastAsia="仿宋_GB2312" w:hAnsi="Times New Roman" w:cs="Times New Roman" w:hint="default"/>
                <w:color w:val="000000"/>
                <w:kern w:val="0"/>
                <w:sz w:val="18"/>
                <w:szCs w:val="18"/>
              </w:rPr>
              <w:t xml:space="preserve">履职所需；</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④项目是否属于公共财政支持范围</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是否符合中央、地方事权支出责任划分原则；</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⑤项目是否与相关部门同类项目或部门内部相关项目重复。</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立项程序</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规范性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项目申请、设立过程是否符合相关要求</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用以反映和考核项目立项的规范情况。</w:t>
            </w:r>
          </w:p>
        </w:tc>
        <w:tc>
          <w:tcPr>
            <w:tcW w:w="5216" w:type="dxa"/>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①项目是否按照规定的程序申请设立；</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②审批文件、材料是否符合相关要求；</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绩效目标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绩效目标</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合理性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项目所设定的绩效目标是否依据充分</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是否符合客观实际</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用以反映和考核项目绩效目标与项目实施的相符情况。</w:t>
            </w:r>
          </w:p>
        </w:tc>
        <w:tc>
          <w:tcPr>
            <w:tcW w:w="5216" w:type="dxa"/>
            <w:shd w:val="clear" w:color="000000"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（如未设定预算绩效目标</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也可考核其他工作任务目标）</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①项目是否有绩效目标；</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②项目绩效目标与实际工作内容是否具有相关性；</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③项目预期产出效益和效果是否符合正常的业绩水平；</w:t>
            </w:r>
          </w:p>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④是否与预算确定的项目投资额或资金量相匹配。</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4"/>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绩效指标</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明确性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依据绩效目标设定的绩效指标是否清晰、细化、可衡量等</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用以反映和考核项目绩效目标的明细化情况。</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①是否将项目绩效目标细化分解为具体的绩效指标；</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②是否通过清晰、可衡量的指标值予以体现；</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③是否与项目目标任务数或计划数相对应。</w:t>
            </w:r>
            <w:r>
              <w:rPr>
                <w:rFonts w:ascii="Times New Roman" w:eastAsia="仿宋_GB2312" w:hAnsi="Times New Roman" w:cs="Times New Roman" w:hint="default"/>
                <w:color w:val="000000"/>
                <w:kern w:val="0"/>
                <w:sz w:val="18"/>
                <w:szCs w:val="18"/>
              </w:rPr>
              <w:br/>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42"/>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资金投入</w:t>
            </w: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预算编制</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科学性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项目预算编制是否经过科学论证、有明确标准</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资金额度与年度目标是否相适应</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用以反映和考核项目预算编制的科学性、合理性情况。</w:t>
            </w:r>
          </w:p>
        </w:tc>
        <w:tc>
          <w:tcPr>
            <w:tcW w:w="521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①预算编制是否经过科学论证；</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②预算内容与项目内容是否匹配；</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③预算额度测算依据是否充分</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是否按照标准编制；</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④预算确定的项目投资额或资金量是否与工作任务相匹配。</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06"/>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资金分配</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合理性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项目预算资金分配是否有测算依据</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与补助单位或地方实际是否相适应</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用以反映和考核项目预算资金分配的科学性、合理性情况。</w:t>
            </w:r>
          </w:p>
        </w:tc>
        <w:tc>
          <w:tcPr>
            <w:tcW w:w="521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①预算资金分配依据是否充分；</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②资金分配额度是否合理</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与项目单位或地方实际是否相适应。</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15"/>
          <w:jc w:val="center"/>
        </w:trPr>
        <w:tc>
          <w:tcPr>
            <w:tcW w:w="1004" w:type="dxa"/>
            <w:vMerge w:val="restart"/>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过程</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资金管理</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资金到位率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实际到位资金与预算资金的比率</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用以反映和考核资金落实情况对项目实施的总体保障程度。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资金到位率=（实际到位资金/预算资金）×100%。</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实际到位资金：一定时期（本年度或项目期）内落实到具体项目的资金。</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预算资金：一定时期（本年度或项目期）内预算安排到具体项目的资金。</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320"/>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预算执行率</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项目预算资金是否按照计划执行</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用以反映或考核项目预算执行情况。</w:t>
            </w:r>
          </w:p>
        </w:tc>
        <w:tc>
          <w:tcPr>
            <w:tcW w:w="521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预算执行率=（实际支出资金/实际到位资金）×100%。</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实际支出资金：一定时期（本年度或项目期）内项目实际拨付的资金。</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资金管理</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资金使用</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合规性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项目资金使用是否符合相关的财务管理制度规定</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用以反映和考核项目资金的规范运行情况。</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①是否符合国家财经法规和财务管理制度以及有关专项资金管理办法的规定；</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②资金的拨付是否有完整的审批程序和手续；</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③是否符合项目预算批复或合同规定的用途；</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④是否存在截留、挤占、挪用、虚列支出等情况。</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97"/>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组织实施</w:t>
            </w: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管理制度</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健全性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项目实施单位的财务和业务管理制度是否健全</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用以反映和考核财务和业务管理制度对项目顺利实施的保障情况。</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①是否已制定或具有相应的财务和业务管理制度；</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②财务和业务管理制度是否合法、合规、完整。</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69"/>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制度执行</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有效性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项目实施是否符合相关管理规定</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用以反映和考核相关管理制度的有效执行情况。</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评价要点：</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①是否遵守相关法律法规和相关管理规定；</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②项目调整及支出调整手续是否完备；</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③项目合同书、验收报告、技术鉴定等资料是否齐全并及时归档；</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④项目实施的人员条件、场地设备、信息支撑等是否落实到位。</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17"/>
          <w:jc w:val="center"/>
        </w:trPr>
        <w:tc>
          <w:tcPr>
            <w:tcW w:w="1004"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w:t>
            </w: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产出数量</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实际完成率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项目实施的实际产出数与计划产出数的比率</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用以反映和考核项目产出数量目标的实现程度。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实际完成率=（实际产出数/计划产出数）×100%。</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实际产出数：一定时期（本年度或项目期）内项目实际产出的产品或提供的服务数量。</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lang w:val="en-US" w:eastAsia="zh-CN"/>
              </w:rPr>
            </w:pPr>
            <w:r>
              <w:rPr>
                <w:rFonts w:eastAsia="仿宋_GB2312" w:cs="Times New Roman" w:hint="eastAsia"/>
                <w:b/>
                <w:bCs/>
                <w:color w:val="000000"/>
                <w:kern w:val="0"/>
                <w:sz w:val="18"/>
                <w:szCs w:val="18"/>
                <w:lang w:val="en-US" w:eastAsia="zh-CN"/>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18"/>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产出质量</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项目完成的质量达标产出数与实际产出数的比率</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用以反映和考核项目产出质量目标的实现程度。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质量达标率=（质量达标产出数/实际产出数）×100%。</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506"/>
          <w:jc w:val="center"/>
        </w:trPr>
        <w:tc>
          <w:tcPr>
            <w:tcW w:w="1004"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00" w:type="dxa"/>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产出时效</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完成及时性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项目实际完成时间与计划完成时间的比较</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用以反映和考核项目产出时效目标的实现程度。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实际完成时间：项目实施单位完成该项目实际所耗用的时间。</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产出成本</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成本节约率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完成项目计划工作目标的实际节约成本与计划成本的比率</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用以反映和考核项目的成本节约程度。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成本节约率=[（计划成本-实际成本）/计划成本]×100%。</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实际成本：项目实施单位如期、保质、保量完成既定工作目标实际所耗费的支出。</w:t>
            </w:r>
            <w:r>
              <w:rPr>
                <w:rFonts w:ascii="Times New Roman" w:eastAsia="仿宋_GB2312" w:hAnsi="Times New Roman" w:cs="Times New Roman" w:hint="default"/>
                <w:color w:val="000000"/>
                <w:kern w:val="0"/>
                <w:sz w:val="18"/>
                <w:szCs w:val="18"/>
              </w:rPr>
              <w:br/>
            </w:r>
            <w:r>
              <w:rPr>
                <w:rFonts w:ascii="Times New Roman" w:eastAsia="仿宋_GB2312" w:hAnsi="Times New Roman" w:cs="Times New Roman" w:hint="default"/>
                <w:color w:val="000000"/>
                <w:kern w:val="0"/>
                <w:sz w:val="18"/>
                <w:szCs w:val="18"/>
              </w:rPr>
              <w:t xml:space="preserve">计划成本：项目实施单位为完成工作目标计划安排的支出</w:t>
            </w:r>
            <w:r>
              <w:rPr>
                <w:rFonts w:eastAsia="仿宋_GB2312" w:cs="Times New Roman" w:hint="eastAsia"/>
                <w:color w:val="000000"/>
                <w:kern w:val="0"/>
                <w:sz w:val="18"/>
                <w:szCs w:val="18"/>
                <w:lang w:eastAsia="zh-CN"/>
              </w:rPr>
              <w:t xml:space="preserve">、</w:t>
            </w:r>
            <w:r>
              <w:rPr>
                <w:rFonts w:ascii="Times New Roman" w:eastAsia="仿宋_GB2312" w:hAnsi="Times New Roman" w:cs="Times New Roman" w:hint="default"/>
                <w:color w:val="000000"/>
                <w:kern w:val="0"/>
                <w:sz w:val="18"/>
                <w:szCs w:val="18"/>
              </w:rPr>
              <w:t xml:space="preserve">一般以项目预算为参考。</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89"/>
          <w:jc w:val="center"/>
        </w:trPr>
        <w:tc>
          <w:tcPr>
            <w:tcW w:w="1004"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效益　</w:t>
            </w:r>
          </w:p>
        </w:tc>
        <w:tc>
          <w:tcPr>
            <w:tcW w:w="1000"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项目效益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实施效益</w:t>
            </w:r>
          </w:p>
        </w:tc>
        <w:tc>
          <w:tcPr>
            <w:tcW w:w="1726" w:type="dxa"/>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项目实施所产生的效益。</w:t>
            </w:r>
          </w:p>
        </w:tc>
        <w:tc>
          <w:tcPr>
            <w:tcW w:w="521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137"/>
          <w:jc w:val="center"/>
        </w:trPr>
        <w:tc>
          <w:tcPr>
            <w:tcW w:w="1004"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00"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满意度</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社会公众或服务对象对项目实施效果的满意程度。</w:t>
            </w:r>
          </w:p>
        </w:tc>
        <w:tc>
          <w:tcPr>
            <w:tcW w:w="521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r>
    </w:tbl>
    <w:p>
      <w:pPr>
        <w:rPr>
          <w:rFonts w:ascii="Times New Roman" w:hAnsi="Times New Roman" w:cs="Times New Roman" w:hint="default"/>
        </w:rPr>
        <w:sectPr>
          <w:pgSz w:w="16838" w:h="11906" w:orient="landscape"/>
          <w:pgMar w:top="1800" w:right="1440" w:bottom="1558" w:left="1440" w:header="851" w:footer="992" w:gutter="0"/>
          <w:pgBorders/>
          <w:cols w:num="1" w:space="425">
            <w:col w:w="13958" w:space="425"/>
          </w:cols>
          <w:docGrid w:type="lines" w:linePitch="312" w:charSpace="0"/>
        </w:sectPr>
      </w:pPr>
    </w:p>
    <w:p>
      <w:pPr>
        <w:rPr>
          <w:rFonts w:ascii="Times New Roman" w:hAnsi="Times New Roman" w:cs="Times New Roman" w:hint="default"/>
        </w:rPr>
      </w:pPr>
    </w:p>
    <w:p>
      <w:pPr>
        <w:rPr>
          <w:rFonts w:ascii="Times New Roman" w:hAnsi="Times New Roman" w:cs="Times New Roman" w:hint="default"/>
        </w:rPr>
      </w:pPr>
    </w:p>
    <w:sectPr>
      <w:footerReference w:type="default" r:id="rId3"/>
      <w:pgSz w:w="16838" w:h="11906" w:orient="landscape"/>
      <w:pgMar w:top="1800" w:right="1440" w:bottom="1558" w:left="1440" w:header="851" w:footer="992" w:gutter="0"/>
      <w:pgBorders/>
      <w:cols w:num="1" w:space="425">
        <w:col w:w="1395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jc w:val="center"/>
    </w:pPr>
    <w:r>
      <w:fldChar w:fldCharType="begin"/>
    </w:r>
    <w:r>
      <w:instrText xml:space="preserve">PAGE   \* MERGEFORMAT</w:instrText>
    </w:r>
    <w:r>
      <w:fldChar w:fldCharType="separate"/>
    </w:r>
    <w:r>
      <w:rPr>
        <w:lang w:val="zh-CN"/>
      </w:rPr>
      <w:t xml:space="preserve">13</w:t>
    </w:r>
    <w:r>
      <w:fldChar w:fldCharType="end"/>
    </w:r>
  </w:p>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147468962"/>
    </w:sdtPr>
    <w:sdtContent>
      <w:p>
        <w:pPr>
          <w:pStyle w:val="Footer"/>
          <w:jc w:val="center"/>
        </w:pPr>
        <w:r>
          <w:fldChar w:fldCharType="begin"/>
        </w:r>
        <w:r>
          <w:instrText xml:space="preserve">PAGE   \* MERGEFORMAT</w:instrText>
        </w:r>
        <w:r>
          <w:fldChar w:fldCharType="separate"/>
        </w:r>
        <w:r>
          <w:rPr>
            <w:lang w:val="zh-CN"/>
          </w:rPr>
          <w:t xml:space="preserve">13</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1"/>
      <w:numFmt w:val="decimal"/>
      <w:suff w:val="tab"/>
      <w:lvlText w:val="%1."/>
      <w:lvlJc w:val="left"/>
      <w:pPr>
        <w:tabs>
          <w:tab w:val="left" w:pos="312"/>
        </w:tabs>
      </w:pPr>
      <w:rPr/>
    </w:lvl>
  </w:abstractNum>
  <w:abstractNum w:abstractNumId="3">
    <w:multiLevelType w:val="singleLevel"/>
    <w:lvl w:ilvl="0">
      <w:start w:val="3"/>
      <w:numFmt w:val="chineseCounting"/>
      <w:suff w:val="nothing"/>
      <w:lvlText w:val="%1、"/>
      <w:lvlJc w:val="left"/>
      <w:rPr>
        <w:rFonts w:hint="eastAsia"/>
      </w:rPr>
    </w:lvl>
  </w:abstractNum>
  <w:abstractNum w:abstractNumId="4">
    <w:multiLevelType w:val="singleLevel"/>
    <w:lvl w:ilvl="0">
      <w:start w:val="2"/>
      <w:numFmt w:val="chineseCounting"/>
      <w:suff w:val="nothing"/>
      <w:lvlText w:val="（%1）"/>
      <w:lvlJc w:val="left"/>
      <w:rPr>
        <w:rFonts w:hint="eastAsia"/>
      </w:rPr>
    </w:lvl>
  </w:abstractNum>
  <w:abstractNum w:abstractNumId="5">
    <w:multiLevelType w:val="singleLevel"/>
    <w:lvl w:ilvl="0">
      <w:start w:val="1"/>
      <w:numFmt w:val="decimal"/>
      <w:suff w:val="nothing"/>
      <w:lvlText w:val="（%1）"/>
      <w:lvlJc w:val="left"/>
      <w:rPr/>
    </w:lvl>
  </w:abstractNum>
  <w:abstractNum w:abstractNumId="6">
    <w:multiLevelType w:val="singleLevel"/>
    <w:lvl w:ilvl="0">
      <w:start w:val="2"/>
      <w:numFmt w:val="chineseCounting"/>
      <w:suff w:val="nothing"/>
      <w:lvlText w:val="（%1）"/>
      <w:lvlJc w:val="left"/>
      <w:rPr>
        <w:rFonts w:hint="eastAsia"/>
      </w:rPr>
    </w:lvl>
  </w:abstractNum>
  <w:abstractNum w:abstractNumId="7">
    <w:multiLevelType w:val="singleLevel"/>
    <w:lvl w:ilvl="0">
      <w:start w:val="3"/>
      <w:numFmt w:val="chineseCounting"/>
      <w:suff w:val="nothing"/>
      <w:lvlText w:val="（%1）"/>
      <w:lvlJc w:val="left"/>
      <w:rPr>
        <w:rFonts w:hint="eastAsia"/>
      </w:rPr>
    </w:lvl>
  </w:abstractNum>
  <w:abstractNum w:abstractNumId="8">
    <w:multiLevelType w:val="singleLevel"/>
    <w:lvl w:ilvl="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20"/>
  <w:embedSystem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TdiOGM5NzlhN2JhOTc3OTljZTBmY2FhN2MzNTk3OD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iPriority="0"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uiPriority="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Title"/>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
    <w:semiHidden/>
    <w:unhideWhenUsed/>
    <w:qFormat/>
    <w:pPr>
      <w:keepNext/>
      <w:widowControl/>
      <w:spacing w:before="240" w:after="60"/>
      <w:jc w:val="left"/>
      <w:outlineLvl w:val="2"/>
    </w:pPr>
    <w:rPr>
      <w:rFonts w:ascii="Calibri Light" w:eastAsia="宋体" w:hAnsi="Calibri Light" w:asciiTheme="majorHAnsi" w:eastAsiaTheme="majorEastAsia" w:hAnsiTheme="majorHAnsi"/>
      <w:b/>
      <w:bCs/>
      <w:kern w:val="0"/>
      <w:sz w:val="26"/>
      <w:szCs w:val="26"/>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itle">
    <w:name w:val="Title"/>
    <w:basedOn w:val="Normal"/>
    <w:next w:val="Normal"/>
    <w:uiPriority w:val="10"/>
    <w:qFormat/>
    <w:pPr>
      <w:widowControl/>
      <w:spacing w:before="240" w:after="60"/>
      <w:jc w:val="center"/>
      <w:outlineLvl w:val="0"/>
    </w:pPr>
    <w:rPr>
      <w:rFonts w:ascii="Calibri Light" w:eastAsia="宋体" w:hAnsi="Calibri Light" w:asciiTheme="majorHAnsi" w:eastAsiaTheme="majorEastAsia" w:hAnsiTheme="majorHAnsi"/>
      <w:b/>
      <w:bCs/>
      <w:kern w:val="28"/>
      <w:sz w:val="32"/>
      <w:szCs w:val="32"/>
    </w:rPr>
  </w:style>
  <w:style w:type="paragraph" w:styleId="CommentText">
    <w:name w:val="Comment Text"/>
    <w:basedOn w:val="Normal"/>
    <w:link w:val="批注文字字符"/>
    <w:qFormat/>
    <w:pPr>
      <w:jc w:val="left"/>
    </w:pPr>
    <w:rPr/>
  </w:style>
  <w:style w:type="paragraph" w:styleId="BodyText">
    <w:name w:val="Body Text"/>
    <w:basedOn w:val="Normal"/>
    <w:qFormat/>
    <w:pPr>
      <w:spacing w:after="120"/>
    </w:pPr>
    <w:rPr/>
  </w:style>
  <w:style w:type="paragraph" w:styleId="BodyTextIndent">
    <w:name w:val="Body Text Indent"/>
    <w:basedOn w:val="Normal"/>
    <w:qFormat/>
    <w:pPr>
      <w:spacing w:after="120"/>
      <w:ind w:left="420" w:leftChars="200"/>
    </w:pPr>
    <w:rPr>
      <w:rFonts w:ascii="Calibri" w:hAnsi="Calibri"/>
    </w:rPr>
  </w:style>
  <w:style w:type="paragraph" w:styleId="BalloonText">
    <w:name w:val="Balloon Text"/>
    <w:basedOn w:val="Normal"/>
    <w:link w:val="批注框文本字符"/>
    <w:qFormat/>
    <w:rPr>
      <w:sz w:val="18"/>
      <w:szCs w:val="18"/>
    </w:rPr>
  </w:style>
  <w:style w:type="paragraph" w:styleId="Footer">
    <w:name w:val="Footer"/>
    <w:basedOn w:val="Normal"/>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paragraph" w:styleId="CommentSubject">
    <w:name w:val="Comment Subject"/>
    <w:basedOn w:val="CommentText"/>
    <w:next w:val="CommentText"/>
    <w:link w:val="批注主题字符"/>
    <w:qFormat/>
    <w:rPr>
      <w:b/>
      <w:bCs/>
    </w:rPr>
  </w:style>
  <w:style w:type="paragraph" w:styleId="BodyTextFirstIndent">
    <w:name w:val="Body Text First Indent"/>
    <w:basedOn w:val="BodyText"/>
    <w:qFormat/>
    <w:pPr>
      <w:spacing w:after="0"/>
      <w:ind w:firstLine="200" w:firstLineChars="200"/>
    </w:pPr>
    <w:rPr/>
  </w:style>
  <w:style w:type="paragraph" w:styleId="BodyTextFirstIndent2">
    <w:name w:val="Body Text First Indent 2"/>
    <w:basedOn w:val="BodyTextIndent"/>
    <w:qFormat/>
    <w:pPr>
      <w:ind w:firstLine="420" w:firstLineChars="200"/>
    </w:pPr>
    <w:rPr/>
  </w:style>
  <w:style w:type="character" w:styleId="Strong">
    <w:name w:val="Strong"/>
    <w:basedOn w:val="DefaultParagraphFont"/>
    <w:qFormat/>
    <w:rPr>
      <w:b/>
      <w:bCs/>
    </w:rPr>
  </w:style>
  <w:style w:type="character" w:styleId="CommentReference">
    <w:name w:val="Comment Reference"/>
    <w:basedOn w:val="DefaultParagraphFont"/>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闻政-正文段落文字">
    <w:name w:val="闻政-正文段落文字"/>
    <w:basedOn w:val="Normal"/>
    <w:uiPriority w:val="3"/>
    <w:qFormat/>
    <w:pPr>
      <w:spacing w:line="500" w:lineRule="exact"/>
      <w:ind w:firstLine="200"/>
    </w:pPr>
    <w:rPr>
      <w:kern w:val="0"/>
      <w:szCs w:val="28"/>
    </w:rPr>
  </w:style>
  <w:style w:type="character" w:customStyle="1" w:styleId="批注框文本字符">
    <w:name w:val="批注框文本 字符"/>
    <w:basedOn w:val="DefaultParagraphFont"/>
    <w:link w:val="BalloonText"/>
    <w:qFormat/>
    <w:rPr>
      <w:rFonts w:ascii="Times New Roman" w:eastAsia="宋体" w:hAnsi="Times New Roman" w:cs="Times New Roman"/>
      <w:kern w:val="2"/>
      <w:sz w:val="18"/>
      <w:szCs w:val="18"/>
    </w:rPr>
  </w:style>
  <w:style w:type="character" w:customStyle="1" w:styleId="页眉字符">
    <w:name w:val="页眉 字符"/>
    <w:basedOn w:val="DefaultParagraphFont"/>
    <w:link w:val="Header"/>
    <w:qFormat/>
    <w:rPr>
      <w:rFonts w:ascii="Times New Roman" w:eastAsia="宋体" w:hAnsi="Times New Roman" w:cs="Times New Roman"/>
      <w:kern w:val="2"/>
      <w:sz w:val="18"/>
      <w:szCs w:val="18"/>
    </w:rPr>
  </w:style>
  <w:style w:type="character" w:customStyle="1" w:styleId="批注文字字符">
    <w:name w:val="批注文字 字符"/>
    <w:basedOn w:val="DefaultParagraphFont"/>
    <w:link w:val="CommentText"/>
    <w:qFormat/>
    <w:rPr>
      <w:rFonts w:ascii="Times New Roman" w:eastAsia="宋体" w:hAnsi="Times New Roman" w:cs="Times New Roman"/>
      <w:kern w:val="2"/>
      <w:sz w:val="21"/>
      <w:szCs w:val="24"/>
    </w:rPr>
  </w:style>
  <w:style w:type="character" w:customStyle="1" w:styleId="批注主题字符">
    <w:name w:val="批注主题 字符"/>
    <w:basedOn w:val="批注文字字符"/>
    <w:link w:val="CommentSubject"/>
    <w:qFormat/>
    <w:rPr>
      <w:rFonts w:ascii="Times New Roman" w:eastAsia="宋体" w:hAnsi="Times New Roman" w:cs="Times New Roman"/>
      <w:b/>
      <w:bCs/>
      <w:kern w:val="2"/>
      <w:sz w:val="21"/>
      <w:szCs w:val="24"/>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9E5DCF603EF7491DB84B1DCC7B7B9B3C_13</vt:lpwstr>
  </property>
  <property fmtid="{D5CDD505-2E9C-101B-9397-08002B2CF9AE}" pid="4" name="KSOTemplateDocerSaveRecord">
    <vt:lpwstr>eyJoZGlkIjoiNjMxMmY2NmEwNTMxNTZlMjRhMTg4ODY2NDIwM2I4NzEifQ==</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10</TotalTime>
  <Pages>27</Pages>
  <Words>11680</Words>
  <Characters>12039</Characters>
  <Application>WPS Office_12.1.0.21171_F1E327BC-269C-435d-A152-05C5408002CA</Application>
  <DocSecurity>0</DocSecurity>
  <Lines>58</Lines>
  <Paragraphs>16</Paragraphs>
  <CharactersWithSpaces>12061</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阿曼古丽吐尔逊</cp:lastModifiedBy>
  <cp:revision>2</cp:revision>
  <dcterms:created xsi:type="dcterms:W3CDTF">2023-03-08T13:13:00Z</dcterms:created>
  <dcterms:modified xsi:type="dcterms:W3CDTF">2025-05-21T11:59:57Z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2052-12.1.0.21171</vt:lpwstr>
  </property>
  <property fmtid="{D5CDD505-2E9C-101B-9397-08002B2CF9AE}" pid="3" name="ICV">
    <vt:lpwstr>9E5DCF603EF7491DB84B1DCC7B7B9B3C_13</vt:lpwstr>
  </property>
  <property fmtid="{D5CDD505-2E9C-101B-9397-08002B2CF9AE}" pid="4" name="KSOTemplateDocerSaveRecord">
    <vt:lpwstr>eyJoZGlkIjoiNjMxMmY2NmEwNTMxNTZlMjRhMTg4ODY2NDIwM2I4NzEifQ_x003D__x003D_</vt:lpwstr>
  </property>
</Properties>
</file>