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99C20" w14:textId="77777777" w:rsidR="00B83E39" w:rsidRDefault="00B83E39">
      <w:pPr>
        <w:jc w:val="center"/>
        <w:rPr>
          <w:rFonts w:ascii="宋体" w:eastAsia="宋体" w:hAnsi="宋体" w:cs="Arial"/>
          <w:b/>
          <w:bCs/>
          <w:sz w:val="48"/>
          <w:szCs w:val="48"/>
        </w:rPr>
      </w:pPr>
    </w:p>
    <w:p w14:paraId="5D376EFC" w14:textId="77777777" w:rsidR="00B83E39" w:rsidRDefault="00B83E39">
      <w:pPr>
        <w:jc w:val="center"/>
        <w:rPr>
          <w:rFonts w:ascii="宋体" w:eastAsia="宋体" w:hAnsi="宋体" w:cs="Arial"/>
          <w:b/>
          <w:bCs/>
          <w:sz w:val="48"/>
          <w:szCs w:val="48"/>
        </w:rPr>
      </w:pPr>
    </w:p>
    <w:p w14:paraId="32A9A106" w14:textId="77777777" w:rsidR="00B83E39" w:rsidRDefault="00B83E39">
      <w:pPr>
        <w:jc w:val="center"/>
        <w:rPr>
          <w:rFonts w:ascii="宋体" w:eastAsia="宋体" w:hAnsi="宋体" w:cs="Arial"/>
          <w:b/>
          <w:bCs/>
          <w:sz w:val="48"/>
          <w:szCs w:val="48"/>
        </w:rPr>
      </w:pPr>
    </w:p>
    <w:p w14:paraId="3093371A" w14:textId="77777777" w:rsidR="00B83E39" w:rsidRDefault="002A1EC1">
      <w:pPr>
        <w:jc w:val="center"/>
        <w:rPr>
          <w:rFonts w:ascii="宋体" w:eastAsia="宋体" w:hAnsi="宋体" w:cs="Arial"/>
          <w:b/>
          <w:bCs/>
          <w:sz w:val="52"/>
          <w:szCs w:val="52"/>
        </w:rPr>
      </w:pPr>
      <w:r>
        <w:rPr>
          <w:rFonts w:ascii="宋体" w:eastAsia="宋体" w:hAnsi="宋体" w:cs="Arial" w:hint="eastAsia"/>
          <w:b/>
          <w:bCs/>
          <w:sz w:val="52"/>
          <w:szCs w:val="52"/>
        </w:rPr>
        <w:t xml:space="preserve"> </w:t>
      </w:r>
      <w:r>
        <w:rPr>
          <w:rFonts w:ascii="宋体" w:eastAsia="宋体" w:hAnsi="宋体" w:cs="Arial" w:hint="eastAsia"/>
          <w:b/>
          <w:bCs/>
          <w:sz w:val="52"/>
          <w:szCs w:val="52"/>
        </w:rPr>
        <w:t>基层科普行动计划</w:t>
      </w:r>
      <w:r>
        <w:rPr>
          <w:rFonts w:ascii="宋体" w:eastAsia="宋体" w:hAnsi="宋体" w:cs="Arial" w:hint="eastAsia"/>
          <w:b/>
          <w:bCs/>
          <w:sz w:val="52"/>
          <w:szCs w:val="52"/>
        </w:rPr>
        <w:t>项目支出绩效评价报告</w:t>
      </w:r>
    </w:p>
    <w:p w14:paraId="1AB5A4B5" w14:textId="77777777" w:rsidR="00B83E39" w:rsidRDefault="00B83E39">
      <w:pPr>
        <w:jc w:val="center"/>
        <w:rPr>
          <w:rFonts w:ascii="宋体" w:eastAsia="宋体" w:hAnsi="宋体" w:cs="Arial"/>
          <w:b/>
          <w:bCs/>
          <w:sz w:val="48"/>
          <w:szCs w:val="48"/>
        </w:rPr>
      </w:pPr>
    </w:p>
    <w:p w14:paraId="457C7970" w14:textId="77777777" w:rsidR="00B83E39" w:rsidRDefault="002A1EC1">
      <w:pPr>
        <w:widowControl/>
        <w:spacing w:line="560" w:lineRule="exact"/>
        <w:jc w:val="center"/>
        <w:rPr>
          <w:rFonts w:ascii="仿宋_GB2312" w:hAnsi="仿宋_GB2312" w:cs="仿宋_GB2312"/>
          <w:b/>
          <w:kern w:val="0"/>
          <w:sz w:val="50"/>
          <w:szCs w:val="50"/>
          <w:lang w:bidi="en-US"/>
        </w:rPr>
      </w:pPr>
      <w:r>
        <w:rPr>
          <w:rFonts w:ascii="方正小标宋简体" w:eastAsia="方正小标宋简体" w:hAnsi="方正小标宋简体" w:cs="方正小标宋简体" w:hint="eastAsia"/>
          <w:kern w:val="0"/>
          <w:sz w:val="36"/>
          <w:szCs w:val="36"/>
        </w:rPr>
        <w:t>（</w:t>
      </w:r>
      <w:r>
        <w:rPr>
          <w:rFonts w:ascii="方正小标宋简体" w:eastAsia="方正小标宋简体" w:hAnsi="方正小标宋简体" w:cs="方正小标宋简体" w:hint="eastAsia"/>
          <w:kern w:val="0"/>
          <w:sz w:val="36"/>
          <w:szCs w:val="36"/>
        </w:rPr>
        <w:t>2023</w:t>
      </w:r>
      <w:r>
        <w:rPr>
          <w:rFonts w:ascii="方正小标宋简体" w:eastAsia="方正小标宋简体" w:hAnsi="方正小标宋简体" w:cs="方正小标宋简体" w:hint="eastAsia"/>
          <w:kern w:val="0"/>
          <w:sz w:val="36"/>
          <w:szCs w:val="36"/>
        </w:rPr>
        <w:t>年度）</w:t>
      </w:r>
    </w:p>
    <w:p w14:paraId="534B94AE" w14:textId="77777777" w:rsidR="00B83E39" w:rsidRDefault="00B83E39">
      <w:pPr>
        <w:spacing w:line="480" w:lineRule="auto"/>
        <w:jc w:val="center"/>
        <w:rPr>
          <w:rFonts w:ascii="仿宋_GB2312" w:hAnsi="仿宋_GB2312" w:cs="仿宋_GB2312"/>
          <w:b/>
          <w:kern w:val="0"/>
          <w:sz w:val="50"/>
          <w:szCs w:val="50"/>
          <w:lang w:bidi="en-US"/>
        </w:rPr>
      </w:pPr>
    </w:p>
    <w:p w14:paraId="1593ACA2" w14:textId="77777777" w:rsidR="00B83E39" w:rsidRDefault="00B83E39">
      <w:pPr>
        <w:spacing w:line="480" w:lineRule="auto"/>
        <w:jc w:val="center"/>
        <w:rPr>
          <w:rFonts w:ascii="仿宋_GB2312" w:hAnsi="仿宋_GB2312" w:cs="仿宋_GB2312"/>
          <w:b/>
          <w:kern w:val="0"/>
          <w:sz w:val="50"/>
          <w:szCs w:val="50"/>
          <w:lang w:bidi="en-US"/>
        </w:rPr>
      </w:pPr>
    </w:p>
    <w:p w14:paraId="5D527906" w14:textId="77777777" w:rsidR="00B83E39" w:rsidRDefault="00B83E39">
      <w:pPr>
        <w:spacing w:line="480" w:lineRule="auto"/>
        <w:jc w:val="center"/>
        <w:rPr>
          <w:rFonts w:ascii="仿宋_GB2312" w:hAnsi="仿宋_GB2312" w:cs="仿宋_GB2312"/>
          <w:b/>
          <w:kern w:val="0"/>
          <w:sz w:val="50"/>
          <w:szCs w:val="50"/>
          <w:lang w:bidi="en-US"/>
        </w:rPr>
      </w:pPr>
    </w:p>
    <w:p w14:paraId="3FF9C188" w14:textId="77777777" w:rsidR="00B83E39" w:rsidRDefault="00B83E39">
      <w:pPr>
        <w:spacing w:line="480" w:lineRule="auto"/>
        <w:jc w:val="center"/>
        <w:rPr>
          <w:rFonts w:ascii="仿宋_GB2312" w:hAnsi="仿宋_GB2312" w:cs="仿宋_GB2312"/>
          <w:b/>
          <w:kern w:val="0"/>
          <w:sz w:val="50"/>
          <w:szCs w:val="50"/>
          <w:lang w:bidi="en-US"/>
        </w:rPr>
      </w:pPr>
    </w:p>
    <w:p w14:paraId="6B825CE3" w14:textId="77777777" w:rsidR="00B83E39" w:rsidRDefault="00B83E39">
      <w:pPr>
        <w:spacing w:line="480" w:lineRule="auto"/>
        <w:jc w:val="center"/>
        <w:rPr>
          <w:rFonts w:ascii="仿宋_GB2312" w:hAnsi="仿宋_GB2312" w:cs="仿宋_GB2312"/>
          <w:b/>
          <w:kern w:val="0"/>
          <w:sz w:val="50"/>
          <w:szCs w:val="50"/>
          <w:lang w:bidi="en-US"/>
        </w:rPr>
      </w:pPr>
    </w:p>
    <w:p w14:paraId="0332728B" w14:textId="77777777" w:rsidR="00B83E39" w:rsidRDefault="002A1EC1">
      <w:pPr>
        <w:spacing w:line="560" w:lineRule="exact"/>
        <w:ind w:firstLineChars="100" w:firstLine="321"/>
        <w:rPr>
          <w:rFonts w:ascii="宋体" w:eastAsia="宋体" w:hAnsi="宋体" w:cs="宋体"/>
          <w:kern w:val="0"/>
          <w:sz w:val="32"/>
          <w:szCs w:val="32"/>
        </w:rPr>
      </w:pPr>
      <w:r>
        <w:rPr>
          <w:rFonts w:ascii="宋体" w:eastAsia="宋体" w:hAnsi="宋体" w:cs="仿宋_GB2312" w:hint="eastAsia"/>
          <w:b/>
          <w:bCs/>
          <w:kern w:val="0"/>
          <w:sz w:val="32"/>
          <w:szCs w:val="32"/>
        </w:rPr>
        <w:t>项目名称：</w:t>
      </w:r>
      <w:r>
        <w:rPr>
          <w:rFonts w:ascii="宋体" w:eastAsia="宋体" w:hAnsi="宋体" w:cs="宋体"/>
          <w:kern w:val="0"/>
          <w:sz w:val="32"/>
          <w:szCs w:val="32"/>
        </w:rPr>
        <w:t xml:space="preserve"> </w:t>
      </w:r>
      <w:r>
        <w:rPr>
          <w:rFonts w:ascii="宋体" w:eastAsia="宋体" w:hAnsi="宋体" w:cs="仿宋_GB2312" w:hint="eastAsia"/>
          <w:b/>
          <w:bCs/>
          <w:kern w:val="0"/>
          <w:sz w:val="32"/>
          <w:szCs w:val="32"/>
        </w:rPr>
        <w:t>基层科普行动计划</w:t>
      </w:r>
    </w:p>
    <w:p w14:paraId="4160FE8F" w14:textId="77777777" w:rsidR="00B83E39" w:rsidRDefault="002A1EC1">
      <w:pPr>
        <w:spacing w:line="560" w:lineRule="exact"/>
        <w:ind w:firstLineChars="100" w:firstLine="321"/>
        <w:rPr>
          <w:rFonts w:ascii="宋体" w:eastAsia="宋体" w:hAnsi="宋体" w:cs="宋体"/>
          <w:kern w:val="0"/>
          <w:sz w:val="32"/>
          <w:szCs w:val="32"/>
        </w:rPr>
      </w:pPr>
      <w:r>
        <w:rPr>
          <w:rFonts w:ascii="宋体" w:eastAsia="宋体" w:hAnsi="宋体" w:cs="仿宋_GB2312" w:hint="eastAsia"/>
          <w:b/>
          <w:bCs/>
          <w:kern w:val="0"/>
          <w:sz w:val="32"/>
          <w:szCs w:val="32"/>
        </w:rPr>
        <w:t>实施单位（公章）：</w:t>
      </w:r>
      <w:r>
        <w:rPr>
          <w:rFonts w:ascii="宋体" w:eastAsia="宋体" w:hAnsi="宋体" w:cs="仿宋_GB2312" w:hint="eastAsia"/>
          <w:b/>
          <w:bCs/>
          <w:kern w:val="0"/>
          <w:sz w:val="32"/>
          <w:szCs w:val="32"/>
        </w:rPr>
        <w:t>且末县科学技术协会</w:t>
      </w:r>
      <w:r>
        <w:rPr>
          <w:rFonts w:ascii="宋体" w:eastAsia="宋体" w:hAnsi="宋体" w:cs="宋体"/>
          <w:kern w:val="0"/>
          <w:sz w:val="32"/>
          <w:szCs w:val="32"/>
        </w:rPr>
        <w:t xml:space="preserve"> </w:t>
      </w:r>
    </w:p>
    <w:p w14:paraId="41129968" w14:textId="77777777" w:rsidR="00B83E39" w:rsidRDefault="002A1EC1">
      <w:pPr>
        <w:spacing w:line="560" w:lineRule="exact"/>
        <w:ind w:firstLineChars="100" w:firstLine="321"/>
        <w:rPr>
          <w:rFonts w:ascii="宋体" w:eastAsia="宋体" w:hAnsi="宋体" w:cs="宋体"/>
          <w:kern w:val="0"/>
          <w:sz w:val="32"/>
          <w:szCs w:val="32"/>
        </w:rPr>
      </w:pPr>
      <w:r>
        <w:rPr>
          <w:rFonts w:ascii="宋体" w:eastAsia="宋体" w:hAnsi="宋体" w:cs="仿宋_GB2312" w:hint="eastAsia"/>
          <w:b/>
          <w:bCs/>
          <w:kern w:val="0"/>
          <w:sz w:val="32"/>
          <w:szCs w:val="32"/>
        </w:rPr>
        <w:t>主管部门（公章）：</w:t>
      </w:r>
      <w:r>
        <w:rPr>
          <w:rFonts w:ascii="宋体" w:eastAsia="宋体" w:hAnsi="宋体" w:cs="仿宋_GB2312" w:hint="eastAsia"/>
          <w:b/>
          <w:bCs/>
          <w:kern w:val="0"/>
          <w:sz w:val="32"/>
          <w:szCs w:val="32"/>
        </w:rPr>
        <w:t>且末县科学技术协会</w:t>
      </w:r>
    </w:p>
    <w:p w14:paraId="0193F304" w14:textId="77777777" w:rsidR="00B83E39" w:rsidRDefault="002A1EC1">
      <w:pPr>
        <w:spacing w:line="560" w:lineRule="exact"/>
        <w:ind w:firstLineChars="100" w:firstLine="321"/>
        <w:rPr>
          <w:rFonts w:ascii="宋体" w:eastAsia="宋体" w:hAnsi="宋体" w:cs="仿宋_GB2312"/>
          <w:b/>
          <w:bCs/>
          <w:kern w:val="0"/>
          <w:sz w:val="32"/>
          <w:szCs w:val="32"/>
        </w:rPr>
      </w:pPr>
      <w:r>
        <w:rPr>
          <w:rFonts w:ascii="宋体" w:eastAsia="宋体" w:hAnsi="宋体" w:cs="仿宋_GB2312" w:hint="eastAsia"/>
          <w:b/>
          <w:bCs/>
          <w:kern w:val="0"/>
          <w:sz w:val="32"/>
          <w:szCs w:val="32"/>
        </w:rPr>
        <w:t>项目负责人（签章）：</w:t>
      </w:r>
      <w:r>
        <w:rPr>
          <w:rFonts w:ascii="宋体" w:eastAsia="宋体" w:hAnsi="宋体" w:cs="仿宋_GB2312" w:hint="eastAsia"/>
          <w:b/>
          <w:bCs/>
          <w:kern w:val="0"/>
          <w:sz w:val="32"/>
          <w:szCs w:val="32"/>
        </w:rPr>
        <w:t>李大武</w:t>
      </w:r>
    </w:p>
    <w:p w14:paraId="23DE97D4" w14:textId="77777777" w:rsidR="00B83E39" w:rsidRDefault="002A1EC1">
      <w:pPr>
        <w:spacing w:line="560" w:lineRule="exact"/>
        <w:ind w:firstLineChars="100" w:firstLine="321"/>
        <w:rPr>
          <w:rFonts w:ascii="宋体" w:eastAsia="宋体" w:hAnsi="宋体" w:cs="仿宋_GB2312"/>
          <w:kern w:val="0"/>
          <w:sz w:val="32"/>
          <w:szCs w:val="32"/>
        </w:rPr>
      </w:pPr>
      <w:r>
        <w:rPr>
          <w:rFonts w:ascii="宋体" w:eastAsia="宋体" w:hAnsi="宋体" w:cs="仿宋_GB2312" w:hint="eastAsia"/>
          <w:b/>
          <w:bCs/>
          <w:kern w:val="0"/>
          <w:sz w:val="32"/>
          <w:szCs w:val="32"/>
        </w:rPr>
        <w:t>填报时间：</w:t>
      </w:r>
      <w:r>
        <w:rPr>
          <w:rFonts w:ascii="宋体" w:eastAsia="宋体" w:hAnsi="宋体" w:cs="仿宋_GB2312" w:hint="eastAsia"/>
          <w:b/>
          <w:bCs/>
          <w:kern w:val="0"/>
          <w:sz w:val="32"/>
          <w:szCs w:val="32"/>
        </w:rPr>
        <w:t>2024</w:t>
      </w:r>
      <w:r>
        <w:rPr>
          <w:rFonts w:ascii="宋体" w:eastAsia="宋体" w:hAnsi="宋体" w:cs="仿宋_GB2312" w:hint="eastAsia"/>
          <w:b/>
          <w:bCs/>
          <w:kern w:val="0"/>
          <w:sz w:val="32"/>
          <w:szCs w:val="32"/>
        </w:rPr>
        <w:t>年</w:t>
      </w:r>
      <w:r>
        <w:rPr>
          <w:rFonts w:ascii="宋体" w:eastAsia="宋体" w:hAnsi="宋体" w:cs="仿宋_GB2312" w:hint="eastAsia"/>
          <w:b/>
          <w:bCs/>
          <w:kern w:val="0"/>
          <w:sz w:val="32"/>
          <w:szCs w:val="32"/>
        </w:rPr>
        <w:t>3</w:t>
      </w:r>
      <w:r>
        <w:rPr>
          <w:rFonts w:ascii="宋体" w:eastAsia="宋体" w:hAnsi="宋体" w:cs="仿宋_GB2312" w:hint="eastAsia"/>
          <w:b/>
          <w:bCs/>
          <w:kern w:val="0"/>
          <w:sz w:val="32"/>
          <w:szCs w:val="32"/>
        </w:rPr>
        <w:t>月</w:t>
      </w:r>
      <w:r>
        <w:rPr>
          <w:rFonts w:ascii="宋体" w:eastAsia="宋体" w:hAnsi="宋体" w:cs="仿宋_GB2312" w:hint="eastAsia"/>
          <w:b/>
          <w:bCs/>
          <w:kern w:val="0"/>
          <w:sz w:val="32"/>
          <w:szCs w:val="32"/>
        </w:rPr>
        <w:t>10</w:t>
      </w:r>
      <w:r>
        <w:rPr>
          <w:rFonts w:ascii="宋体" w:eastAsia="宋体" w:hAnsi="宋体" w:cs="仿宋_GB2312" w:hint="eastAsia"/>
          <w:b/>
          <w:bCs/>
          <w:kern w:val="0"/>
          <w:sz w:val="32"/>
          <w:szCs w:val="32"/>
        </w:rPr>
        <w:t>日</w:t>
      </w:r>
    </w:p>
    <w:p w14:paraId="2D735C69" w14:textId="77777777" w:rsidR="00B83E39" w:rsidRDefault="00B83E39">
      <w:pPr>
        <w:jc w:val="center"/>
        <w:rPr>
          <w:rFonts w:ascii="宋体" w:eastAsia="宋体" w:hAnsi="宋体" w:cs="Arial"/>
          <w:b/>
          <w:bCs/>
          <w:sz w:val="36"/>
          <w:szCs w:val="36"/>
        </w:rPr>
      </w:pPr>
    </w:p>
    <w:p w14:paraId="3DACF68F" w14:textId="71491D93" w:rsidR="00B83E39" w:rsidRDefault="00B83E39">
      <w:pPr>
        <w:widowControl/>
        <w:jc w:val="left"/>
        <w:rPr>
          <w:rFonts w:ascii="宋体" w:eastAsia="宋体" w:hAnsi="宋体" w:cs="Arial"/>
          <w:b/>
          <w:bCs/>
          <w:sz w:val="36"/>
          <w:szCs w:val="36"/>
        </w:rPr>
      </w:pPr>
    </w:p>
    <w:p w14:paraId="2F7B95F1" w14:textId="77777777" w:rsidR="00B83E39" w:rsidRDefault="002A1EC1">
      <w:pPr>
        <w:jc w:val="center"/>
        <w:rPr>
          <w:rFonts w:ascii="Arial" w:eastAsia="宋体" w:hAnsi="Arial" w:cs="Arial"/>
          <w:b/>
          <w:bCs/>
          <w:sz w:val="36"/>
          <w:szCs w:val="36"/>
        </w:rPr>
      </w:pPr>
      <w:r>
        <w:rPr>
          <w:rFonts w:ascii="宋体" w:eastAsia="宋体" w:hAnsi="宋体" w:cs="Arial" w:hint="eastAsia"/>
          <w:b/>
          <w:bCs/>
          <w:sz w:val="36"/>
          <w:szCs w:val="36"/>
        </w:rPr>
        <w:t>基层科普行动计划</w:t>
      </w:r>
      <w:r>
        <w:rPr>
          <w:rFonts w:ascii="宋体" w:eastAsia="宋体" w:hAnsi="宋体" w:cs="Arial" w:hint="eastAsia"/>
          <w:b/>
          <w:bCs/>
          <w:sz w:val="36"/>
          <w:szCs w:val="36"/>
        </w:rPr>
        <w:t>项目支出</w:t>
      </w:r>
      <w:r>
        <w:rPr>
          <w:rFonts w:ascii="宋体" w:eastAsia="宋体" w:hAnsi="宋体" w:cs="Arial"/>
          <w:b/>
          <w:bCs/>
          <w:sz w:val="36"/>
          <w:szCs w:val="36"/>
        </w:rPr>
        <w:t>绩效</w:t>
      </w:r>
      <w:r>
        <w:rPr>
          <w:rFonts w:ascii="宋体" w:eastAsia="宋体" w:hAnsi="宋体" w:cs="Arial" w:hint="eastAsia"/>
          <w:b/>
          <w:bCs/>
          <w:sz w:val="36"/>
          <w:szCs w:val="36"/>
        </w:rPr>
        <w:t>评价报告</w:t>
      </w:r>
    </w:p>
    <w:p w14:paraId="3334135F" w14:textId="77777777" w:rsidR="00B83E39" w:rsidRDefault="00B83E39">
      <w:pPr>
        <w:jc w:val="center"/>
        <w:rPr>
          <w:rFonts w:ascii="仿宋_GB2312"/>
          <w:szCs w:val="30"/>
        </w:rPr>
      </w:pPr>
    </w:p>
    <w:p w14:paraId="6FD7EEAA" w14:textId="77777777" w:rsidR="00B83E39" w:rsidRDefault="002A1EC1">
      <w:pPr>
        <w:pStyle w:val="1"/>
        <w:spacing w:line="360" w:lineRule="auto"/>
        <w:rPr>
          <w:rFonts w:ascii="宋体" w:eastAsia="宋体" w:hAnsi="宋体"/>
          <w:sz w:val="32"/>
          <w:szCs w:val="32"/>
        </w:rPr>
      </w:pPr>
      <w:bookmarkStart w:id="0" w:name="_Toc68703827"/>
      <w:r>
        <w:rPr>
          <w:rFonts w:ascii="宋体" w:eastAsia="宋体" w:hAnsi="宋体" w:hint="eastAsia"/>
          <w:sz w:val="32"/>
          <w:szCs w:val="32"/>
        </w:rPr>
        <w:t>一、基本情况</w:t>
      </w:r>
      <w:bookmarkEnd w:id="0"/>
    </w:p>
    <w:p w14:paraId="49EBD0B7" w14:textId="77777777" w:rsidR="00B83E39" w:rsidRDefault="002A1EC1">
      <w:pPr>
        <w:pStyle w:val="2"/>
        <w:spacing w:line="360" w:lineRule="auto"/>
      </w:pPr>
      <w:bookmarkStart w:id="1" w:name="_Toc68703828"/>
      <w:r>
        <w:rPr>
          <w:rFonts w:ascii="仿宋_GB2312" w:eastAsia="仿宋_GB2312" w:hint="eastAsia"/>
          <w:b w:val="0"/>
          <w:bCs w:val="0"/>
        </w:rPr>
        <w:t>（一）项目概况。</w:t>
      </w:r>
      <w:bookmarkEnd w:id="1"/>
    </w:p>
    <w:p w14:paraId="76B2D81D" w14:textId="77777777" w:rsidR="00B83E39" w:rsidRDefault="002A1EC1">
      <w:pPr>
        <w:spacing w:line="360" w:lineRule="auto"/>
        <w:ind w:firstLineChars="200" w:firstLine="600"/>
        <w:rPr>
          <w:rFonts w:ascii="仿宋_GB2312"/>
        </w:rPr>
      </w:pPr>
      <w:r>
        <w:rPr>
          <w:rFonts w:ascii="仿宋_GB2312" w:hint="eastAsia"/>
        </w:rPr>
        <w:t>1</w:t>
      </w:r>
      <w:r>
        <w:rPr>
          <w:rFonts w:ascii="仿宋_GB2312" w:hint="eastAsia"/>
        </w:rPr>
        <w:t>、项目背景</w:t>
      </w:r>
    </w:p>
    <w:p w14:paraId="77BE59F5" w14:textId="77777777" w:rsidR="00F727C1" w:rsidRDefault="00F727C1" w:rsidP="00F727C1">
      <w:pPr>
        <w:spacing w:line="520" w:lineRule="exact"/>
        <w:ind w:firstLine="640"/>
        <w:rPr>
          <w:sz w:val="32"/>
          <w:szCs w:val="32"/>
        </w:rPr>
      </w:pPr>
      <w:r>
        <w:rPr>
          <w:sz w:val="32"/>
          <w:szCs w:val="32"/>
        </w:rPr>
        <w:t>基层科普行动计划</w:t>
      </w:r>
      <w:proofErr w:type="gramStart"/>
      <w:r>
        <w:rPr>
          <w:sz w:val="32"/>
          <w:szCs w:val="32"/>
        </w:rPr>
        <w:t>”</w:t>
      </w:r>
      <w:proofErr w:type="gramEnd"/>
      <w:r>
        <w:rPr>
          <w:sz w:val="32"/>
          <w:szCs w:val="32"/>
        </w:rPr>
        <w:t>项目自</w:t>
      </w:r>
      <w:r>
        <w:rPr>
          <w:sz w:val="32"/>
          <w:szCs w:val="32"/>
        </w:rPr>
        <w:t>2006</w:t>
      </w:r>
      <w:r>
        <w:rPr>
          <w:sz w:val="32"/>
          <w:szCs w:val="32"/>
        </w:rPr>
        <w:t>年开始启动实施以来，中央、自治区采用</w:t>
      </w:r>
      <w:r>
        <w:rPr>
          <w:sz w:val="32"/>
          <w:szCs w:val="32"/>
        </w:rPr>
        <w:t>“</w:t>
      </w:r>
      <w:r>
        <w:rPr>
          <w:sz w:val="32"/>
          <w:szCs w:val="32"/>
        </w:rPr>
        <w:t>以奖代补、奖补结合</w:t>
      </w:r>
      <w:r>
        <w:rPr>
          <w:sz w:val="32"/>
          <w:szCs w:val="32"/>
        </w:rPr>
        <w:t>”</w:t>
      </w:r>
      <w:r>
        <w:rPr>
          <w:sz w:val="32"/>
          <w:szCs w:val="32"/>
        </w:rPr>
        <w:t>的方式，充分调动我区基层科普组织和社会各方开展基层科普公共服务的积极性，在示范引领广大农民依靠科技增收致富，助力农业现代化发展，带动城乡居民提高科学素质，建立科学、文明、健康的生产和生活方式等方面取得显著成效。从</w:t>
      </w:r>
      <w:r>
        <w:rPr>
          <w:sz w:val="32"/>
          <w:szCs w:val="32"/>
        </w:rPr>
        <w:t>2017</w:t>
      </w:r>
      <w:r>
        <w:rPr>
          <w:sz w:val="32"/>
          <w:szCs w:val="32"/>
        </w:rPr>
        <w:t>年起</w:t>
      </w:r>
      <w:r>
        <w:rPr>
          <w:sz w:val="32"/>
          <w:szCs w:val="32"/>
        </w:rPr>
        <w:t>“</w:t>
      </w:r>
      <w:r>
        <w:rPr>
          <w:sz w:val="32"/>
          <w:szCs w:val="32"/>
        </w:rPr>
        <w:t>基层科普行动计划</w:t>
      </w:r>
      <w:r>
        <w:rPr>
          <w:sz w:val="32"/>
          <w:szCs w:val="32"/>
        </w:rPr>
        <w:t>”</w:t>
      </w:r>
      <w:r>
        <w:rPr>
          <w:sz w:val="32"/>
          <w:szCs w:val="32"/>
        </w:rPr>
        <w:t>项目由专项行动转变为一项提升公民科学素质的常规性工作。</w:t>
      </w:r>
    </w:p>
    <w:p w14:paraId="5C8E0889" w14:textId="77777777" w:rsidR="00F727C1" w:rsidRDefault="00F727C1" w:rsidP="00F727C1">
      <w:pPr>
        <w:spacing w:line="520" w:lineRule="exact"/>
        <w:ind w:firstLine="640"/>
        <w:rPr>
          <w:sz w:val="32"/>
          <w:szCs w:val="32"/>
        </w:rPr>
      </w:pPr>
      <w:r>
        <w:rPr>
          <w:rFonts w:hint="eastAsia"/>
          <w:sz w:val="32"/>
          <w:szCs w:val="32"/>
        </w:rPr>
        <w:t>根据中国科协、财政部联合下发《关于进一步加强基层科普服务能力建设的意见》（科协</w:t>
      </w:r>
      <w:proofErr w:type="gramStart"/>
      <w:r>
        <w:rPr>
          <w:rFonts w:hint="eastAsia"/>
          <w:sz w:val="32"/>
          <w:szCs w:val="32"/>
        </w:rPr>
        <w:t>发普字</w:t>
      </w:r>
      <w:proofErr w:type="gramEnd"/>
      <w:r>
        <w:rPr>
          <w:rFonts w:hint="eastAsia"/>
          <w:sz w:val="32"/>
          <w:szCs w:val="32"/>
        </w:rPr>
        <w:t>〔</w:t>
      </w:r>
      <w:r>
        <w:rPr>
          <w:rFonts w:hint="eastAsia"/>
          <w:sz w:val="32"/>
          <w:szCs w:val="32"/>
        </w:rPr>
        <w:t>2017</w:t>
      </w:r>
      <w:r>
        <w:rPr>
          <w:rFonts w:hint="eastAsia"/>
          <w:sz w:val="32"/>
          <w:szCs w:val="32"/>
        </w:rPr>
        <w:t>〕</w:t>
      </w:r>
      <w:r>
        <w:rPr>
          <w:rFonts w:hint="eastAsia"/>
          <w:sz w:val="32"/>
          <w:szCs w:val="32"/>
        </w:rPr>
        <w:t>45</w:t>
      </w:r>
      <w:r>
        <w:rPr>
          <w:rFonts w:hint="eastAsia"/>
          <w:sz w:val="32"/>
          <w:szCs w:val="32"/>
        </w:rPr>
        <w:t>号）文件要求，</w:t>
      </w:r>
      <w:r>
        <w:rPr>
          <w:rFonts w:hint="eastAsia"/>
          <w:sz w:val="32"/>
          <w:szCs w:val="32"/>
        </w:rPr>
        <w:t>2023</w:t>
      </w:r>
      <w:r>
        <w:rPr>
          <w:rFonts w:hint="eastAsia"/>
          <w:sz w:val="32"/>
          <w:szCs w:val="32"/>
        </w:rPr>
        <w:t>年全国“基层科普行动计划”项目资金</w:t>
      </w:r>
      <w:r>
        <w:rPr>
          <w:rFonts w:hint="eastAsia"/>
          <w:sz w:val="32"/>
          <w:szCs w:val="32"/>
        </w:rPr>
        <w:t>1500</w:t>
      </w:r>
      <w:r>
        <w:rPr>
          <w:rFonts w:hint="eastAsia"/>
          <w:sz w:val="32"/>
          <w:szCs w:val="32"/>
        </w:rPr>
        <w:t>万元，坚持“保基本、补短板”原则，深入全疆</w:t>
      </w:r>
      <w:r>
        <w:rPr>
          <w:rFonts w:hint="eastAsia"/>
          <w:sz w:val="32"/>
          <w:szCs w:val="32"/>
        </w:rPr>
        <w:t>14</w:t>
      </w:r>
      <w:r>
        <w:rPr>
          <w:rFonts w:hint="eastAsia"/>
          <w:sz w:val="32"/>
          <w:szCs w:val="32"/>
        </w:rPr>
        <w:t>个地州市，对引领广大农民依靠科技增收致富，助力农业现代化发展，带动城乡居民提高科学素质，建立科学、文明、健康的生产和生活方式等方面起到了积极的促进作用。</w:t>
      </w:r>
      <w:proofErr w:type="gramStart"/>
      <w:r>
        <w:rPr>
          <w:rFonts w:hint="eastAsia"/>
          <w:sz w:val="32"/>
          <w:szCs w:val="32"/>
        </w:rPr>
        <w:t>给予奖补的</w:t>
      </w:r>
      <w:proofErr w:type="gramEnd"/>
      <w:r>
        <w:rPr>
          <w:rFonts w:hint="eastAsia"/>
          <w:sz w:val="32"/>
          <w:szCs w:val="32"/>
        </w:rPr>
        <w:t>基层科普基地、协会、带头人、科普工作队、社区分别发挥基层科普组织和带头人的作用，带动和</w:t>
      </w:r>
      <w:r>
        <w:rPr>
          <w:rFonts w:hint="eastAsia"/>
          <w:sz w:val="32"/>
          <w:szCs w:val="32"/>
        </w:rPr>
        <w:lastRenderedPageBreak/>
        <w:t>辐射周围农民脱贫致富。</w:t>
      </w:r>
    </w:p>
    <w:p w14:paraId="4FEA4569" w14:textId="77777777" w:rsidR="00F727C1" w:rsidRDefault="00F727C1" w:rsidP="00F727C1">
      <w:pPr>
        <w:pStyle w:val="a6"/>
        <w:spacing w:before="0" w:beforeAutospacing="0" w:after="0" w:afterAutospacing="0" w:line="560" w:lineRule="exact"/>
        <w:ind w:firstLineChars="200" w:firstLine="643"/>
        <w:jc w:val="both"/>
        <w:rPr>
          <w:rFonts w:ascii="仿宋_GB2312" w:hAnsi="Calibri" w:cs="Times New Roman"/>
          <w:color w:val="000000"/>
          <w:kern w:val="2"/>
          <w:sz w:val="30"/>
          <w:szCs w:val="32"/>
        </w:rPr>
      </w:pPr>
      <w:r>
        <w:rPr>
          <w:rFonts w:ascii="仿宋_GB2312" w:hAnsi="仿宋" w:hint="eastAsia"/>
          <w:b/>
          <w:bCs/>
          <w:color w:val="333333"/>
          <w:sz w:val="32"/>
          <w:szCs w:val="32"/>
        </w:rPr>
        <w:t>2.主要内容及实施情况</w:t>
      </w:r>
    </w:p>
    <w:p w14:paraId="651D5A7B" w14:textId="35140CC7" w:rsidR="00F727C1" w:rsidRDefault="00F727C1" w:rsidP="00974359">
      <w:pPr>
        <w:spacing w:line="560" w:lineRule="exact"/>
        <w:ind w:firstLine="640"/>
        <w:rPr>
          <w:sz w:val="32"/>
          <w:szCs w:val="32"/>
        </w:rPr>
      </w:pPr>
      <w:r>
        <w:rPr>
          <w:rFonts w:hint="eastAsia"/>
          <w:sz w:val="32"/>
          <w:szCs w:val="32"/>
        </w:rPr>
        <w:t>（</w:t>
      </w:r>
      <w:r>
        <w:rPr>
          <w:sz w:val="32"/>
          <w:szCs w:val="32"/>
        </w:rPr>
        <w:t>1</w:t>
      </w:r>
      <w:r>
        <w:rPr>
          <w:rFonts w:hint="eastAsia"/>
          <w:sz w:val="32"/>
          <w:szCs w:val="32"/>
        </w:rPr>
        <w:t>）</w:t>
      </w:r>
      <w:r>
        <w:rPr>
          <w:sz w:val="32"/>
          <w:szCs w:val="32"/>
        </w:rPr>
        <w:t>用于加强基层科普组织和年度科普人才队伍建设</w:t>
      </w:r>
      <w:r>
        <w:rPr>
          <w:rFonts w:hint="eastAsia"/>
          <w:sz w:val="32"/>
          <w:szCs w:val="32"/>
        </w:rPr>
        <w:t>。</w:t>
      </w:r>
      <w:proofErr w:type="gramStart"/>
      <w:r>
        <w:rPr>
          <w:sz w:val="32"/>
          <w:szCs w:val="32"/>
        </w:rPr>
        <w:t>奖补有</w:t>
      </w:r>
      <w:proofErr w:type="gramEnd"/>
      <w:r>
        <w:rPr>
          <w:sz w:val="32"/>
          <w:szCs w:val="32"/>
        </w:rPr>
        <w:t>较强区域示范作用、辐射性强的先进集体和个人。</w:t>
      </w:r>
      <w:proofErr w:type="gramStart"/>
      <w:r>
        <w:rPr>
          <w:rFonts w:hint="eastAsia"/>
          <w:sz w:val="32"/>
          <w:szCs w:val="32"/>
        </w:rPr>
        <w:t>2023</w:t>
      </w:r>
      <w:r>
        <w:rPr>
          <w:rFonts w:hint="eastAsia"/>
          <w:sz w:val="32"/>
          <w:szCs w:val="32"/>
        </w:rPr>
        <w:t>年奖补</w:t>
      </w:r>
      <w:r>
        <w:rPr>
          <w:sz w:val="32"/>
          <w:szCs w:val="32"/>
        </w:rPr>
        <w:t>少数民族</w:t>
      </w:r>
      <w:proofErr w:type="gramEnd"/>
      <w:r>
        <w:rPr>
          <w:sz w:val="32"/>
          <w:szCs w:val="32"/>
        </w:rPr>
        <w:t>科普工作队</w:t>
      </w:r>
      <w:r>
        <w:rPr>
          <w:rFonts w:hint="eastAsia"/>
          <w:sz w:val="32"/>
          <w:szCs w:val="32"/>
        </w:rPr>
        <w:t>1</w:t>
      </w:r>
      <w:r>
        <w:rPr>
          <w:rFonts w:hint="eastAsia"/>
          <w:sz w:val="32"/>
          <w:szCs w:val="32"/>
        </w:rPr>
        <w:t>个</w:t>
      </w:r>
      <w:r>
        <w:rPr>
          <w:sz w:val="32"/>
          <w:szCs w:val="32"/>
        </w:rPr>
        <w:t>、</w:t>
      </w:r>
      <w:proofErr w:type="gramStart"/>
      <w:r>
        <w:rPr>
          <w:sz w:val="32"/>
          <w:szCs w:val="32"/>
        </w:rPr>
        <w:t>奖补科普</w:t>
      </w:r>
      <w:proofErr w:type="gramEnd"/>
      <w:r>
        <w:rPr>
          <w:sz w:val="32"/>
          <w:szCs w:val="32"/>
        </w:rPr>
        <w:t>示范引领作用强的</w:t>
      </w:r>
      <w:r>
        <w:rPr>
          <w:rFonts w:hint="eastAsia"/>
          <w:sz w:val="32"/>
          <w:szCs w:val="32"/>
        </w:rPr>
        <w:t>乡村科普馆</w:t>
      </w:r>
      <w:r>
        <w:rPr>
          <w:rFonts w:hint="eastAsia"/>
          <w:sz w:val="32"/>
          <w:szCs w:val="32"/>
        </w:rPr>
        <w:t>4</w:t>
      </w:r>
      <w:r>
        <w:rPr>
          <w:rFonts w:hint="eastAsia"/>
          <w:sz w:val="32"/>
          <w:szCs w:val="32"/>
        </w:rPr>
        <w:t>个</w:t>
      </w:r>
      <w:r>
        <w:rPr>
          <w:sz w:val="32"/>
          <w:szCs w:val="32"/>
        </w:rPr>
        <w:t>。</w:t>
      </w:r>
    </w:p>
    <w:p w14:paraId="3225004B" w14:textId="77777777" w:rsidR="00F727C1" w:rsidRDefault="00F727C1" w:rsidP="00F727C1">
      <w:pPr>
        <w:numPr>
          <w:ilvl w:val="0"/>
          <w:numId w:val="4"/>
        </w:numPr>
        <w:spacing w:line="560" w:lineRule="exact"/>
        <w:ind w:firstLineChars="200" w:firstLine="640"/>
        <w:rPr>
          <w:sz w:val="32"/>
          <w:szCs w:val="32"/>
        </w:rPr>
      </w:pPr>
      <w:r>
        <w:rPr>
          <w:sz w:val="32"/>
          <w:szCs w:val="32"/>
        </w:rPr>
        <w:t>提升科普公共服务供给能力。</w:t>
      </w:r>
    </w:p>
    <w:p w14:paraId="50890E65" w14:textId="77777777" w:rsidR="00F727C1" w:rsidRDefault="00F727C1" w:rsidP="00F727C1">
      <w:pPr>
        <w:spacing w:line="560" w:lineRule="exact"/>
        <w:rPr>
          <w:sz w:val="32"/>
          <w:szCs w:val="32"/>
        </w:rPr>
      </w:pPr>
      <w:r>
        <w:rPr>
          <w:rFonts w:hint="eastAsia"/>
          <w:sz w:val="32"/>
          <w:szCs w:val="32"/>
        </w:rPr>
        <w:t xml:space="preserve">    </w:t>
      </w:r>
      <w:r>
        <w:rPr>
          <w:rFonts w:ascii="仿宋_GB2312" w:hAnsi="仿宋" w:cs="宋体" w:hint="eastAsia"/>
          <w:b/>
          <w:bCs/>
          <w:color w:val="333333"/>
          <w:sz w:val="32"/>
          <w:szCs w:val="32"/>
        </w:rPr>
        <w:t>实施情况：</w:t>
      </w:r>
      <w:r>
        <w:rPr>
          <w:rFonts w:hint="eastAsia"/>
          <w:sz w:val="32"/>
          <w:szCs w:val="32"/>
        </w:rPr>
        <w:t>全年围绕弘扬科学精神、传播科学思想、讲好科学故事、铸牢中华民族共同体意识</w:t>
      </w:r>
      <w:r>
        <w:rPr>
          <w:sz w:val="32"/>
          <w:szCs w:val="32"/>
        </w:rPr>
        <w:t>开展科普品牌工作和活动</w:t>
      </w:r>
      <w:r>
        <w:rPr>
          <w:rFonts w:hint="eastAsia"/>
          <w:sz w:val="32"/>
          <w:szCs w:val="32"/>
        </w:rPr>
        <w:t>，特别是聚力</w:t>
      </w:r>
      <w:r>
        <w:rPr>
          <w:sz w:val="32"/>
          <w:szCs w:val="32"/>
        </w:rPr>
        <w:t>全民科学素质提升及乡村振兴开展</w:t>
      </w:r>
      <w:r>
        <w:rPr>
          <w:rFonts w:hint="eastAsia"/>
          <w:sz w:val="32"/>
          <w:szCs w:val="32"/>
        </w:rPr>
        <w:t>科技</w:t>
      </w:r>
      <w:r>
        <w:rPr>
          <w:sz w:val="32"/>
          <w:szCs w:val="32"/>
        </w:rPr>
        <w:t>培训</w:t>
      </w:r>
      <w:proofErr w:type="gramStart"/>
      <w:r>
        <w:rPr>
          <w:rFonts w:hint="eastAsia"/>
          <w:sz w:val="32"/>
          <w:szCs w:val="32"/>
        </w:rPr>
        <w:t>16</w:t>
      </w:r>
      <w:r>
        <w:rPr>
          <w:rFonts w:hint="eastAsia"/>
          <w:sz w:val="32"/>
          <w:szCs w:val="32"/>
        </w:rPr>
        <w:t>余场次</w:t>
      </w:r>
      <w:proofErr w:type="gramEnd"/>
      <w:r>
        <w:rPr>
          <w:sz w:val="32"/>
          <w:szCs w:val="32"/>
        </w:rPr>
        <w:t>、</w:t>
      </w:r>
      <w:r>
        <w:rPr>
          <w:rFonts w:hint="eastAsia"/>
          <w:sz w:val="32"/>
          <w:szCs w:val="32"/>
        </w:rPr>
        <w:t>科普去“极端化”</w:t>
      </w:r>
      <w:r>
        <w:rPr>
          <w:rFonts w:hint="eastAsia"/>
          <w:sz w:val="32"/>
          <w:szCs w:val="32"/>
        </w:rPr>
        <w:t>3</w:t>
      </w:r>
      <w:r>
        <w:rPr>
          <w:rFonts w:hint="eastAsia"/>
          <w:sz w:val="32"/>
          <w:szCs w:val="32"/>
        </w:rPr>
        <w:t>场次有效增进公众对科技、科学的认知，提高公众科学认知能力，培育理性思维，抵御伪科学、极端思想等不良文化侵蚀。</w:t>
      </w:r>
    </w:p>
    <w:p w14:paraId="1B714A48" w14:textId="77777777" w:rsidR="00B83E39" w:rsidRDefault="002A1EC1">
      <w:pPr>
        <w:spacing w:line="360" w:lineRule="auto"/>
        <w:ind w:firstLineChars="200" w:firstLine="600"/>
        <w:rPr>
          <w:rFonts w:ascii="仿宋_GB2312"/>
        </w:rPr>
      </w:pPr>
      <w:r>
        <w:rPr>
          <w:rFonts w:ascii="仿宋_GB2312"/>
        </w:rPr>
        <w:t>4</w:t>
      </w:r>
      <w:r>
        <w:rPr>
          <w:rFonts w:ascii="仿宋_GB2312" w:hint="eastAsia"/>
        </w:rPr>
        <w:t>、资金投入和使用情况</w:t>
      </w:r>
    </w:p>
    <w:p w14:paraId="643B7D14" w14:textId="77777777" w:rsidR="00B83E39" w:rsidRDefault="002A1EC1">
      <w:pPr>
        <w:spacing w:line="360" w:lineRule="auto"/>
        <w:ind w:firstLineChars="200" w:firstLine="600"/>
        <w:rPr>
          <w:rFonts w:ascii="仿宋_GB2312" w:hAnsi="仿宋" w:cs="宋体"/>
          <w:color w:val="333333"/>
          <w:sz w:val="32"/>
          <w:szCs w:val="32"/>
        </w:rPr>
      </w:pPr>
      <w:r>
        <w:rPr>
          <w:rFonts w:hint="eastAsia"/>
        </w:rPr>
        <w:t>资金投入情况：该项目年初预算数</w:t>
      </w:r>
      <w:r>
        <w:rPr>
          <w:rFonts w:hint="eastAsia"/>
        </w:rPr>
        <w:t>5</w:t>
      </w:r>
      <w:r>
        <w:rPr>
          <w:rFonts w:hint="eastAsia"/>
        </w:rPr>
        <w:t>万元，全年预算数</w:t>
      </w:r>
      <w:r>
        <w:rPr>
          <w:rFonts w:hint="eastAsia"/>
        </w:rPr>
        <w:t>5</w:t>
      </w:r>
      <w:r>
        <w:rPr>
          <w:rFonts w:hint="eastAsia"/>
        </w:rPr>
        <w:t>万元，实际总投入</w:t>
      </w:r>
      <w:r>
        <w:rPr>
          <w:rFonts w:hint="eastAsia"/>
        </w:rPr>
        <w:t>5</w:t>
      </w:r>
      <w:r>
        <w:rPr>
          <w:rFonts w:hint="eastAsia"/>
        </w:rPr>
        <w:t>万元，该项目资金落实到位</w:t>
      </w:r>
      <w:r>
        <w:rPr>
          <w:rFonts w:hint="eastAsia"/>
        </w:rPr>
        <w:t>5</w:t>
      </w:r>
      <w:r>
        <w:rPr>
          <w:rFonts w:hint="eastAsia"/>
        </w:rPr>
        <w:t>万元，资金来源为</w:t>
      </w:r>
      <w:r>
        <w:rPr>
          <w:rFonts w:hint="eastAsia"/>
        </w:rPr>
        <w:t>全国自</w:t>
      </w:r>
      <w:r>
        <w:rPr>
          <w:rFonts w:ascii="仿宋_GB2312" w:hAnsi="仿宋" w:cs="宋体" w:hint="eastAsia"/>
          <w:color w:val="333333"/>
          <w:sz w:val="32"/>
          <w:szCs w:val="32"/>
        </w:rPr>
        <w:t>治区科普行动计划。</w:t>
      </w:r>
    </w:p>
    <w:p w14:paraId="593A48B2" w14:textId="77777777" w:rsidR="00B83E39" w:rsidRDefault="002A1EC1">
      <w:pPr>
        <w:spacing w:line="480" w:lineRule="auto"/>
        <w:ind w:firstLineChars="200" w:firstLine="600"/>
        <w:rPr>
          <w:rFonts w:ascii="仿宋_GB2312"/>
        </w:rPr>
      </w:pPr>
      <w:r>
        <w:rPr>
          <w:rFonts w:ascii="仿宋_GB2312" w:hint="eastAsia"/>
        </w:rPr>
        <w:t>资金使用情况：该项目年初预算数</w:t>
      </w:r>
      <w:r>
        <w:rPr>
          <w:rFonts w:ascii="仿宋_GB2312" w:hint="eastAsia"/>
        </w:rPr>
        <w:t xml:space="preserve">5 </w:t>
      </w:r>
      <w:r>
        <w:rPr>
          <w:rFonts w:ascii="仿宋_GB2312" w:hint="eastAsia"/>
        </w:rPr>
        <w:t>万元，全年预算数</w:t>
      </w:r>
      <w:r>
        <w:rPr>
          <w:rFonts w:ascii="仿宋_GB2312" w:hint="eastAsia"/>
        </w:rPr>
        <w:t>5</w:t>
      </w:r>
      <w:r>
        <w:rPr>
          <w:rFonts w:ascii="仿宋_GB2312" w:hint="eastAsia"/>
        </w:rPr>
        <w:t>万元全年执行数</w:t>
      </w:r>
      <w:r>
        <w:rPr>
          <w:rFonts w:ascii="仿宋_GB2312" w:hint="eastAsia"/>
        </w:rPr>
        <w:t>4.17</w:t>
      </w:r>
      <w:r>
        <w:rPr>
          <w:rFonts w:ascii="仿宋_GB2312" w:hint="eastAsia"/>
        </w:rPr>
        <w:t>万元，预算执行率为</w:t>
      </w:r>
      <w:r>
        <w:rPr>
          <w:rFonts w:ascii="仿宋_GB2312" w:hint="eastAsia"/>
        </w:rPr>
        <w:t>83.46%</w:t>
      </w:r>
      <w:r>
        <w:rPr>
          <w:rFonts w:ascii="仿宋_GB2312" w:hint="eastAsia"/>
        </w:rPr>
        <w:t>用于：</w:t>
      </w:r>
      <w:r>
        <w:rPr>
          <w:rFonts w:ascii="仿宋_GB2312" w:hint="eastAsia"/>
        </w:rPr>
        <w:t>2023</w:t>
      </w:r>
      <w:r>
        <w:rPr>
          <w:rFonts w:ascii="仿宋_GB2312" w:hint="eastAsia"/>
        </w:rPr>
        <w:t>年全国“基层科普行动计划”项目资金具体分配如下：用于</w:t>
      </w:r>
      <w:proofErr w:type="gramStart"/>
      <w:r>
        <w:rPr>
          <w:rFonts w:ascii="仿宋_GB2312" w:hint="eastAsia"/>
        </w:rPr>
        <w:t>奖补科普</w:t>
      </w:r>
      <w:proofErr w:type="gramEnd"/>
      <w:r>
        <w:rPr>
          <w:rFonts w:ascii="仿宋_GB2312" w:hint="eastAsia"/>
        </w:rPr>
        <w:t>示范引领作用强的乡村科普馆</w:t>
      </w:r>
      <w:r>
        <w:rPr>
          <w:rFonts w:ascii="仿宋_GB2312" w:hint="eastAsia"/>
        </w:rPr>
        <w:t>4</w:t>
      </w:r>
      <w:r>
        <w:rPr>
          <w:rFonts w:ascii="仿宋_GB2312" w:hint="eastAsia"/>
        </w:rPr>
        <w:t>个</w:t>
      </w:r>
      <w:r>
        <w:rPr>
          <w:rFonts w:ascii="仿宋_GB2312" w:hint="eastAsia"/>
        </w:rPr>
        <w:t>0.5</w:t>
      </w:r>
      <w:r>
        <w:rPr>
          <w:rFonts w:ascii="仿宋_GB2312" w:hint="eastAsia"/>
        </w:rPr>
        <w:t>万元，（且末县热勒</w:t>
      </w:r>
      <w:r>
        <w:rPr>
          <w:rFonts w:ascii="仿宋" w:eastAsia="仿宋" w:hAnsi="仿宋" w:cs="仿宋" w:hint="eastAsia"/>
          <w:kern w:val="0"/>
          <w:sz w:val="32"/>
          <w:szCs w:val="32"/>
          <w:lang w:bidi="ar"/>
        </w:rPr>
        <w:t>镇阿热勒村科普</w:t>
      </w:r>
      <w:r>
        <w:rPr>
          <w:rFonts w:ascii="仿宋_GB2312" w:hint="eastAsia"/>
        </w:rPr>
        <w:t>馆</w:t>
      </w:r>
      <w:r>
        <w:rPr>
          <w:rFonts w:ascii="仿宋_GB2312" w:hint="eastAsia"/>
        </w:rPr>
        <w:lastRenderedPageBreak/>
        <w:t>0.5</w:t>
      </w:r>
      <w:r>
        <w:rPr>
          <w:rFonts w:ascii="仿宋_GB2312" w:hint="eastAsia"/>
        </w:rPr>
        <w:t>万元、库拉木拉克乡库拉木拉克村科普馆</w:t>
      </w:r>
      <w:r>
        <w:rPr>
          <w:rFonts w:ascii="仿宋_GB2312" w:hint="eastAsia"/>
        </w:rPr>
        <w:t>0.5</w:t>
      </w:r>
      <w:r>
        <w:rPr>
          <w:rFonts w:ascii="仿宋_GB2312" w:hint="eastAsia"/>
        </w:rPr>
        <w:t>万元、塔提让镇</w:t>
      </w:r>
      <w:proofErr w:type="gramStart"/>
      <w:r>
        <w:rPr>
          <w:rFonts w:ascii="仿宋_GB2312" w:hint="eastAsia"/>
        </w:rPr>
        <w:t>色日布央村乡村</w:t>
      </w:r>
      <w:proofErr w:type="gramEnd"/>
      <w:r>
        <w:rPr>
          <w:rFonts w:ascii="仿宋_GB2312" w:hint="eastAsia"/>
        </w:rPr>
        <w:t>科普</w:t>
      </w:r>
      <w:r>
        <w:rPr>
          <w:rFonts w:ascii="仿宋_GB2312" w:hint="eastAsia"/>
        </w:rPr>
        <w:t>0.5</w:t>
      </w:r>
      <w:r>
        <w:rPr>
          <w:rFonts w:ascii="仿宋_GB2312" w:hint="eastAsia"/>
        </w:rPr>
        <w:t>万元和</w:t>
      </w:r>
      <w:proofErr w:type="gramStart"/>
      <w:r>
        <w:rPr>
          <w:rFonts w:ascii="仿宋_GB2312" w:hint="eastAsia"/>
        </w:rPr>
        <w:t>琼库勒乡欧吐拉艾日克村</w:t>
      </w:r>
      <w:proofErr w:type="gramEnd"/>
      <w:r>
        <w:rPr>
          <w:rFonts w:ascii="仿宋_GB2312" w:hint="eastAsia"/>
        </w:rPr>
        <w:t>乡村科普馆</w:t>
      </w:r>
      <w:r>
        <w:rPr>
          <w:rFonts w:ascii="仿宋_GB2312" w:hint="eastAsia"/>
        </w:rPr>
        <w:t>0.5</w:t>
      </w:r>
      <w:r>
        <w:rPr>
          <w:rFonts w:ascii="仿宋_GB2312" w:hint="eastAsia"/>
        </w:rPr>
        <w:t>万元）。用于表彰科普示范县市区</w:t>
      </w:r>
      <w:r>
        <w:rPr>
          <w:rFonts w:ascii="仿宋_GB2312" w:hint="eastAsia"/>
        </w:rPr>
        <w:t>1</w:t>
      </w:r>
      <w:r>
        <w:rPr>
          <w:rFonts w:ascii="仿宋_GB2312" w:hint="eastAsia"/>
        </w:rPr>
        <w:t>个</w:t>
      </w:r>
      <w:r>
        <w:rPr>
          <w:rFonts w:ascii="仿宋_GB2312" w:hint="eastAsia"/>
        </w:rPr>
        <w:t>3</w:t>
      </w:r>
      <w:r>
        <w:rPr>
          <w:rFonts w:ascii="仿宋_GB2312" w:hint="eastAsia"/>
        </w:rPr>
        <w:t>万元，</w:t>
      </w:r>
      <w:r>
        <w:rPr>
          <w:rFonts w:ascii="仿宋_GB2312" w:hint="eastAsia"/>
        </w:rPr>
        <w:t>2023</w:t>
      </w:r>
      <w:r>
        <w:rPr>
          <w:rFonts w:ascii="仿宋_GB2312" w:hint="eastAsia"/>
        </w:rPr>
        <w:t>年科普宣传品的制作费用以及保障单位人员参加科协系统组织的培训、学习等出差费用</w:t>
      </w:r>
      <w:r>
        <w:rPr>
          <w:rFonts w:ascii="仿宋_GB2312" w:hint="eastAsia"/>
        </w:rPr>
        <w:t>1</w:t>
      </w:r>
      <w:r>
        <w:rPr>
          <w:rFonts w:ascii="仿宋_GB2312" w:hint="eastAsia"/>
        </w:rPr>
        <w:t>万元，用于购买科普</w:t>
      </w:r>
      <w:r>
        <w:rPr>
          <w:rFonts w:ascii="仿宋_GB2312" w:hint="eastAsia"/>
        </w:rPr>
        <w:t>3D</w:t>
      </w:r>
      <w:r>
        <w:rPr>
          <w:rFonts w:ascii="仿宋_GB2312" w:hint="eastAsia"/>
        </w:rPr>
        <w:t>展板</w:t>
      </w:r>
      <w:r>
        <w:rPr>
          <w:rFonts w:ascii="仿宋_GB2312" w:hint="eastAsia"/>
        </w:rPr>
        <w:t>1</w:t>
      </w:r>
      <w:r>
        <w:rPr>
          <w:rFonts w:ascii="仿宋_GB2312" w:hint="eastAsia"/>
        </w:rPr>
        <w:t>万元，用于开展、“科普大篷车”、科技活动周、全国科普日等系列活动采购科普设备、科普报刊杂志，及科普宣传费用</w:t>
      </w:r>
      <w:r>
        <w:rPr>
          <w:rFonts w:ascii="仿宋_GB2312" w:hint="eastAsia"/>
        </w:rPr>
        <w:t>1</w:t>
      </w:r>
      <w:r>
        <w:rPr>
          <w:rFonts w:ascii="仿宋_GB2312" w:hint="eastAsia"/>
        </w:rPr>
        <w:t>万元。项目实施各项工作经费（</w:t>
      </w:r>
      <w:r>
        <w:rPr>
          <w:rFonts w:ascii="仿宋_GB2312" w:hint="eastAsia"/>
        </w:rPr>
        <w:t>4.17</w:t>
      </w:r>
      <w:r>
        <w:rPr>
          <w:rFonts w:ascii="仿宋_GB2312" w:hint="eastAsia"/>
        </w:rPr>
        <w:t>万元）支出如下：</w:t>
      </w:r>
    </w:p>
    <w:p w14:paraId="2C03CC1A" w14:textId="77777777" w:rsidR="00B83E39" w:rsidRDefault="002A1EC1" w:rsidP="00AA4344">
      <w:pPr>
        <w:spacing w:line="480" w:lineRule="auto"/>
        <w:ind w:firstLineChars="200" w:firstLine="600"/>
        <w:rPr>
          <w:rFonts w:ascii="仿宋_GB2312"/>
        </w:rPr>
      </w:pPr>
      <w:r>
        <w:rPr>
          <w:rFonts w:ascii="仿宋_GB2312" w:hint="eastAsia"/>
        </w:rPr>
        <w:t>（</w:t>
      </w:r>
      <w:r>
        <w:rPr>
          <w:rFonts w:ascii="仿宋_GB2312" w:hint="eastAsia"/>
        </w:rPr>
        <w:t>1</w:t>
      </w:r>
      <w:r>
        <w:rPr>
          <w:rFonts w:ascii="仿宋_GB2312" w:hint="eastAsia"/>
        </w:rPr>
        <w:t>）支付购买</w:t>
      </w:r>
      <w:r>
        <w:rPr>
          <w:rFonts w:ascii="仿宋_GB2312" w:hint="eastAsia"/>
        </w:rPr>
        <w:t>3D</w:t>
      </w:r>
      <w:r>
        <w:rPr>
          <w:rFonts w:ascii="仿宋_GB2312" w:hint="eastAsia"/>
        </w:rPr>
        <w:t>展板费用</w:t>
      </w:r>
      <w:r>
        <w:rPr>
          <w:rFonts w:ascii="仿宋_GB2312" w:hint="eastAsia"/>
        </w:rPr>
        <w:t>1</w:t>
      </w:r>
      <w:r>
        <w:rPr>
          <w:rFonts w:ascii="仿宋_GB2312" w:hint="eastAsia"/>
        </w:rPr>
        <w:t>万元；</w:t>
      </w:r>
    </w:p>
    <w:p w14:paraId="28B9C974" w14:textId="77777777" w:rsidR="00B83E39" w:rsidRDefault="002A1EC1" w:rsidP="00AA4344">
      <w:pPr>
        <w:pStyle w:val="a5"/>
        <w:spacing w:line="480" w:lineRule="auto"/>
        <w:ind w:firstLineChars="200" w:firstLine="600"/>
        <w:jc w:val="both"/>
        <w:rPr>
          <w:rFonts w:ascii="仿宋_GB2312"/>
          <w:sz w:val="30"/>
          <w:szCs w:val="24"/>
        </w:rPr>
      </w:pPr>
      <w:r>
        <w:rPr>
          <w:rFonts w:ascii="仿宋_GB2312" w:hint="eastAsia"/>
          <w:sz w:val="30"/>
          <w:szCs w:val="24"/>
        </w:rPr>
        <w:t>（</w:t>
      </w:r>
      <w:r>
        <w:rPr>
          <w:rFonts w:ascii="仿宋_GB2312" w:hint="eastAsia"/>
          <w:sz w:val="30"/>
          <w:szCs w:val="24"/>
        </w:rPr>
        <w:t>2</w:t>
      </w:r>
      <w:r>
        <w:rPr>
          <w:rFonts w:ascii="仿宋_GB2312" w:hint="eastAsia"/>
          <w:sz w:val="30"/>
          <w:szCs w:val="24"/>
        </w:rPr>
        <w:t>）支付参加科协系统科技创新能力提升培训费用</w:t>
      </w:r>
      <w:r>
        <w:rPr>
          <w:rFonts w:ascii="仿宋_GB2312" w:hint="eastAsia"/>
          <w:sz w:val="30"/>
          <w:szCs w:val="24"/>
        </w:rPr>
        <w:t>10018</w:t>
      </w:r>
      <w:r>
        <w:rPr>
          <w:rFonts w:ascii="仿宋_GB2312" w:hint="eastAsia"/>
          <w:sz w:val="30"/>
          <w:szCs w:val="24"/>
        </w:rPr>
        <w:t>元；</w:t>
      </w:r>
    </w:p>
    <w:p w14:paraId="7A722FF8" w14:textId="77777777" w:rsidR="00B83E39" w:rsidRDefault="002A1EC1" w:rsidP="00AA4344">
      <w:pPr>
        <w:pStyle w:val="a5"/>
        <w:spacing w:line="480" w:lineRule="auto"/>
        <w:ind w:firstLineChars="200" w:firstLine="600"/>
        <w:jc w:val="both"/>
        <w:rPr>
          <w:rFonts w:ascii="仿宋_GB2312"/>
          <w:sz w:val="30"/>
          <w:szCs w:val="24"/>
        </w:rPr>
      </w:pPr>
      <w:r>
        <w:rPr>
          <w:rFonts w:ascii="仿宋_GB2312" w:hint="eastAsia"/>
          <w:sz w:val="30"/>
          <w:szCs w:val="24"/>
        </w:rPr>
        <w:t>（</w:t>
      </w:r>
      <w:r>
        <w:rPr>
          <w:rFonts w:ascii="仿宋_GB2312" w:hint="eastAsia"/>
          <w:sz w:val="30"/>
          <w:szCs w:val="24"/>
        </w:rPr>
        <w:t>3</w:t>
      </w:r>
      <w:r>
        <w:rPr>
          <w:rFonts w:ascii="仿宋_GB2312" w:hint="eastAsia"/>
          <w:sz w:val="30"/>
          <w:szCs w:val="24"/>
        </w:rPr>
        <w:t>）支付科普宣传报刊杂志</w:t>
      </w:r>
      <w:r>
        <w:rPr>
          <w:rFonts w:ascii="仿宋_GB2312" w:hint="eastAsia"/>
          <w:sz w:val="30"/>
          <w:szCs w:val="24"/>
        </w:rPr>
        <w:t>1713.6</w:t>
      </w:r>
      <w:r>
        <w:rPr>
          <w:rFonts w:ascii="仿宋_GB2312" w:hint="eastAsia"/>
          <w:sz w:val="30"/>
          <w:szCs w:val="24"/>
        </w:rPr>
        <w:t>元；</w:t>
      </w:r>
    </w:p>
    <w:p w14:paraId="09A72C37" w14:textId="77777777" w:rsidR="00B83E39" w:rsidRDefault="002A1EC1" w:rsidP="00AA4344">
      <w:pPr>
        <w:pStyle w:val="a5"/>
        <w:spacing w:line="480" w:lineRule="auto"/>
        <w:ind w:firstLineChars="200" w:firstLine="600"/>
        <w:jc w:val="both"/>
        <w:rPr>
          <w:rFonts w:ascii="仿宋_GB2312"/>
          <w:sz w:val="30"/>
          <w:szCs w:val="24"/>
        </w:rPr>
      </w:pPr>
      <w:r>
        <w:rPr>
          <w:rFonts w:ascii="仿宋_GB2312" w:hint="eastAsia"/>
          <w:sz w:val="30"/>
          <w:szCs w:val="24"/>
        </w:rPr>
        <w:t>（</w:t>
      </w:r>
      <w:r>
        <w:rPr>
          <w:rFonts w:ascii="仿宋_GB2312" w:hint="eastAsia"/>
          <w:sz w:val="30"/>
          <w:szCs w:val="24"/>
        </w:rPr>
        <w:t>4</w:t>
      </w:r>
      <w:r>
        <w:rPr>
          <w:rFonts w:ascii="仿宋_GB2312" w:hint="eastAsia"/>
          <w:sz w:val="30"/>
          <w:szCs w:val="24"/>
        </w:rPr>
        <w:t>）</w:t>
      </w:r>
      <w:proofErr w:type="gramStart"/>
      <w:r>
        <w:rPr>
          <w:rFonts w:ascii="仿宋_GB2312" w:hint="eastAsia"/>
          <w:sz w:val="30"/>
          <w:szCs w:val="24"/>
        </w:rPr>
        <w:t>奖补科普</w:t>
      </w:r>
      <w:proofErr w:type="gramEnd"/>
      <w:r>
        <w:rPr>
          <w:rFonts w:ascii="仿宋_GB2312" w:hint="eastAsia"/>
          <w:sz w:val="30"/>
          <w:szCs w:val="24"/>
        </w:rPr>
        <w:t>示范引领作用强的乡村科普馆</w:t>
      </w:r>
      <w:r>
        <w:rPr>
          <w:rFonts w:ascii="仿宋_GB2312" w:hint="eastAsia"/>
          <w:sz w:val="30"/>
          <w:szCs w:val="24"/>
        </w:rPr>
        <w:t>4</w:t>
      </w:r>
      <w:r>
        <w:rPr>
          <w:rFonts w:ascii="仿宋_GB2312" w:hint="eastAsia"/>
          <w:sz w:val="30"/>
          <w:szCs w:val="24"/>
        </w:rPr>
        <w:t>个</w:t>
      </w:r>
      <w:r>
        <w:rPr>
          <w:rFonts w:ascii="仿宋_GB2312" w:hint="eastAsia"/>
          <w:sz w:val="30"/>
          <w:szCs w:val="24"/>
        </w:rPr>
        <w:t>2</w:t>
      </w:r>
      <w:r>
        <w:rPr>
          <w:rFonts w:ascii="仿宋_GB2312" w:hint="eastAsia"/>
          <w:sz w:val="30"/>
          <w:szCs w:val="24"/>
        </w:rPr>
        <w:t>万元，（且末</w:t>
      </w:r>
    </w:p>
    <w:p w14:paraId="6D57FBD7" w14:textId="38BB700E" w:rsidR="00B83E39" w:rsidRDefault="002A1EC1">
      <w:pPr>
        <w:pStyle w:val="a5"/>
        <w:spacing w:line="480" w:lineRule="auto"/>
        <w:jc w:val="both"/>
        <w:rPr>
          <w:rFonts w:ascii="仿宋_GB2312"/>
          <w:sz w:val="30"/>
          <w:szCs w:val="24"/>
        </w:rPr>
      </w:pPr>
      <w:r>
        <w:rPr>
          <w:rFonts w:ascii="仿宋_GB2312" w:hint="eastAsia"/>
          <w:sz w:val="30"/>
          <w:szCs w:val="24"/>
        </w:rPr>
        <w:t>县热勒镇阿热勒村科普馆</w:t>
      </w:r>
      <w:r>
        <w:rPr>
          <w:rFonts w:ascii="仿宋_GB2312" w:hint="eastAsia"/>
          <w:sz w:val="30"/>
          <w:szCs w:val="24"/>
        </w:rPr>
        <w:t>0.5</w:t>
      </w:r>
      <w:r>
        <w:rPr>
          <w:rFonts w:ascii="仿宋_GB2312" w:hint="eastAsia"/>
          <w:sz w:val="30"/>
          <w:szCs w:val="24"/>
        </w:rPr>
        <w:t>万元、库拉木拉克乡库拉木拉克村科普馆</w:t>
      </w:r>
      <w:r>
        <w:rPr>
          <w:rFonts w:ascii="仿宋_GB2312" w:hint="eastAsia"/>
          <w:sz w:val="30"/>
          <w:szCs w:val="24"/>
        </w:rPr>
        <w:t>0.5</w:t>
      </w:r>
      <w:r>
        <w:rPr>
          <w:rFonts w:ascii="仿宋_GB2312" w:hint="eastAsia"/>
          <w:sz w:val="30"/>
          <w:szCs w:val="24"/>
        </w:rPr>
        <w:t>万元、塔提让镇</w:t>
      </w:r>
      <w:proofErr w:type="gramStart"/>
      <w:r>
        <w:rPr>
          <w:rFonts w:ascii="仿宋_GB2312" w:hint="eastAsia"/>
          <w:sz w:val="30"/>
          <w:szCs w:val="24"/>
        </w:rPr>
        <w:t>色日布央村乡村</w:t>
      </w:r>
      <w:proofErr w:type="gramEnd"/>
      <w:r>
        <w:rPr>
          <w:rFonts w:ascii="仿宋_GB2312" w:hint="eastAsia"/>
          <w:sz w:val="30"/>
          <w:szCs w:val="24"/>
        </w:rPr>
        <w:t>科普</w:t>
      </w:r>
      <w:r>
        <w:rPr>
          <w:rFonts w:ascii="仿宋_GB2312" w:hint="eastAsia"/>
          <w:sz w:val="30"/>
          <w:szCs w:val="24"/>
        </w:rPr>
        <w:t>0.5</w:t>
      </w:r>
      <w:r>
        <w:rPr>
          <w:rFonts w:ascii="仿宋_GB2312" w:hint="eastAsia"/>
          <w:sz w:val="30"/>
          <w:szCs w:val="24"/>
        </w:rPr>
        <w:t>万元和</w:t>
      </w:r>
      <w:proofErr w:type="gramStart"/>
      <w:r>
        <w:rPr>
          <w:rFonts w:ascii="仿宋_GB2312" w:hint="eastAsia"/>
          <w:sz w:val="30"/>
          <w:szCs w:val="24"/>
        </w:rPr>
        <w:t>琼库勒乡欧吐拉艾日克村</w:t>
      </w:r>
      <w:proofErr w:type="gramEnd"/>
      <w:r>
        <w:rPr>
          <w:rFonts w:ascii="仿宋_GB2312" w:hint="eastAsia"/>
          <w:sz w:val="30"/>
          <w:szCs w:val="24"/>
        </w:rPr>
        <w:t>乡村科普馆</w:t>
      </w:r>
      <w:r>
        <w:rPr>
          <w:rFonts w:ascii="仿宋_GB2312" w:hint="eastAsia"/>
          <w:sz w:val="30"/>
          <w:szCs w:val="24"/>
        </w:rPr>
        <w:t>0.5</w:t>
      </w:r>
      <w:r>
        <w:rPr>
          <w:rFonts w:ascii="仿宋_GB2312" w:hint="eastAsia"/>
          <w:sz w:val="30"/>
          <w:szCs w:val="24"/>
        </w:rPr>
        <w:t>万元）</w:t>
      </w:r>
      <w:r w:rsidR="00974359">
        <w:rPr>
          <w:rFonts w:ascii="仿宋_GB2312" w:hint="eastAsia"/>
          <w:sz w:val="30"/>
          <w:szCs w:val="24"/>
        </w:rPr>
        <w:t>。</w:t>
      </w:r>
    </w:p>
    <w:p w14:paraId="63655A58" w14:textId="77777777" w:rsidR="00B83E39" w:rsidRDefault="00B83E39">
      <w:pPr>
        <w:spacing w:line="360" w:lineRule="auto"/>
        <w:ind w:firstLineChars="200" w:firstLine="600"/>
        <w:rPr>
          <w:rFonts w:ascii="仿宋_GB2312"/>
        </w:rPr>
      </w:pPr>
    </w:p>
    <w:p w14:paraId="57192D8F" w14:textId="38D5390E" w:rsidR="00B83E39" w:rsidRPr="00F727C1" w:rsidRDefault="002A1EC1" w:rsidP="00F727C1">
      <w:pPr>
        <w:pStyle w:val="2"/>
        <w:numPr>
          <w:ilvl w:val="0"/>
          <w:numId w:val="1"/>
        </w:numPr>
        <w:spacing w:line="360" w:lineRule="auto"/>
        <w:ind w:firstLineChars="200" w:firstLine="640"/>
        <w:rPr>
          <w:rFonts w:ascii="仿宋_GB2312" w:eastAsia="仿宋_GB2312"/>
          <w:b w:val="0"/>
          <w:bCs w:val="0"/>
        </w:rPr>
      </w:pPr>
      <w:bookmarkStart w:id="2" w:name="_Toc68703829"/>
      <w:r>
        <w:rPr>
          <w:rFonts w:ascii="仿宋_GB2312" w:eastAsia="仿宋_GB2312" w:hint="eastAsia"/>
          <w:b w:val="0"/>
          <w:bCs w:val="0"/>
        </w:rPr>
        <w:lastRenderedPageBreak/>
        <w:t>项目绩效目标</w:t>
      </w:r>
      <w:bookmarkEnd w:id="2"/>
      <w:r>
        <w:rPr>
          <w:rFonts w:hint="eastAsia"/>
        </w:rPr>
        <w:t>（包括总体目标和阶段性目标。）</w:t>
      </w:r>
    </w:p>
    <w:p w14:paraId="7BF598D8" w14:textId="77777777" w:rsidR="00B83E39" w:rsidRDefault="002A1EC1">
      <w:pPr>
        <w:spacing w:line="560" w:lineRule="exact"/>
        <w:ind w:firstLineChars="200" w:firstLine="640"/>
        <w:jc w:val="left"/>
        <w:rPr>
          <w:rFonts w:ascii="仿宋_GB2312" w:hAnsiTheme="majorHAnsi" w:cstheme="majorBidi"/>
          <w:sz w:val="32"/>
          <w:szCs w:val="32"/>
        </w:rPr>
      </w:pPr>
      <w:r>
        <w:rPr>
          <w:rFonts w:ascii="仿宋_GB2312" w:hAnsiTheme="majorHAnsi" w:cstheme="majorBidi" w:hint="eastAsia"/>
          <w:sz w:val="32"/>
          <w:szCs w:val="32"/>
        </w:rPr>
        <w:t>1</w:t>
      </w:r>
      <w:r>
        <w:rPr>
          <w:rFonts w:ascii="仿宋_GB2312" w:hAnsiTheme="majorHAnsi" w:cstheme="majorBidi" w:hint="eastAsia"/>
          <w:sz w:val="32"/>
          <w:szCs w:val="32"/>
        </w:rPr>
        <w:t>、总体目标：全面贯彻落实《国家创新驱动发展战略纲要》和《自治区全民科学素质行动规划纲要（</w:t>
      </w:r>
      <w:r>
        <w:rPr>
          <w:rFonts w:ascii="仿宋_GB2312" w:hAnsiTheme="majorHAnsi" w:cstheme="majorBidi" w:hint="eastAsia"/>
          <w:sz w:val="32"/>
          <w:szCs w:val="32"/>
        </w:rPr>
        <w:t>2021</w:t>
      </w:r>
      <w:r>
        <w:rPr>
          <w:rFonts w:ascii="仿宋_GB2312" w:hAnsiTheme="majorHAnsi" w:cstheme="majorBidi" w:hint="eastAsia"/>
          <w:sz w:val="32"/>
          <w:szCs w:val="32"/>
        </w:rPr>
        <w:t>—</w:t>
      </w:r>
      <w:r>
        <w:rPr>
          <w:rFonts w:ascii="仿宋_GB2312" w:hAnsiTheme="majorHAnsi" w:cstheme="majorBidi" w:hint="eastAsia"/>
          <w:sz w:val="32"/>
          <w:szCs w:val="32"/>
        </w:rPr>
        <w:t>2025</w:t>
      </w:r>
      <w:r>
        <w:rPr>
          <w:rFonts w:ascii="仿宋_GB2312" w:hAnsiTheme="majorHAnsi" w:cstheme="majorBidi" w:hint="eastAsia"/>
          <w:sz w:val="32"/>
          <w:szCs w:val="32"/>
        </w:rPr>
        <w:t>年）》，深入实施全国、自治区基层科普行动计划，进一步创新基层科普服务理念和服务方式，提升基层科普服务的覆盖面、实效性和获得感，提高基层各族群众的科学素质和依靠科技增收致富的能力，不断夯实社会稳定和长治久安总目标。</w:t>
      </w:r>
    </w:p>
    <w:p w14:paraId="40F31511" w14:textId="66FAA813" w:rsidR="00B83E39" w:rsidRPr="00F727C1" w:rsidRDefault="002A1EC1" w:rsidP="00F727C1">
      <w:pPr>
        <w:spacing w:line="560" w:lineRule="exact"/>
        <w:ind w:firstLineChars="200" w:firstLine="640"/>
        <w:jc w:val="left"/>
        <w:rPr>
          <w:rFonts w:ascii="仿宋_GB2312" w:hAnsiTheme="majorHAnsi" w:cstheme="majorBidi" w:hint="eastAsia"/>
          <w:sz w:val="32"/>
          <w:szCs w:val="32"/>
        </w:rPr>
      </w:pPr>
      <w:r>
        <w:rPr>
          <w:rFonts w:ascii="仿宋_GB2312" w:hAnsiTheme="majorHAnsi" w:cstheme="majorBidi" w:hint="eastAsia"/>
          <w:sz w:val="32"/>
          <w:szCs w:val="32"/>
        </w:rPr>
        <w:t>2</w:t>
      </w:r>
      <w:r>
        <w:rPr>
          <w:rFonts w:ascii="仿宋_GB2312" w:hAnsiTheme="majorHAnsi" w:cstheme="majorBidi" w:hint="eastAsia"/>
          <w:sz w:val="32"/>
          <w:szCs w:val="32"/>
        </w:rPr>
        <w:t>、阶段性目标：基层科普组织和带头人的作用得到发挥，基层科普组织和科普人才队伍建设得到加强，科普信息化基础设施建设持续加强，力争到</w:t>
      </w:r>
      <w:r>
        <w:rPr>
          <w:rFonts w:ascii="仿宋_GB2312" w:hAnsiTheme="majorHAnsi" w:cstheme="majorBidi" w:hint="eastAsia"/>
          <w:sz w:val="32"/>
          <w:szCs w:val="32"/>
        </w:rPr>
        <w:t>2025</w:t>
      </w:r>
      <w:r>
        <w:rPr>
          <w:rFonts w:ascii="仿宋_GB2312" w:hAnsiTheme="majorHAnsi" w:cstheme="majorBidi" w:hint="eastAsia"/>
          <w:sz w:val="32"/>
          <w:szCs w:val="32"/>
        </w:rPr>
        <w:t>年我县全民科学素质达到</w:t>
      </w:r>
      <w:r>
        <w:rPr>
          <w:rFonts w:ascii="仿宋_GB2312" w:hAnsiTheme="majorHAnsi" w:cstheme="majorBidi" w:hint="eastAsia"/>
          <w:sz w:val="32"/>
          <w:szCs w:val="32"/>
        </w:rPr>
        <w:t>10%</w:t>
      </w:r>
      <w:r>
        <w:rPr>
          <w:rFonts w:ascii="仿宋_GB2312" w:hAnsiTheme="majorHAnsi" w:cstheme="majorBidi" w:hint="eastAsia"/>
          <w:sz w:val="32"/>
          <w:szCs w:val="32"/>
        </w:rPr>
        <w:t>的目标。</w:t>
      </w:r>
    </w:p>
    <w:p w14:paraId="487BFA0D" w14:textId="77777777" w:rsidR="00B83E39" w:rsidRDefault="002A1EC1">
      <w:pPr>
        <w:pStyle w:val="1"/>
        <w:spacing w:line="360" w:lineRule="auto"/>
        <w:rPr>
          <w:rFonts w:ascii="宋体" w:eastAsia="宋体" w:hAnsi="宋体"/>
          <w:sz w:val="32"/>
          <w:szCs w:val="32"/>
        </w:rPr>
      </w:pPr>
      <w:bookmarkStart w:id="3" w:name="_Toc68703830"/>
      <w:r>
        <w:rPr>
          <w:rFonts w:ascii="宋体" w:eastAsia="宋体" w:hAnsi="宋体" w:hint="eastAsia"/>
          <w:sz w:val="32"/>
          <w:szCs w:val="32"/>
        </w:rPr>
        <w:t>二、绩效评价工作开展情况</w:t>
      </w:r>
      <w:bookmarkEnd w:id="3"/>
    </w:p>
    <w:p w14:paraId="5734AC7F" w14:textId="77777777" w:rsidR="00B83E39" w:rsidRDefault="002A1EC1">
      <w:pPr>
        <w:pStyle w:val="2"/>
        <w:spacing w:line="360" w:lineRule="auto"/>
        <w:rPr>
          <w:rFonts w:ascii="仿宋_GB2312" w:eastAsia="仿宋_GB2312"/>
          <w:b w:val="0"/>
          <w:bCs w:val="0"/>
        </w:rPr>
      </w:pPr>
      <w:bookmarkStart w:id="4" w:name="_Toc68703831"/>
      <w:r>
        <w:rPr>
          <w:rFonts w:ascii="仿宋_GB2312" w:eastAsia="仿宋_GB2312" w:hint="eastAsia"/>
          <w:b w:val="0"/>
          <w:bCs w:val="0"/>
        </w:rPr>
        <w:t>（一）绩效评价目的、对象和范围。</w:t>
      </w:r>
      <w:bookmarkEnd w:id="4"/>
    </w:p>
    <w:p w14:paraId="1ACA73EF" w14:textId="77777777" w:rsidR="00B83E39" w:rsidRDefault="002A1EC1">
      <w:pPr>
        <w:spacing w:line="360" w:lineRule="auto"/>
        <w:ind w:firstLineChars="200" w:firstLine="602"/>
      </w:pPr>
      <w:r>
        <w:rPr>
          <w:rFonts w:hint="eastAsia"/>
          <w:b/>
          <w:bCs/>
        </w:rPr>
        <w:t>1</w:t>
      </w:r>
      <w:r>
        <w:rPr>
          <w:rFonts w:hint="eastAsia"/>
          <w:b/>
          <w:bCs/>
        </w:rPr>
        <w:t>、绩效评价目的</w:t>
      </w:r>
      <w:r>
        <w:rPr>
          <w:rFonts w:hint="eastAsia"/>
        </w:rPr>
        <w:t>：</w:t>
      </w:r>
    </w:p>
    <w:p w14:paraId="63CE4B99" w14:textId="77777777" w:rsidR="00B83E39" w:rsidRDefault="002A1EC1">
      <w:pPr>
        <w:spacing w:line="360" w:lineRule="auto"/>
        <w:ind w:firstLineChars="200" w:firstLine="600"/>
        <w:jc w:val="left"/>
        <w:rPr>
          <w:rFonts w:ascii="仿宋_GB2312"/>
          <w:bCs/>
          <w:sz w:val="32"/>
          <w:szCs w:val="32"/>
        </w:rPr>
      </w:pPr>
      <w:r>
        <w:rPr>
          <w:rFonts w:hint="eastAsia"/>
        </w:rPr>
        <w:t>通过绩效评价，客观地评判项目的管理绩效，了解和掌握“基层科普行动计划”</w:t>
      </w:r>
      <w:r>
        <w:rPr>
          <w:rFonts w:hint="eastAsia"/>
        </w:rPr>
        <w:t>活动</w:t>
      </w:r>
      <w:r>
        <w:rPr>
          <w:rFonts w:hint="eastAsia"/>
        </w:rPr>
        <w:t>经费的具体情况，评价该项目资金安排的科学性、合理性、规范性和资金的使用成效，及时总结项目管理经验，完善项目管理办法，提高项目管理水平和资金使用效益。促使我</w:t>
      </w:r>
      <w:r>
        <w:rPr>
          <w:rFonts w:hint="eastAsia"/>
        </w:rPr>
        <w:t>单位</w:t>
      </w:r>
      <w:r>
        <w:rPr>
          <w:rFonts w:hint="eastAsia"/>
        </w:rPr>
        <w:t>根据绩效评价中发现的问题，认真加以整改，及时调整和完</w:t>
      </w:r>
      <w:r>
        <w:rPr>
          <w:rFonts w:hint="eastAsia"/>
        </w:rPr>
        <w:lastRenderedPageBreak/>
        <w:t>善单位的工作计划和绩效目标并加强项目管理，提高管理水平，同时为项目后续资金投入、分配和管理提供决策依据。</w:t>
      </w:r>
    </w:p>
    <w:p w14:paraId="7C371A20" w14:textId="77777777" w:rsidR="00B83E39" w:rsidRDefault="002A1EC1">
      <w:pPr>
        <w:numPr>
          <w:ilvl w:val="0"/>
          <w:numId w:val="2"/>
        </w:numPr>
        <w:spacing w:line="560" w:lineRule="exact"/>
        <w:ind w:firstLineChars="200" w:firstLine="602"/>
        <w:jc w:val="left"/>
        <w:rPr>
          <w:b/>
          <w:bCs/>
        </w:rPr>
      </w:pPr>
      <w:r>
        <w:rPr>
          <w:rFonts w:hint="eastAsia"/>
          <w:b/>
          <w:bCs/>
        </w:rPr>
        <w:t>绩效评价对象：</w:t>
      </w:r>
    </w:p>
    <w:p w14:paraId="68F22CE4" w14:textId="77777777" w:rsidR="00B83E39" w:rsidRDefault="002A1EC1">
      <w:pPr>
        <w:spacing w:line="560" w:lineRule="exact"/>
        <w:ind w:firstLineChars="200" w:firstLine="600"/>
        <w:jc w:val="left"/>
      </w:pPr>
      <w:r>
        <w:rPr>
          <w:rFonts w:hint="eastAsia"/>
        </w:rPr>
        <w:t>基层科普行动计划</w:t>
      </w:r>
      <w:r>
        <w:rPr>
          <w:rFonts w:hint="eastAsia"/>
        </w:rPr>
        <w:t>项目</w:t>
      </w:r>
      <w:r>
        <w:rPr>
          <w:rFonts w:hint="eastAsia"/>
        </w:rPr>
        <w:t>。</w:t>
      </w:r>
    </w:p>
    <w:p w14:paraId="2DB11CFE" w14:textId="77777777" w:rsidR="00B83E39" w:rsidRDefault="002A1EC1">
      <w:pPr>
        <w:spacing w:line="360" w:lineRule="auto"/>
        <w:ind w:firstLineChars="200" w:firstLine="602"/>
      </w:pPr>
      <w:r>
        <w:rPr>
          <w:rFonts w:hint="eastAsia"/>
          <w:b/>
          <w:bCs/>
        </w:rPr>
        <w:t>3</w:t>
      </w:r>
      <w:r>
        <w:rPr>
          <w:rFonts w:hint="eastAsia"/>
          <w:b/>
          <w:bCs/>
        </w:rPr>
        <w:t>、绩效评价范围：</w:t>
      </w:r>
    </w:p>
    <w:p w14:paraId="7EB200E7" w14:textId="77777777" w:rsidR="00B83E39" w:rsidRDefault="002A1EC1">
      <w:pPr>
        <w:spacing w:line="360" w:lineRule="auto"/>
        <w:ind w:firstLineChars="200" w:firstLine="600"/>
      </w:pPr>
      <w:r>
        <w:rPr>
          <w:rFonts w:hint="eastAsia"/>
        </w:rPr>
        <w:t>本次评价从项目决策（包括绩效目标、决策过程）、项目管理（包括项目资金、项目实施）、项目产出（包括项目产出数量、产出质量、产出时效和产出成本）项目效益四个维度进行</w:t>
      </w:r>
      <w:r>
        <w:rPr>
          <w:rFonts w:hint="eastAsia"/>
        </w:rPr>
        <w:t>基层科普行动计划</w:t>
      </w:r>
      <w:r>
        <w:rPr>
          <w:rFonts w:hint="eastAsia"/>
        </w:rPr>
        <w:t>评价，评价核心为专项资金的支出完成情况和效果。</w:t>
      </w:r>
    </w:p>
    <w:p w14:paraId="0DD9ACCF" w14:textId="77777777" w:rsidR="00B83E39" w:rsidRDefault="002A1EC1">
      <w:pPr>
        <w:pStyle w:val="2"/>
        <w:spacing w:line="360" w:lineRule="auto"/>
        <w:rPr>
          <w:rFonts w:ascii="仿宋_GB2312" w:eastAsia="仿宋_GB2312"/>
          <w:b w:val="0"/>
          <w:bCs w:val="0"/>
        </w:rPr>
      </w:pPr>
      <w:bookmarkStart w:id="5" w:name="_Toc68703832"/>
      <w:r>
        <w:rPr>
          <w:rFonts w:ascii="仿宋_GB2312" w:eastAsia="仿宋_GB2312" w:hint="eastAsia"/>
          <w:b w:val="0"/>
          <w:bCs w:val="0"/>
        </w:rPr>
        <w:t>（二）绩效评价</w:t>
      </w:r>
      <w:r>
        <w:rPr>
          <w:rFonts w:ascii="仿宋_GB2312" w:eastAsia="仿宋_GB2312" w:hAnsi="仿宋" w:cs="宋体" w:hint="eastAsia"/>
          <w:b w:val="0"/>
          <w:bCs w:val="0"/>
          <w:color w:val="333333"/>
        </w:rPr>
        <w:t>原则</w:t>
      </w:r>
      <w:r>
        <w:rPr>
          <w:rFonts w:ascii="仿宋_GB2312" w:eastAsia="仿宋_GB2312" w:hint="eastAsia"/>
          <w:b w:val="0"/>
          <w:bCs w:val="0"/>
        </w:rPr>
        <w:t>、评价指标体系、评价方法、评价标准等。</w:t>
      </w:r>
      <w:bookmarkEnd w:id="5"/>
    </w:p>
    <w:p w14:paraId="72C743A8" w14:textId="77777777" w:rsidR="00B83E39" w:rsidRDefault="002A1EC1" w:rsidP="00A33551">
      <w:pPr>
        <w:spacing w:line="360" w:lineRule="auto"/>
        <w:ind w:firstLineChars="200" w:firstLine="602"/>
        <w:rPr>
          <w:b/>
          <w:bCs/>
        </w:rPr>
      </w:pPr>
      <w:r>
        <w:rPr>
          <w:rFonts w:hint="eastAsia"/>
          <w:b/>
          <w:bCs/>
        </w:rPr>
        <w:t>1</w:t>
      </w:r>
      <w:r>
        <w:rPr>
          <w:rFonts w:hint="eastAsia"/>
          <w:b/>
          <w:bCs/>
        </w:rPr>
        <w:t>、绩效评价原则</w:t>
      </w:r>
    </w:p>
    <w:p w14:paraId="617B88A7" w14:textId="77777777" w:rsidR="00B83E39" w:rsidRDefault="002A1EC1">
      <w:pPr>
        <w:spacing w:line="600" w:lineRule="exact"/>
        <w:ind w:firstLineChars="200" w:firstLine="640"/>
        <w:rPr>
          <w:rFonts w:ascii="仿宋_GB2312"/>
          <w:bCs/>
          <w:sz w:val="32"/>
          <w:szCs w:val="32"/>
        </w:rPr>
      </w:pPr>
      <w:r>
        <w:rPr>
          <w:rFonts w:ascii="仿宋_GB2312" w:hint="eastAsia"/>
          <w:bCs/>
          <w:sz w:val="32"/>
          <w:szCs w:val="32"/>
        </w:rPr>
        <w:t>本次项目绩效评价遵循一下基本原则：</w:t>
      </w:r>
    </w:p>
    <w:p w14:paraId="5B365BFD" w14:textId="77777777" w:rsidR="00B83E39" w:rsidRDefault="002A1EC1">
      <w:pPr>
        <w:spacing w:line="600" w:lineRule="exact"/>
        <w:ind w:firstLineChars="200" w:firstLine="640"/>
        <w:rPr>
          <w:rFonts w:ascii="仿宋_GB2312"/>
          <w:bCs/>
          <w:sz w:val="32"/>
          <w:szCs w:val="32"/>
        </w:rPr>
      </w:pPr>
      <w:r>
        <w:rPr>
          <w:rFonts w:ascii="仿宋_GB2312" w:hint="eastAsia"/>
          <w:bCs/>
          <w:sz w:val="32"/>
          <w:szCs w:val="32"/>
        </w:rPr>
        <w:t>（一）科学公正。绩效评价应当运用科学合理的方法，按照规范的程序，对项目绩效进行客观、公正的反映。</w:t>
      </w:r>
    </w:p>
    <w:p w14:paraId="4F73D346" w14:textId="77777777" w:rsidR="00B83E39" w:rsidRDefault="002A1EC1">
      <w:pPr>
        <w:spacing w:line="600" w:lineRule="exact"/>
        <w:ind w:firstLine="640"/>
        <w:rPr>
          <w:rFonts w:ascii="仿宋_GB2312"/>
          <w:bCs/>
          <w:sz w:val="32"/>
          <w:szCs w:val="32"/>
        </w:rPr>
      </w:pPr>
      <w:r>
        <w:rPr>
          <w:rFonts w:ascii="仿宋_GB2312" w:hint="eastAsia"/>
          <w:bCs/>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297D0085" w14:textId="77777777" w:rsidR="00B83E39" w:rsidRDefault="002A1EC1">
      <w:pPr>
        <w:spacing w:line="600" w:lineRule="exact"/>
        <w:ind w:firstLine="640"/>
        <w:rPr>
          <w:rFonts w:ascii="仿宋_GB2312"/>
          <w:bCs/>
          <w:sz w:val="32"/>
          <w:szCs w:val="32"/>
        </w:rPr>
      </w:pPr>
      <w:r>
        <w:rPr>
          <w:rFonts w:ascii="仿宋_GB2312" w:hint="eastAsia"/>
          <w:bCs/>
          <w:sz w:val="32"/>
          <w:szCs w:val="32"/>
        </w:rPr>
        <w:t>（三）激励约束。绩效评价结果应与预算安排、政策调整、改进管理实质性挂钩，体现奖优罚劣和激励相容导向，有效要安</w:t>
      </w:r>
      <w:r>
        <w:rPr>
          <w:rFonts w:ascii="仿宋_GB2312" w:hint="eastAsia"/>
          <w:bCs/>
          <w:sz w:val="32"/>
          <w:szCs w:val="32"/>
        </w:rPr>
        <w:lastRenderedPageBreak/>
        <w:t>排、低效要压减、无效要问责。</w:t>
      </w:r>
    </w:p>
    <w:p w14:paraId="3B89AADC" w14:textId="77777777" w:rsidR="00B83E39" w:rsidRDefault="002A1EC1">
      <w:pPr>
        <w:spacing w:line="600" w:lineRule="exact"/>
        <w:ind w:firstLine="640"/>
      </w:pPr>
      <w:r>
        <w:rPr>
          <w:rFonts w:ascii="仿宋_GB2312" w:hint="eastAsia"/>
          <w:bCs/>
          <w:sz w:val="32"/>
          <w:szCs w:val="32"/>
        </w:rPr>
        <w:t>（四）公开透明。绩效评价结果应依法依规公开，并自觉接受社会监督。）</w:t>
      </w:r>
    </w:p>
    <w:p w14:paraId="2B6C8AC5" w14:textId="77777777" w:rsidR="00B83E39" w:rsidRDefault="002A1EC1">
      <w:pPr>
        <w:spacing w:line="560" w:lineRule="exact"/>
        <w:ind w:firstLineChars="200" w:firstLine="602"/>
        <w:jc w:val="left"/>
      </w:pPr>
      <w:r w:rsidRPr="00A33551">
        <w:rPr>
          <w:rFonts w:hint="eastAsia"/>
          <w:b/>
          <w:bCs/>
        </w:rPr>
        <w:t>2</w:t>
      </w:r>
      <w:r w:rsidRPr="00A33551">
        <w:rPr>
          <w:rFonts w:hint="eastAsia"/>
          <w:b/>
          <w:bCs/>
        </w:rPr>
        <w:t>、评价指标体系</w:t>
      </w:r>
      <w:r>
        <w:rPr>
          <w:rFonts w:hint="eastAsia"/>
        </w:rPr>
        <w:t>（附表说明）</w:t>
      </w:r>
    </w:p>
    <w:p w14:paraId="7E148107" w14:textId="77777777" w:rsidR="00B83E39" w:rsidRDefault="002A1EC1">
      <w:pPr>
        <w:spacing w:line="560" w:lineRule="exact"/>
        <w:ind w:firstLineChars="200" w:firstLine="708"/>
        <w:rPr>
          <w:color w:val="000000"/>
          <w:spacing w:val="17"/>
          <w:sz w:val="32"/>
          <w:szCs w:val="32"/>
        </w:rPr>
      </w:pPr>
      <w:r>
        <w:rPr>
          <w:color w:val="000000"/>
          <w:spacing w:val="17"/>
          <w:sz w:val="32"/>
          <w:szCs w:val="32"/>
        </w:rPr>
        <w:t>绩效评价框架是开展绩效评价的核心。绩效评价框架包括评价准则、关键评价问题、评价指标、数据来源、数据收集方法等。指标体系建立过程如下：</w:t>
      </w:r>
    </w:p>
    <w:p w14:paraId="73A6E519" w14:textId="77777777" w:rsidR="00B83E39" w:rsidRDefault="002A1EC1">
      <w:pPr>
        <w:spacing w:line="560" w:lineRule="exact"/>
        <w:ind w:firstLineChars="200" w:firstLine="708"/>
        <w:rPr>
          <w:color w:val="000000"/>
          <w:spacing w:val="17"/>
          <w:sz w:val="32"/>
          <w:szCs w:val="32"/>
        </w:rPr>
      </w:pPr>
      <w:r>
        <w:rPr>
          <w:color w:val="000000"/>
          <w:spacing w:val="17"/>
          <w:sz w:val="32"/>
          <w:szCs w:val="32"/>
        </w:rPr>
        <w:t>（</w:t>
      </w:r>
      <w:r>
        <w:rPr>
          <w:color w:val="000000"/>
          <w:spacing w:val="17"/>
          <w:sz w:val="32"/>
          <w:szCs w:val="32"/>
        </w:rPr>
        <w:t>1</w:t>
      </w:r>
      <w:r>
        <w:rPr>
          <w:color w:val="000000"/>
          <w:spacing w:val="17"/>
          <w:sz w:val="32"/>
          <w:szCs w:val="32"/>
        </w:rPr>
        <w:t>）确定评价指标</w:t>
      </w:r>
    </w:p>
    <w:p w14:paraId="64AFDE26" w14:textId="77777777" w:rsidR="00B83E39" w:rsidRDefault="002A1EC1">
      <w:pPr>
        <w:spacing w:line="560" w:lineRule="exact"/>
        <w:ind w:firstLineChars="200" w:firstLine="708"/>
        <w:rPr>
          <w:color w:val="000000"/>
          <w:spacing w:val="17"/>
          <w:sz w:val="32"/>
          <w:szCs w:val="32"/>
        </w:rPr>
      </w:pPr>
      <w:r>
        <w:rPr>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14:paraId="49EA5190" w14:textId="77777777" w:rsidR="00B83E39" w:rsidRDefault="002A1EC1">
      <w:pPr>
        <w:spacing w:line="560" w:lineRule="exact"/>
        <w:ind w:firstLineChars="200" w:firstLine="708"/>
        <w:rPr>
          <w:color w:val="000000"/>
          <w:spacing w:val="17"/>
          <w:sz w:val="32"/>
          <w:szCs w:val="32"/>
        </w:rPr>
      </w:pPr>
      <w:r>
        <w:rPr>
          <w:color w:val="000000"/>
          <w:spacing w:val="17"/>
          <w:sz w:val="32"/>
          <w:szCs w:val="32"/>
        </w:rPr>
        <w:t>（</w:t>
      </w:r>
      <w:r>
        <w:rPr>
          <w:color w:val="000000"/>
          <w:spacing w:val="17"/>
          <w:sz w:val="32"/>
          <w:szCs w:val="32"/>
        </w:rPr>
        <w:t>2</w:t>
      </w:r>
      <w:r>
        <w:rPr>
          <w:color w:val="000000"/>
          <w:spacing w:val="17"/>
          <w:sz w:val="32"/>
          <w:szCs w:val="32"/>
        </w:rPr>
        <w:t>）确定权重</w:t>
      </w:r>
    </w:p>
    <w:p w14:paraId="3D47E185" w14:textId="77777777" w:rsidR="00B83E39" w:rsidRDefault="002A1EC1">
      <w:pPr>
        <w:spacing w:line="560" w:lineRule="exact"/>
        <w:ind w:firstLineChars="200" w:firstLine="708"/>
        <w:rPr>
          <w:color w:val="000000"/>
          <w:spacing w:val="17"/>
          <w:sz w:val="32"/>
          <w:szCs w:val="32"/>
        </w:rPr>
      </w:pPr>
      <w:r>
        <w:rPr>
          <w:color w:val="000000"/>
          <w:spacing w:val="17"/>
          <w:sz w:val="32"/>
          <w:szCs w:val="32"/>
        </w:rPr>
        <w:t>确定各个指标相对于项目总体绩效的权重分值。在绩效评价指标体系中，项目决策权重为</w:t>
      </w:r>
      <w:r>
        <w:rPr>
          <w:color w:val="000000"/>
          <w:spacing w:val="17"/>
          <w:sz w:val="32"/>
          <w:szCs w:val="32"/>
        </w:rPr>
        <w:t>20</w:t>
      </w:r>
      <w:r>
        <w:rPr>
          <w:color w:val="000000"/>
          <w:spacing w:val="17"/>
          <w:sz w:val="32"/>
          <w:szCs w:val="32"/>
        </w:rPr>
        <w:t>分，项目过程权重为</w:t>
      </w:r>
      <w:r>
        <w:rPr>
          <w:color w:val="000000"/>
          <w:spacing w:val="17"/>
          <w:sz w:val="32"/>
          <w:szCs w:val="32"/>
        </w:rPr>
        <w:t>20</w:t>
      </w:r>
      <w:r>
        <w:rPr>
          <w:color w:val="000000"/>
          <w:spacing w:val="17"/>
          <w:sz w:val="32"/>
          <w:szCs w:val="32"/>
        </w:rPr>
        <w:t>分，项目产出权重为</w:t>
      </w:r>
      <w:r>
        <w:rPr>
          <w:color w:val="000000"/>
          <w:spacing w:val="17"/>
          <w:sz w:val="32"/>
          <w:szCs w:val="32"/>
        </w:rPr>
        <w:t>40</w:t>
      </w:r>
      <w:r>
        <w:rPr>
          <w:color w:val="000000"/>
          <w:spacing w:val="17"/>
          <w:sz w:val="32"/>
          <w:szCs w:val="32"/>
        </w:rPr>
        <w:t>分，项目效益权重为</w:t>
      </w:r>
      <w:r>
        <w:rPr>
          <w:color w:val="000000"/>
          <w:spacing w:val="17"/>
          <w:sz w:val="32"/>
          <w:szCs w:val="32"/>
        </w:rPr>
        <w:t>20</w:t>
      </w:r>
      <w:r>
        <w:rPr>
          <w:color w:val="000000"/>
          <w:spacing w:val="17"/>
          <w:sz w:val="32"/>
          <w:szCs w:val="32"/>
        </w:rPr>
        <w:t>分。</w:t>
      </w:r>
    </w:p>
    <w:p w14:paraId="09A38DDA" w14:textId="77777777" w:rsidR="00B83E39" w:rsidRDefault="002A1EC1">
      <w:pPr>
        <w:spacing w:line="560" w:lineRule="exact"/>
        <w:ind w:firstLineChars="200" w:firstLine="708"/>
        <w:rPr>
          <w:color w:val="000000"/>
          <w:spacing w:val="17"/>
          <w:sz w:val="32"/>
          <w:szCs w:val="32"/>
        </w:rPr>
      </w:pPr>
      <w:r>
        <w:rPr>
          <w:color w:val="000000"/>
          <w:spacing w:val="17"/>
          <w:sz w:val="32"/>
          <w:szCs w:val="32"/>
        </w:rPr>
        <w:t>（</w:t>
      </w:r>
      <w:r>
        <w:rPr>
          <w:color w:val="000000"/>
          <w:spacing w:val="17"/>
          <w:sz w:val="32"/>
          <w:szCs w:val="32"/>
        </w:rPr>
        <w:t>3</w:t>
      </w:r>
      <w:r>
        <w:rPr>
          <w:color w:val="000000"/>
          <w:spacing w:val="17"/>
          <w:sz w:val="32"/>
          <w:szCs w:val="32"/>
        </w:rPr>
        <w:t>）确定指标标准值</w:t>
      </w:r>
    </w:p>
    <w:p w14:paraId="62859233" w14:textId="77777777" w:rsidR="00B83E39" w:rsidRDefault="002A1EC1">
      <w:pPr>
        <w:spacing w:line="560" w:lineRule="exact"/>
        <w:ind w:firstLineChars="200" w:firstLine="708"/>
        <w:rPr>
          <w:color w:val="000000"/>
          <w:spacing w:val="17"/>
          <w:sz w:val="32"/>
          <w:szCs w:val="32"/>
        </w:rPr>
      </w:pPr>
      <w:r>
        <w:rPr>
          <w:color w:val="000000"/>
          <w:spacing w:val="17"/>
          <w:sz w:val="32"/>
          <w:szCs w:val="32"/>
        </w:rPr>
        <w:t>指标标准值是绩效评价指标的尺度，既要反映同类项目的先进水平，又要符合项目的实际绩效水平。具体采用计划标准等确定此次绩效评价指标标准值。</w:t>
      </w:r>
    </w:p>
    <w:p w14:paraId="39469C99" w14:textId="77777777" w:rsidR="00B83E39" w:rsidRDefault="002A1EC1">
      <w:pPr>
        <w:pStyle w:val="a7"/>
        <w:spacing w:before="0" w:after="0" w:line="560" w:lineRule="exact"/>
        <w:ind w:firstLineChars="200" w:firstLine="708"/>
        <w:jc w:val="both"/>
        <w:rPr>
          <w:rFonts w:ascii="Times New Roman" w:eastAsia="仿宋_GB2312" w:hAnsi="Times New Roman"/>
          <w:b w:val="0"/>
          <w:bCs w:val="0"/>
          <w:color w:val="000000"/>
          <w:spacing w:val="17"/>
          <w:kern w:val="2"/>
        </w:rPr>
      </w:pPr>
      <w:r>
        <w:rPr>
          <w:rFonts w:ascii="Times New Roman" w:eastAsia="仿宋_GB2312" w:hAnsi="Times New Roman"/>
          <w:b w:val="0"/>
          <w:bCs w:val="0"/>
          <w:color w:val="000000"/>
          <w:spacing w:val="17"/>
          <w:kern w:val="2"/>
        </w:rPr>
        <w:t>绩效评价总分值</w:t>
      </w:r>
      <w:r>
        <w:rPr>
          <w:rFonts w:ascii="Times New Roman" w:eastAsia="仿宋_GB2312" w:hAnsi="Times New Roman"/>
          <w:b w:val="0"/>
          <w:bCs w:val="0"/>
          <w:color w:val="000000"/>
          <w:spacing w:val="17"/>
          <w:kern w:val="2"/>
        </w:rPr>
        <w:t>100</w:t>
      </w:r>
      <w:r>
        <w:rPr>
          <w:rFonts w:ascii="Times New Roman" w:eastAsia="仿宋_GB2312" w:hAnsi="Times New Roman"/>
          <w:b w:val="0"/>
          <w:bCs w:val="0"/>
          <w:color w:val="000000"/>
          <w:spacing w:val="17"/>
          <w:kern w:val="2"/>
        </w:rPr>
        <w:t>分，根据综合评分结果，评价计分</w:t>
      </w:r>
      <w:r>
        <w:rPr>
          <w:rFonts w:ascii="Times New Roman" w:eastAsia="仿宋_GB2312" w:hAnsi="Times New Roman"/>
          <w:b w:val="0"/>
          <w:bCs w:val="0"/>
          <w:color w:val="000000"/>
          <w:spacing w:val="17"/>
          <w:kern w:val="2"/>
        </w:rPr>
        <w:t>90</w:t>
      </w:r>
      <w:r>
        <w:rPr>
          <w:rFonts w:ascii="Times New Roman" w:eastAsia="仿宋_GB2312" w:hAnsi="Times New Roman"/>
          <w:b w:val="0"/>
          <w:bCs w:val="0"/>
          <w:color w:val="000000"/>
          <w:spacing w:val="17"/>
          <w:kern w:val="2"/>
        </w:rPr>
        <w:t>分</w:t>
      </w:r>
      <w:r>
        <w:rPr>
          <w:rFonts w:ascii="Times New Roman" w:eastAsia="仿宋_GB2312" w:hAnsi="Times New Roman"/>
          <w:b w:val="0"/>
          <w:bCs w:val="0"/>
          <w:color w:val="000000"/>
          <w:spacing w:val="17"/>
          <w:kern w:val="2"/>
        </w:rPr>
        <w:t>-100</w:t>
      </w:r>
      <w:r>
        <w:rPr>
          <w:rFonts w:ascii="Times New Roman" w:eastAsia="仿宋_GB2312" w:hAnsi="Times New Roman"/>
          <w:b w:val="0"/>
          <w:bCs w:val="0"/>
          <w:color w:val="000000"/>
          <w:spacing w:val="17"/>
          <w:kern w:val="2"/>
        </w:rPr>
        <w:t>分（含</w:t>
      </w:r>
      <w:r>
        <w:rPr>
          <w:rFonts w:ascii="Times New Roman" w:eastAsia="仿宋_GB2312" w:hAnsi="Times New Roman"/>
          <w:b w:val="0"/>
          <w:bCs w:val="0"/>
          <w:color w:val="000000"/>
          <w:spacing w:val="17"/>
          <w:kern w:val="2"/>
        </w:rPr>
        <w:t>90</w:t>
      </w:r>
      <w:r>
        <w:rPr>
          <w:rFonts w:ascii="Times New Roman" w:eastAsia="仿宋_GB2312" w:hAnsi="Times New Roman"/>
          <w:b w:val="0"/>
          <w:bCs w:val="0"/>
          <w:color w:val="000000"/>
          <w:spacing w:val="17"/>
          <w:kern w:val="2"/>
        </w:rPr>
        <w:t>分）对应的评分结果级别为优，</w:t>
      </w:r>
      <w:r>
        <w:rPr>
          <w:rFonts w:ascii="Times New Roman" w:eastAsia="仿宋_GB2312" w:hAnsi="Times New Roman"/>
          <w:b w:val="0"/>
          <w:bCs w:val="0"/>
          <w:color w:val="000000"/>
          <w:spacing w:val="17"/>
          <w:kern w:val="2"/>
        </w:rPr>
        <w:t>80-90</w:t>
      </w:r>
      <w:r>
        <w:rPr>
          <w:rFonts w:ascii="Times New Roman" w:eastAsia="仿宋_GB2312" w:hAnsi="Times New Roman"/>
          <w:b w:val="0"/>
          <w:bCs w:val="0"/>
          <w:color w:val="000000"/>
          <w:spacing w:val="17"/>
          <w:kern w:val="2"/>
        </w:rPr>
        <w:t>分（含</w:t>
      </w:r>
      <w:r>
        <w:rPr>
          <w:rFonts w:ascii="Times New Roman" w:eastAsia="仿宋_GB2312" w:hAnsi="Times New Roman"/>
          <w:b w:val="0"/>
          <w:bCs w:val="0"/>
          <w:color w:val="000000"/>
          <w:spacing w:val="17"/>
          <w:kern w:val="2"/>
        </w:rPr>
        <w:t>80</w:t>
      </w:r>
      <w:r>
        <w:rPr>
          <w:rFonts w:ascii="Times New Roman" w:eastAsia="仿宋_GB2312" w:hAnsi="Times New Roman"/>
          <w:b w:val="0"/>
          <w:bCs w:val="0"/>
          <w:color w:val="000000"/>
          <w:spacing w:val="17"/>
          <w:kern w:val="2"/>
        </w:rPr>
        <w:t>分）对应的评分结果级别为良，</w:t>
      </w:r>
      <w:r>
        <w:rPr>
          <w:rFonts w:ascii="Times New Roman" w:eastAsia="仿宋_GB2312" w:hAnsi="Times New Roman"/>
          <w:b w:val="0"/>
          <w:bCs w:val="0"/>
          <w:color w:val="000000"/>
          <w:spacing w:val="17"/>
          <w:kern w:val="2"/>
        </w:rPr>
        <w:t>60-80</w:t>
      </w:r>
      <w:r>
        <w:rPr>
          <w:rFonts w:ascii="Times New Roman" w:eastAsia="仿宋_GB2312" w:hAnsi="Times New Roman"/>
          <w:b w:val="0"/>
          <w:bCs w:val="0"/>
          <w:color w:val="000000"/>
          <w:spacing w:val="17"/>
          <w:kern w:val="2"/>
        </w:rPr>
        <w:t>分（含</w:t>
      </w:r>
      <w:r>
        <w:rPr>
          <w:rFonts w:ascii="Times New Roman" w:eastAsia="仿宋_GB2312" w:hAnsi="Times New Roman"/>
          <w:b w:val="0"/>
          <w:bCs w:val="0"/>
          <w:color w:val="000000"/>
          <w:spacing w:val="17"/>
          <w:kern w:val="2"/>
        </w:rPr>
        <w:lastRenderedPageBreak/>
        <w:t>60</w:t>
      </w:r>
      <w:r>
        <w:rPr>
          <w:rFonts w:ascii="Times New Roman" w:eastAsia="仿宋_GB2312" w:hAnsi="Times New Roman"/>
          <w:b w:val="0"/>
          <w:bCs w:val="0"/>
          <w:color w:val="000000"/>
          <w:spacing w:val="17"/>
          <w:kern w:val="2"/>
        </w:rPr>
        <w:t>分）对应的评分结果级别为中，</w:t>
      </w:r>
      <w:r>
        <w:rPr>
          <w:rFonts w:ascii="Times New Roman" w:eastAsia="仿宋_GB2312" w:hAnsi="Times New Roman"/>
          <w:b w:val="0"/>
          <w:bCs w:val="0"/>
          <w:color w:val="000000"/>
          <w:spacing w:val="17"/>
          <w:kern w:val="2"/>
        </w:rPr>
        <w:t>60</w:t>
      </w:r>
      <w:r>
        <w:rPr>
          <w:rFonts w:ascii="Times New Roman" w:eastAsia="仿宋_GB2312" w:hAnsi="Times New Roman"/>
          <w:b w:val="0"/>
          <w:bCs w:val="0"/>
          <w:color w:val="000000"/>
          <w:spacing w:val="17"/>
          <w:kern w:val="2"/>
        </w:rPr>
        <w:t>分以下对应的评分结果级别为差。</w:t>
      </w:r>
    </w:p>
    <w:p w14:paraId="64F26CE6" w14:textId="77777777" w:rsidR="00B83E39" w:rsidRDefault="00B83E39">
      <w:pPr>
        <w:pStyle w:val="2"/>
        <w:spacing w:before="0" w:after="0" w:line="240" w:lineRule="auto"/>
        <w:jc w:val="center"/>
        <w:rPr>
          <w:rFonts w:ascii="Times New Roman" w:eastAsia="仿宋_GB2312" w:hAnsi="Times New Roman" w:cs="Times New Roman"/>
          <w:b w:val="0"/>
          <w:bCs w:val="0"/>
          <w:sz w:val="30"/>
          <w:szCs w:val="24"/>
        </w:rPr>
      </w:pPr>
    </w:p>
    <w:p w14:paraId="4348B328" w14:textId="77777777" w:rsidR="00B83E39" w:rsidRDefault="002A1EC1">
      <w:pPr>
        <w:pStyle w:val="2"/>
        <w:spacing w:before="0" w:after="0" w:line="240" w:lineRule="auto"/>
        <w:ind w:firstLineChars="400" w:firstLine="1200"/>
        <w:rPr>
          <w:rFonts w:ascii="Times New Roman" w:eastAsia="仿宋_GB2312" w:hAnsi="Times New Roman" w:cs="Times New Roman"/>
          <w:b w:val="0"/>
          <w:bCs w:val="0"/>
          <w:sz w:val="30"/>
          <w:szCs w:val="24"/>
        </w:rPr>
      </w:pPr>
      <w:r>
        <w:rPr>
          <w:rFonts w:ascii="Times New Roman" w:eastAsia="仿宋_GB2312" w:hAnsi="Times New Roman" w:cs="Times New Roman" w:hint="eastAsia"/>
          <w:b w:val="0"/>
          <w:bCs w:val="0"/>
          <w:sz w:val="30"/>
          <w:szCs w:val="24"/>
        </w:rPr>
        <w:t>基层科普行动计划</w:t>
      </w:r>
      <w:r>
        <w:rPr>
          <w:rFonts w:ascii="Times New Roman" w:eastAsia="仿宋_GB2312" w:hAnsi="Times New Roman" w:cs="Times New Roman" w:hint="eastAsia"/>
          <w:b w:val="0"/>
          <w:bCs w:val="0"/>
          <w:sz w:val="30"/>
          <w:szCs w:val="24"/>
        </w:rPr>
        <w:t>项目支出绩效评价指标体系</w:t>
      </w:r>
    </w:p>
    <w:tbl>
      <w:tblPr>
        <w:tblW w:w="96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42"/>
        <w:gridCol w:w="1448"/>
        <w:gridCol w:w="1837"/>
        <w:gridCol w:w="3807"/>
        <w:gridCol w:w="970"/>
        <w:gridCol w:w="856"/>
      </w:tblGrid>
      <w:tr w:rsidR="00B83E39" w14:paraId="68E262EF" w14:textId="77777777">
        <w:trPr>
          <w:trHeight w:val="1000"/>
          <w:tblHeader/>
          <w:jc w:val="center"/>
        </w:trPr>
        <w:tc>
          <w:tcPr>
            <w:tcW w:w="742" w:type="dxa"/>
            <w:shd w:val="clear" w:color="auto" w:fill="FFFFFF"/>
            <w:vAlign w:val="center"/>
          </w:tcPr>
          <w:p w14:paraId="570DEC2F" w14:textId="77777777" w:rsidR="00B83E39" w:rsidRDefault="002A1EC1">
            <w:pPr>
              <w:widowControl/>
              <w:spacing w:line="0" w:lineRule="atLeast"/>
              <w:jc w:val="center"/>
              <w:rPr>
                <w:rFonts w:ascii="仿宋_GB2312" w:hAnsi="仿宋_GB2312" w:cs="仿宋_GB2312"/>
                <w:b/>
                <w:bCs/>
                <w:kern w:val="0"/>
                <w:sz w:val="22"/>
              </w:rPr>
            </w:pPr>
            <w:r>
              <w:rPr>
                <w:rFonts w:ascii="仿宋_GB2312" w:hAnsi="仿宋_GB2312" w:cs="仿宋_GB2312" w:hint="eastAsia"/>
                <w:b/>
                <w:bCs/>
                <w:kern w:val="0"/>
                <w:sz w:val="22"/>
              </w:rPr>
              <w:t>一级指标</w:t>
            </w:r>
          </w:p>
        </w:tc>
        <w:tc>
          <w:tcPr>
            <w:tcW w:w="1448" w:type="dxa"/>
            <w:shd w:val="clear" w:color="auto" w:fill="FFFFFF"/>
            <w:vAlign w:val="center"/>
          </w:tcPr>
          <w:p w14:paraId="4C2A9B12" w14:textId="77777777" w:rsidR="00B83E39" w:rsidRDefault="002A1EC1">
            <w:pPr>
              <w:widowControl/>
              <w:spacing w:line="0" w:lineRule="atLeast"/>
              <w:jc w:val="center"/>
              <w:rPr>
                <w:rFonts w:ascii="仿宋_GB2312" w:hAnsi="仿宋_GB2312" w:cs="仿宋_GB2312"/>
                <w:b/>
                <w:bCs/>
                <w:kern w:val="0"/>
                <w:sz w:val="22"/>
              </w:rPr>
            </w:pPr>
            <w:r>
              <w:rPr>
                <w:rFonts w:ascii="仿宋_GB2312" w:hAnsi="仿宋_GB2312" w:cs="仿宋_GB2312" w:hint="eastAsia"/>
                <w:b/>
                <w:bCs/>
                <w:kern w:val="0"/>
                <w:sz w:val="22"/>
              </w:rPr>
              <w:t>二级指标</w:t>
            </w:r>
          </w:p>
        </w:tc>
        <w:tc>
          <w:tcPr>
            <w:tcW w:w="1837" w:type="dxa"/>
            <w:tcBorders>
              <w:right w:val="single" w:sz="4" w:space="0" w:color="auto"/>
            </w:tcBorders>
            <w:shd w:val="clear" w:color="auto" w:fill="FFFFFF"/>
            <w:vAlign w:val="center"/>
          </w:tcPr>
          <w:p w14:paraId="198BCCC5" w14:textId="77777777" w:rsidR="00B83E39" w:rsidRDefault="002A1EC1">
            <w:pPr>
              <w:widowControl/>
              <w:spacing w:line="0" w:lineRule="atLeast"/>
              <w:jc w:val="center"/>
              <w:rPr>
                <w:rFonts w:ascii="仿宋_GB2312" w:hAnsi="仿宋_GB2312" w:cs="仿宋_GB2312"/>
                <w:b/>
                <w:bCs/>
                <w:kern w:val="0"/>
                <w:sz w:val="22"/>
              </w:rPr>
            </w:pPr>
            <w:r>
              <w:rPr>
                <w:rFonts w:ascii="仿宋_GB2312" w:hAnsi="仿宋_GB2312" w:cs="仿宋_GB2312" w:hint="eastAsia"/>
                <w:b/>
                <w:bCs/>
                <w:kern w:val="0"/>
                <w:sz w:val="22"/>
              </w:rPr>
              <w:t>三级指标</w:t>
            </w:r>
          </w:p>
        </w:tc>
        <w:tc>
          <w:tcPr>
            <w:tcW w:w="3807" w:type="dxa"/>
            <w:tcBorders>
              <w:right w:val="single" w:sz="4" w:space="0" w:color="auto"/>
            </w:tcBorders>
            <w:shd w:val="clear" w:color="auto" w:fill="FFFFFF"/>
          </w:tcPr>
          <w:p w14:paraId="233B6321" w14:textId="77777777" w:rsidR="00B83E39" w:rsidRDefault="002A1EC1">
            <w:pPr>
              <w:widowControl/>
              <w:spacing w:line="600" w:lineRule="auto"/>
              <w:jc w:val="center"/>
              <w:rPr>
                <w:rFonts w:ascii="仿宋_GB2312" w:hAnsi="仿宋_GB2312" w:cs="仿宋_GB2312"/>
                <w:b/>
                <w:bCs/>
                <w:kern w:val="0"/>
                <w:sz w:val="22"/>
              </w:rPr>
            </w:pPr>
            <w:r>
              <w:rPr>
                <w:rFonts w:ascii="仿宋_GB2312" w:hAnsi="仿宋_GB2312" w:cs="仿宋_GB2312" w:hint="eastAsia"/>
                <w:b/>
                <w:bCs/>
                <w:kern w:val="0"/>
                <w:sz w:val="22"/>
              </w:rPr>
              <w:t>指标解释</w:t>
            </w:r>
          </w:p>
        </w:tc>
        <w:tc>
          <w:tcPr>
            <w:tcW w:w="970" w:type="dxa"/>
            <w:tcBorders>
              <w:left w:val="single" w:sz="4" w:space="0" w:color="auto"/>
            </w:tcBorders>
            <w:shd w:val="clear" w:color="auto" w:fill="FFFFFF"/>
          </w:tcPr>
          <w:p w14:paraId="3856C05B" w14:textId="77777777" w:rsidR="00B83E39" w:rsidRDefault="002A1EC1">
            <w:pPr>
              <w:widowControl/>
              <w:spacing w:line="600" w:lineRule="auto"/>
              <w:jc w:val="center"/>
              <w:rPr>
                <w:rFonts w:ascii="仿宋_GB2312" w:hAnsi="仿宋_GB2312" w:cs="仿宋_GB2312"/>
                <w:b/>
                <w:bCs/>
                <w:kern w:val="0"/>
                <w:sz w:val="22"/>
              </w:rPr>
            </w:pPr>
            <w:r>
              <w:rPr>
                <w:rFonts w:ascii="仿宋_GB2312" w:hAnsi="仿宋_GB2312" w:cs="仿宋_GB2312" w:hint="eastAsia"/>
                <w:b/>
                <w:bCs/>
                <w:kern w:val="0"/>
                <w:sz w:val="22"/>
              </w:rPr>
              <w:t>分值</w:t>
            </w:r>
          </w:p>
        </w:tc>
        <w:tc>
          <w:tcPr>
            <w:tcW w:w="856" w:type="dxa"/>
            <w:shd w:val="clear" w:color="auto" w:fill="FFFFFF"/>
          </w:tcPr>
          <w:p w14:paraId="731E34F4" w14:textId="77777777" w:rsidR="00B83E39" w:rsidRDefault="002A1EC1">
            <w:pPr>
              <w:widowControl/>
              <w:spacing w:line="600" w:lineRule="auto"/>
              <w:jc w:val="center"/>
              <w:rPr>
                <w:rFonts w:ascii="仿宋_GB2312" w:hAnsi="仿宋_GB2312" w:cs="仿宋_GB2312"/>
                <w:b/>
                <w:bCs/>
                <w:kern w:val="0"/>
                <w:sz w:val="22"/>
              </w:rPr>
            </w:pPr>
            <w:r>
              <w:rPr>
                <w:rFonts w:ascii="仿宋_GB2312" w:hAnsi="仿宋_GB2312" w:cs="仿宋_GB2312" w:hint="eastAsia"/>
                <w:b/>
                <w:bCs/>
                <w:kern w:val="0"/>
                <w:sz w:val="22"/>
              </w:rPr>
              <w:t>得分</w:t>
            </w:r>
          </w:p>
        </w:tc>
      </w:tr>
      <w:tr w:rsidR="00B83E39" w14:paraId="6DB34059" w14:textId="77777777">
        <w:trPr>
          <w:trHeight w:val="1000"/>
          <w:jc w:val="center"/>
        </w:trPr>
        <w:tc>
          <w:tcPr>
            <w:tcW w:w="742" w:type="dxa"/>
            <w:vMerge w:val="restart"/>
            <w:shd w:val="clear" w:color="auto" w:fill="FFFFFF"/>
            <w:vAlign w:val="center"/>
          </w:tcPr>
          <w:p w14:paraId="4FFA530C"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决策</w:t>
            </w:r>
          </w:p>
        </w:tc>
        <w:tc>
          <w:tcPr>
            <w:tcW w:w="1448" w:type="dxa"/>
            <w:vMerge w:val="restart"/>
            <w:shd w:val="clear" w:color="auto" w:fill="FFFFFF"/>
            <w:vAlign w:val="center"/>
          </w:tcPr>
          <w:p w14:paraId="5150E699"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 xml:space="preserve">项目立项　</w:t>
            </w:r>
          </w:p>
        </w:tc>
        <w:tc>
          <w:tcPr>
            <w:tcW w:w="1837" w:type="dxa"/>
            <w:tcBorders>
              <w:right w:val="single" w:sz="4" w:space="0" w:color="auto"/>
            </w:tcBorders>
            <w:shd w:val="clear" w:color="auto" w:fill="FFFFFF"/>
            <w:vAlign w:val="center"/>
          </w:tcPr>
          <w:p w14:paraId="27AB635C"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立项依据</w:t>
            </w:r>
          </w:p>
          <w:p w14:paraId="750F89D9"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充分性</w:t>
            </w:r>
          </w:p>
        </w:tc>
        <w:tc>
          <w:tcPr>
            <w:tcW w:w="3807" w:type="dxa"/>
            <w:tcBorders>
              <w:right w:val="single" w:sz="4" w:space="0" w:color="auto"/>
            </w:tcBorders>
            <w:shd w:val="clear" w:color="auto" w:fill="FFFFFF"/>
            <w:vAlign w:val="center"/>
          </w:tcPr>
          <w:p w14:paraId="70284A55"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项目立项是否符合法律法规、相关政策、发展规划以及部门职责，用以反映和考核项目立项依据情况。</w:t>
            </w:r>
          </w:p>
        </w:tc>
        <w:tc>
          <w:tcPr>
            <w:tcW w:w="970" w:type="dxa"/>
            <w:tcBorders>
              <w:left w:val="single" w:sz="4" w:space="0" w:color="auto"/>
            </w:tcBorders>
            <w:shd w:val="clear" w:color="auto" w:fill="FFFFFF"/>
          </w:tcPr>
          <w:p w14:paraId="54B88C80" w14:textId="77777777" w:rsidR="00B83E39" w:rsidRDefault="002A1EC1">
            <w:pPr>
              <w:spacing w:line="600" w:lineRule="auto"/>
              <w:jc w:val="center"/>
              <w:rPr>
                <w:rFonts w:ascii="仿宋_GB2312" w:hAnsi="仿宋_GB2312" w:cs="仿宋_GB2312"/>
              </w:rPr>
            </w:pPr>
            <w:r>
              <w:rPr>
                <w:rFonts w:ascii="仿宋_GB2312" w:hAnsi="仿宋_GB2312" w:cs="仿宋_GB2312" w:hint="eastAsia"/>
              </w:rPr>
              <w:t>3</w:t>
            </w:r>
          </w:p>
        </w:tc>
        <w:tc>
          <w:tcPr>
            <w:tcW w:w="856" w:type="dxa"/>
            <w:tcBorders>
              <w:bottom w:val="single" w:sz="4" w:space="0" w:color="auto"/>
            </w:tcBorders>
            <w:shd w:val="clear" w:color="auto" w:fill="FFFFFF"/>
          </w:tcPr>
          <w:p w14:paraId="46F2DA73" w14:textId="390EC083" w:rsidR="00B83E39" w:rsidRDefault="00F727C1">
            <w:pPr>
              <w:spacing w:line="600" w:lineRule="auto"/>
              <w:jc w:val="center"/>
              <w:rPr>
                <w:rFonts w:ascii="仿宋_GB2312" w:hAnsi="仿宋_GB2312" w:cs="仿宋_GB2312"/>
              </w:rPr>
            </w:pPr>
            <w:r>
              <w:rPr>
                <w:rFonts w:ascii="仿宋_GB2312" w:hAnsi="仿宋_GB2312" w:cs="仿宋_GB2312" w:hint="eastAsia"/>
              </w:rPr>
              <w:t>3</w:t>
            </w:r>
          </w:p>
        </w:tc>
      </w:tr>
      <w:tr w:rsidR="00B83E39" w14:paraId="780AAC6D" w14:textId="77777777">
        <w:trPr>
          <w:trHeight w:val="1000"/>
          <w:jc w:val="center"/>
        </w:trPr>
        <w:tc>
          <w:tcPr>
            <w:tcW w:w="742" w:type="dxa"/>
            <w:vMerge/>
            <w:shd w:val="clear" w:color="auto" w:fill="FFFFFF"/>
            <w:vAlign w:val="center"/>
          </w:tcPr>
          <w:p w14:paraId="10B8769E" w14:textId="77777777" w:rsidR="00B83E39" w:rsidRDefault="00B83E39">
            <w:pPr>
              <w:spacing w:line="0" w:lineRule="atLeast"/>
              <w:jc w:val="center"/>
              <w:rPr>
                <w:rFonts w:ascii="仿宋_GB2312" w:hAnsi="仿宋_GB2312" w:cs="仿宋_GB2312"/>
                <w:kern w:val="0"/>
                <w:sz w:val="22"/>
              </w:rPr>
            </w:pPr>
          </w:p>
        </w:tc>
        <w:tc>
          <w:tcPr>
            <w:tcW w:w="1448" w:type="dxa"/>
            <w:vMerge/>
            <w:shd w:val="clear" w:color="auto" w:fill="FFFFFF"/>
            <w:vAlign w:val="center"/>
          </w:tcPr>
          <w:p w14:paraId="0FAB4E9D" w14:textId="77777777" w:rsidR="00B83E39" w:rsidRDefault="00B83E39">
            <w:pPr>
              <w:widowControl/>
              <w:spacing w:line="0" w:lineRule="atLeast"/>
              <w:jc w:val="center"/>
              <w:rPr>
                <w:rFonts w:ascii="仿宋_GB2312" w:hAnsi="仿宋_GB2312" w:cs="仿宋_GB2312"/>
                <w:kern w:val="0"/>
                <w:sz w:val="22"/>
              </w:rPr>
            </w:pPr>
          </w:p>
        </w:tc>
        <w:tc>
          <w:tcPr>
            <w:tcW w:w="1837" w:type="dxa"/>
            <w:tcBorders>
              <w:right w:val="single" w:sz="4" w:space="0" w:color="auto"/>
            </w:tcBorders>
            <w:shd w:val="clear" w:color="auto" w:fill="FFFFFF"/>
            <w:vAlign w:val="center"/>
          </w:tcPr>
          <w:p w14:paraId="39F38DE4"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立项程序</w:t>
            </w:r>
          </w:p>
          <w:p w14:paraId="4F9727CA"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规范性</w:t>
            </w:r>
          </w:p>
        </w:tc>
        <w:tc>
          <w:tcPr>
            <w:tcW w:w="3807" w:type="dxa"/>
            <w:tcBorders>
              <w:right w:val="single" w:sz="4" w:space="0" w:color="auto"/>
            </w:tcBorders>
            <w:shd w:val="clear" w:color="auto" w:fill="FFFFFF"/>
            <w:vAlign w:val="center"/>
          </w:tcPr>
          <w:p w14:paraId="74DE408E"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项目申请、设立过程是否符合相关要求，用以反映和考核项目立项的规范情况</w:t>
            </w:r>
          </w:p>
        </w:tc>
        <w:tc>
          <w:tcPr>
            <w:tcW w:w="970" w:type="dxa"/>
            <w:tcBorders>
              <w:left w:val="single" w:sz="4" w:space="0" w:color="auto"/>
            </w:tcBorders>
            <w:shd w:val="clear" w:color="auto" w:fill="FFFFFF"/>
          </w:tcPr>
          <w:p w14:paraId="0D5F6F11" w14:textId="37334BA3" w:rsidR="00B83E39" w:rsidRDefault="00F727C1">
            <w:pPr>
              <w:spacing w:line="600" w:lineRule="auto"/>
              <w:jc w:val="center"/>
              <w:rPr>
                <w:rFonts w:ascii="仿宋_GB2312" w:hAnsi="仿宋_GB2312" w:cs="仿宋_GB2312"/>
              </w:rPr>
            </w:pPr>
            <w:r>
              <w:rPr>
                <w:rFonts w:ascii="仿宋_GB2312" w:hAnsi="仿宋_GB2312" w:cs="仿宋_GB2312" w:hint="eastAsia"/>
              </w:rPr>
              <w:t>3</w:t>
            </w:r>
          </w:p>
        </w:tc>
        <w:tc>
          <w:tcPr>
            <w:tcW w:w="856" w:type="dxa"/>
            <w:shd w:val="clear" w:color="auto" w:fill="FFFFFF"/>
          </w:tcPr>
          <w:p w14:paraId="21348CCF" w14:textId="45E970ED" w:rsidR="00B83E39" w:rsidRDefault="00F727C1">
            <w:pPr>
              <w:spacing w:line="600" w:lineRule="auto"/>
              <w:jc w:val="center"/>
              <w:rPr>
                <w:rFonts w:ascii="仿宋_GB2312" w:hAnsi="仿宋_GB2312" w:cs="仿宋_GB2312"/>
              </w:rPr>
            </w:pPr>
            <w:r>
              <w:rPr>
                <w:rFonts w:ascii="仿宋_GB2312" w:hAnsi="仿宋_GB2312" w:cs="仿宋_GB2312" w:hint="eastAsia"/>
              </w:rPr>
              <w:t>3</w:t>
            </w:r>
          </w:p>
        </w:tc>
      </w:tr>
      <w:tr w:rsidR="00B83E39" w14:paraId="23668B4B" w14:textId="77777777">
        <w:trPr>
          <w:trHeight w:val="1000"/>
          <w:jc w:val="center"/>
        </w:trPr>
        <w:tc>
          <w:tcPr>
            <w:tcW w:w="742" w:type="dxa"/>
            <w:vMerge/>
            <w:shd w:val="clear" w:color="auto" w:fill="FFFFFF"/>
            <w:vAlign w:val="center"/>
          </w:tcPr>
          <w:p w14:paraId="4C85B986" w14:textId="77777777" w:rsidR="00B83E39" w:rsidRDefault="00B83E39">
            <w:pPr>
              <w:spacing w:line="0" w:lineRule="atLeast"/>
              <w:jc w:val="center"/>
              <w:rPr>
                <w:rFonts w:ascii="仿宋_GB2312" w:hAnsi="仿宋_GB2312" w:cs="仿宋_GB2312"/>
                <w:kern w:val="0"/>
                <w:sz w:val="22"/>
              </w:rPr>
            </w:pPr>
          </w:p>
        </w:tc>
        <w:tc>
          <w:tcPr>
            <w:tcW w:w="1448" w:type="dxa"/>
            <w:vMerge w:val="restart"/>
            <w:shd w:val="clear" w:color="auto" w:fill="FFFFFF"/>
            <w:vAlign w:val="center"/>
          </w:tcPr>
          <w:p w14:paraId="412B211F"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绩效目标</w:t>
            </w:r>
          </w:p>
        </w:tc>
        <w:tc>
          <w:tcPr>
            <w:tcW w:w="1837" w:type="dxa"/>
            <w:tcBorders>
              <w:right w:val="single" w:sz="4" w:space="0" w:color="auto"/>
            </w:tcBorders>
            <w:shd w:val="clear" w:color="auto" w:fill="FFFFFF"/>
            <w:vAlign w:val="center"/>
          </w:tcPr>
          <w:p w14:paraId="2EA27B21"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绩效目标</w:t>
            </w:r>
          </w:p>
          <w:p w14:paraId="2A5A64CD"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合理性</w:t>
            </w:r>
          </w:p>
        </w:tc>
        <w:tc>
          <w:tcPr>
            <w:tcW w:w="3807" w:type="dxa"/>
            <w:tcBorders>
              <w:right w:val="single" w:sz="4" w:space="0" w:color="auto"/>
            </w:tcBorders>
            <w:shd w:val="clear" w:color="000000" w:fill="FFFFFF"/>
            <w:vAlign w:val="center"/>
          </w:tcPr>
          <w:p w14:paraId="68D9CEB5"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项目所设定的绩效目标是否依据充分，是否符合客观实际，用以反映和考核项目绩效目标与项目实施的相符情况。</w:t>
            </w:r>
          </w:p>
        </w:tc>
        <w:tc>
          <w:tcPr>
            <w:tcW w:w="970" w:type="dxa"/>
            <w:tcBorders>
              <w:left w:val="single" w:sz="4" w:space="0" w:color="auto"/>
            </w:tcBorders>
            <w:shd w:val="clear" w:color="000000" w:fill="FFFFFF"/>
          </w:tcPr>
          <w:p w14:paraId="06DBE57A" w14:textId="77777777" w:rsidR="00B83E39" w:rsidRDefault="002A1EC1">
            <w:pPr>
              <w:spacing w:line="600" w:lineRule="auto"/>
              <w:jc w:val="center"/>
              <w:rPr>
                <w:rFonts w:ascii="仿宋_GB2312" w:hAnsi="仿宋_GB2312" w:cs="仿宋_GB2312"/>
              </w:rPr>
            </w:pPr>
            <w:r>
              <w:rPr>
                <w:rFonts w:ascii="仿宋_GB2312" w:hAnsi="仿宋_GB2312" w:cs="仿宋_GB2312" w:hint="eastAsia"/>
              </w:rPr>
              <w:t>3</w:t>
            </w:r>
          </w:p>
        </w:tc>
        <w:tc>
          <w:tcPr>
            <w:tcW w:w="856" w:type="dxa"/>
            <w:shd w:val="clear" w:color="000000" w:fill="FFFFFF"/>
          </w:tcPr>
          <w:p w14:paraId="3CFF2621" w14:textId="279DFD3B" w:rsidR="00B83E39" w:rsidRDefault="00F727C1">
            <w:pPr>
              <w:spacing w:line="600" w:lineRule="auto"/>
              <w:jc w:val="center"/>
              <w:rPr>
                <w:rFonts w:ascii="仿宋_GB2312" w:hAnsi="仿宋_GB2312" w:cs="仿宋_GB2312"/>
              </w:rPr>
            </w:pPr>
            <w:r>
              <w:rPr>
                <w:rFonts w:ascii="仿宋_GB2312" w:hAnsi="仿宋_GB2312" w:cs="仿宋_GB2312" w:hint="eastAsia"/>
              </w:rPr>
              <w:t>3</w:t>
            </w:r>
          </w:p>
        </w:tc>
      </w:tr>
      <w:tr w:rsidR="00B83E39" w14:paraId="73AA4979" w14:textId="77777777">
        <w:trPr>
          <w:trHeight w:val="1000"/>
          <w:jc w:val="center"/>
        </w:trPr>
        <w:tc>
          <w:tcPr>
            <w:tcW w:w="742" w:type="dxa"/>
            <w:vMerge/>
            <w:shd w:val="clear" w:color="auto" w:fill="FFFFFF"/>
            <w:vAlign w:val="center"/>
          </w:tcPr>
          <w:p w14:paraId="2FFA84C7" w14:textId="77777777" w:rsidR="00B83E39" w:rsidRDefault="00B83E39">
            <w:pPr>
              <w:widowControl/>
              <w:spacing w:line="0" w:lineRule="atLeast"/>
              <w:jc w:val="center"/>
              <w:rPr>
                <w:rFonts w:ascii="仿宋_GB2312" w:hAnsi="仿宋_GB2312" w:cs="仿宋_GB2312"/>
                <w:kern w:val="0"/>
                <w:sz w:val="22"/>
              </w:rPr>
            </w:pPr>
          </w:p>
        </w:tc>
        <w:tc>
          <w:tcPr>
            <w:tcW w:w="1448" w:type="dxa"/>
            <w:vMerge/>
            <w:shd w:val="clear" w:color="auto" w:fill="FFFFFF"/>
            <w:vAlign w:val="center"/>
          </w:tcPr>
          <w:p w14:paraId="38C4998A" w14:textId="77777777" w:rsidR="00B83E39" w:rsidRDefault="00B83E39">
            <w:pPr>
              <w:widowControl/>
              <w:spacing w:line="0" w:lineRule="atLeast"/>
              <w:jc w:val="center"/>
              <w:rPr>
                <w:rFonts w:ascii="仿宋_GB2312" w:hAnsi="仿宋_GB2312" w:cs="仿宋_GB2312"/>
                <w:kern w:val="0"/>
                <w:sz w:val="22"/>
              </w:rPr>
            </w:pPr>
          </w:p>
        </w:tc>
        <w:tc>
          <w:tcPr>
            <w:tcW w:w="1837" w:type="dxa"/>
            <w:tcBorders>
              <w:right w:val="single" w:sz="4" w:space="0" w:color="auto"/>
            </w:tcBorders>
            <w:shd w:val="clear" w:color="auto" w:fill="FFFFFF"/>
            <w:vAlign w:val="center"/>
          </w:tcPr>
          <w:p w14:paraId="69431567"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绩效指标</w:t>
            </w:r>
          </w:p>
          <w:p w14:paraId="4D98FB31"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明确性</w:t>
            </w:r>
          </w:p>
        </w:tc>
        <w:tc>
          <w:tcPr>
            <w:tcW w:w="3807" w:type="dxa"/>
            <w:tcBorders>
              <w:right w:val="single" w:sz="4" w:space="0" w:color="auto"/>
            </w:tcBorders>
            <w:shd w:val="clear" w:color="000000" w:fill="FFFFFF"/>
            <w:vAlign w:val="center"/>
          </w:tcPr>
          <w:p w14:paraId="00E95A6D"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依据绩效目标设定的绩效指标是否清晰、细化、可衡量等，用以反映和考核项目绩效目标的</w:t>
            </w:r>
            <w:proofErr w:type="gramStart"/>
            <w:r>
              <w:rPr>
                <w:rFonts w:ascii="仿宋_GB2312" w:hAnsi="仿宋_GB2312" w:cs="仿宋_GB2312" w:hint="eastAsia"/>
                <w:kern w:val="0"/>
                <w:sz w:val="22"/>
              </w:rPr>
              <w:t>明细化</w:t>
            </w:r>
            <w:proofErr w:type="gramEnd"/>
            <w:r>
              <w:rPr>
                <w:rFonts w:ascii="仿宋_GB2312" w:hAnsi="仿宋_GB2312" w:cs="仿宋_GB2312" w:hint="eastAsia"/>
                <w:kern w:val="0"/>
                <w:sz w:val="22"/>
              </w:rPr>
              <w:t>情况。</w:t>
            </w:r>
          </w:p>
        </w:tc>
        <w:tc>
          <w:tcPr>
            <w:tcW w:w="970" w:type="dxa"/>
            <w:tcBorders>
              <w:left w:val="single" w:sz="4" w:space="0" w:color="auto"/>
            </w:tcBorders>
            <w:shd w:val="clear" w:color="000000" w:fill="FFFFFF"/>
          </w:tcPr>
          <w:p w14:paraId="133EAFFD" w14:textId="77777777" w:rsidR="00B83E39" w:rsidRDefault="002A1EC1">
            <w:pPr>
              <w:spacing w:line="600" w:lineRule="auto"/>
              <w:jc w:val="center"/>
              <w:rPr>
                <w:rFonts w:ascii="仿宋_GB2312" w:hAnsi="仿宋_GB2312" w:cs="仿宋_GB2312"/>
              </w:rPr>
            </w:pPr>
            <w:r>
              <w:rPr>
                <w:rFonts w:ascii="仿宋_GB2312" w:hAnsi="仿宋_GB2312" w:cs="仿宋_GB2312" w:hint="eastAsia"/>
              </w:rPr>
              <w:t>3</w:t>
            </w:r>
          </w:p>
        </w:tc>
        <w:tc>
          <w:tcPr>
            <w:tcW w:w="856" w:type="dxa"/>
            <w:tcBorders>
              <w:bottom w:val="single" w:sz="4" w:space="0" w:color="auto"/>
            </w:tcBorders>
            <w:shd w:val="clear" w:color="000000" w:fill="FFFFFF"/>
          </w:tcPr>
          <w:p w14:paraId="66F22CB7" w14:textId="73087EB2" w:rsidR="00B83E39" w:rsidRDefault="00F727C1">
            <w:pPr>
              <w:spacing w:line="600" w:lineRule="auto"/>
              <w:jc w:val="center"/>
              <w:rPr>
                <w:rFonts w:ascii="仿宋_GB2312" w:hAnsi="仿宋_GB2312" w:cs="仿宋_GB2312"/>
              </w:rPr>
            </w:pPr>
            <w:r>
              <w:rPr>
                <w:rFonts w:ascii="仿宋_GB2312" w:hAnsi="仿宋_GB2312" w:cs="仿宋_GB2312" w:hint="eastAsia"/>
              </w:rPr>
              <w:t>3</w:t>
            </w:r>
          </w:p>
        </w:tc>
      </w:tr>
      <w:tr w:rsidR="00B83E39" w14:paraId="4554A104" w14:textId="77777777">
        <w:trPr>
          <w:trHeight w:val="1116"/>
          <w:jc w:val="center"/>
        </w:trPr>
        <w:tc>
          <w:tcPr>
            <w:tcW w:w="742" w:type="dxa"/>
            <w:vMerge/>
            <w:shd w:val="clear" w:color="auto" w:fill="FFFFFF"/>
            <w:vAlign w:val="center"/>
          </w:tcPr>
          <w:p w14:paraId="66D19925" w14:textId="77777777" w:rsidR="00B83E39" w:rsidRDefault="00B83E39">
            <w:pPr>
              <w:spacing w:line="0" w:lineRule="atLeast"/>
              <w:jc w:val="center"/>
              <w:rPr>
                <w:rFonts w:ascii="仿宋_GB2312" w:hAnsi="仿宋_GB2312" w:cs="仿宋_GB2312"/>
                <w:kern w:val="0"/>
                <w:sz w:val="22"/>
              </w:rPr>
            </w:pPr>
          </w:p>
        </w:tc>
        <w:tc>
          <w:tcPr>
            <w:tcW w:w="1448" w:type="dxa"/>
            <w:vMerge w:val="restart"/>
            <w:shd w:val="clear" w:color="auto" w:fill="FFFFFF"/>
            <w:vAlign w:val="center"/>
          </w:tcPr>
          <w:p w14:paraId="11ED19C1"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资金投入</w:t>
            </w:r>
          </w:p>
          <w:p w14:paraId="5001B783" w14:textId="77777777" w:rsidR="00B83E39" w:rsidRDefault="002A1EC1">
            <w:pPr>
              <w:spacing w:line="0" w:lineRule="atLeast"/>
              <w:jc w:val="center"/>
              <w:rPr>
                <w:rFonts w:ascii="仿宋_GB2312" w:hAnsi="仿宋_GB2312" w:cs="仿宋_GB2312"/>
                <w:kern w:val="0"/>
                <w:sz w:val="22"/>
              </w:rPr>
            </w:pPr>
            <w:r>
              <w:rPr>
                <w:rFonts w:ascii="仿宋_GB2312" w:hAnsi="仿宋_GB2312" w:cs="仿宋_GB2312" w:hint="eastAsia"/>
                <w:kern w:val="0"/>
                <w:sz w:val="22"/>
              </w:rPr>
              <w:t xml:space="preserve">　</w:t>
            </w:r>
          </w:p>
        </w:tc>
        <w:tc>
          <w:tcPr>
            <w:tcW w:w="1837" w:type="dxa"/>
            <w:tcBorders>
              <w:right w:val="single" w:sz="4" w:space="0" w:color="auto"/>
            </w:tcBorders>
            <w:shd w:val="clear" w:color="auto" w:fill="FFFFFF"/>
            <w:vAlign w:val="center"/>
          </w:tcPr>
          <w:p w14:paraId="6CE9F17B"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预算编制</w:t>
            </w:r>
          </w:p>
          <w:p w14:paraId="65E1F42B"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科学性</w:t>
            </w:r>
          </w:p>
        </w:tc>
        <w:tc>
          <w:tcPr>
            <w:tcW w:w="3807" w:type="dxa"/>
            <w:tcBorders>
              <w:right w:val="single" w:sz="4" w:space="0" w:color="auto"/>
            </w:tcBorders>
            <w:shd w:val="clear" w:color="auto" w:fill="FFFFFF"/>
            <w:vAlign w:val="center"/>
          </w:tcPr>
          <w:p w14:paraId="2860F276"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项目预算编制是否经过科学论证、有明确标准，资金额度与年度目标是否相适应，用以反映和考核项目预算编制的科学性、合理性情况。</w:t>
            </w:r>
          </w:p>
        </w:tc>
        <w:tc>
          <w:tcPr>
            <w:tcW w:w="970" w:type="dxa"/>
            <w:tcBorders>
              <w:left w:val="single" w:sz="4" w:space="0" w:color="auto"/>
            </w:tcBorders>
            <w:shd w:val="clear" w:color="auto" w:fill="FFFFFF"/>
          </w:tcPr>
          <w:p w14:paraId="2A424E5E" w14:textId="77777777" w:rsidR="00B83E39" w:rsidRDefault="002A1EC1">
            <w:pPr>
              <w:spacing w:line="600" w:lineRule="auto"/>
              <w:jc w:val="center"/>
              <w:rPr>
                <w:rFonts w:ascii="仿宋_GB2312" w:hAnsi="仿宋_GB2312" w:cs="仿宋_GB2312"/>
              </w:rPr>
            </w:pPr>
            <w:r>
              <w:rPr>
                <w:rFonts w:ascii="仿宋_GB2312" w:hAnsi="仿宋_GB2312" w:cs="仿宋_GB2312" w:hint="eastAsia"/>
              </w:rPr>
              <w:t>3</w:t>
            </w:r>
          </w:p>
        </w:tc>
        <w:tc>
          <w:tcPr>
            <w:tcW w:w="856" w:type="dxa"/>
            <w:tcBorders>
              <w:bottom w:val="single" w:sz="4" w:space="0" w:color="auto"/>
            </w:tcBorders>
            <w:shd w:val="clear" w:color="auto" w:fill="FFFFFF"/>
          </w:tcPr>
          <w:p w14:paraId="4CC53A26" w14:textId="27F170B2" w:rsidR="00B83E39" w:rsidRDefault="00F727C1">
            <w:pPr>
              <w:spacing w:line="600" w:lineRule="auto"/>
              <w:jc w:val="center"/>
              <w:rPr>
                <w:rFonts w:ascii="仿宋_GB2312" w:hAnsi="仿宋_GB2312" w:cs="仿宋_GB2312"/>
              </w:rPr>
            </w:pPr>
            <w:r>
              <w:rPr>
                <w:rFonts w:ascii="仿宋_GB2312" w:hAnsi="仿宋_GB2312" w:cs="仿宋_GB2312" w:hint="eastAsia"/>
              </w:rPr>
              <w:t>3</w:t>
            </w:r>
          </w:p>
        </w:tc>
      </w:tr>
      <w:tr w:rsidR="00B83E39" w14:paraId="059A3D57" w14:textId="77777777">
        <w:trPr>
          <w:trHeight w:val="1116"/>
          <w:jc w:val="center"/>
        </w:trPr>
        <w:tc>
          <w:tcPr>
            <w:tcW w:w="742" w:type="dxa"/>
            <w:vMerge/>
            <w:shd w:val="clear" w:color="auto" w:fill="FFFFFF"/>
            <w:vAlign w:val="center"/>
          </w:tcPr>
          <w:p w14:paraId="5AB1EECB" w14:textId="77777777" w:rsidR="00B83E39" w:rsidRDefault="00B83E39">
            <w:pPr>
              <w:widowControl/>
              <w:spacing w:line="0" w:lineRule="atLeast"/>
              <w:jc w:val="center"/>
              <w:rPr>
                <w:rFonts w:ascii="仿宋_GB2312" w:hAnsi="仿宋_GB2312" w:cs="仿宋_GB2312"/>
                <w:kern w:val="0"/>
                <w:sz w:val="22"/>
              </w:rPr>
            </w:pPr>
          </w:p>
        </w:tc>
        <w:tc>
          <w:tcPr>
            <w:tcW w:w="1448" w:type="dxa"/>
            <w:vMerge/>
            <w:shd w:val="clear" w:color="auto" w:fill="FFFFFF"/>
            <w:vAlign w:val="center"/>
          </w:tcPr>
          <w:p w14:paraId="7722C180" w14:textId="77777777" w:rsidR="00B83E39" w:rsidRDefault="00B83E39">
            <w:pPr>
              <w:widowControl/>
              <w:spacing w:line="0" w:lineRule="atLeast"/>
              <w:jc w:val="center"/>
              <w:rPr>
                <w:rFonts w:ascii="仿宋_GB2312" w:hAnsi="仿宋_GB2312" w:cs="仿宋_GB2312"/>
                <w:kern w:val="0"/>
                <w:sz w:val="22"/>
              </w:rPr>
            </w:pPr>
          </w:p>
        </w:tc>
        <w:tc>
          <w:tcPr>
            <w:tcW w:w="1837" w:type="dxa"/>
            <w:tcBorders>
              <w:right w:val="single" w:sz="4" w:space="0" w:color="auto"/>
            </w:tcBorders>
            <w:shd w:val="clear" w:color="auto" w:fill="FFFFFF"/>
            <w:vAlign w:val="center"/>
          </w:tcPr>
          <w:p w14:paraId="0B6650F3"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资金分配</w:t>
            </w:r>
          </w:p>
          <w:p w14:paraId="6F3C4115"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合理性</w:t>
            </w:r>
          </w:p>
        </w:tc>
        <w:tc>
          <w:tcPr>
            <w:tcW w:w="3807" w:type="dxa"/>
            <w:tcBorders>
              <w:right w:val="single" w:sz="4" w:space="0" w:color="auto"/>
            </w:tcBorders>
            <w:shd w:val="clear" w:color="auto" w:fill="FFFFFF"/>
            <w:vAlign w:val="center"/>
          </w:tcPr>
          <w:p w14:paraId="7599B56B"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项目预算资金分配是否有测算依据，与补助单位或地方实际是否相适应，用以反映和考核项目预算资金分配的科学性、合理性情况。</w:t>
            </w:r>
          </w:p>
        </w:tc>
        <w:tc>
          <w:tcPr>
            <w:tcW w:w="970" w:type="dxa"/>
            <w:tcBorders>
              <w:left w:val="single" w:sz="4" w:space="0" w:color="auto"/>
            </w:tcBorders>
            <w:shd w:val="clear" w:color="auto" w:fill="FFFFFF"/>
          </w:tcPr>
          <w:p w14:paraId="24D1AE34" w14:textId="7FE36416" w:rsidR="00B83E39" w:rsidRDefault="00F727C1">
            <w:pPr>
              <w:spacing w:line="600" w:lineRule="auto"/>
              <w:jc w:val="center"/>
              <w:rPr>
                <w:rFonts w:ascii="仿宋_GB2312" w:hAnsi="仿宋_GB2312" w:cs="仿宋_GB2312"/>
              </w:rPr>
            </w:pPr>
            <w:r>
              <w:rPr>
                <w:rFonts w:ascii="仿宋_GB2312" w:hAnsi="仿宋_GB2312" w:cs="仿宋_GB2312" w:hint="eastAsia"/>
              </w:rPr>
              <w:t>5</w:t>
            </w:r>
          </w:p>
        </w:tc>
        <w:tc>
          <w:tcPr>
            <w:tcW w:w="856" w:type="dxa"/>
            <w:shd w:val="clear" w:color="auto" w:fill="FFFFFF"/>
          </w:tcPr>
          <w:p w14:paraId="1B14BCC3" w14:textId="42D06276" w:rsidR="00B83E39" w:rsidRDefault="00F727C1">
            <w:pPr>
              <w:spacing w:line="600" w:lineRule="auto"/>
              <w:jc w:val="center"/>
              <w:rPr>
                <w:rFonts w:ascii="仿宋_GB2312" w:hAnsi="仿宋_GB2312" w:cs="仿宋_GB2312"/>
              </w:rPr>
            </w:pPr>
            <w:r>
              <w:rPr>
                <w:rFonts w:ascii="仿宋_GB2312" w:hAnsi="仿宋_GB2312" w:cs="仿宋_GB2312" w:hint="eastAsia"/>
              </w:rPr>
              <w:t>5</w:t>
            </w:r>
          </w:p>
        </w:tc>
      </w:tr>
      <w:tr w:rsidR="00B83E39" w14:paraId="31048532" w14:textId="77777777">
        <w:trPr>
          <w:trHeight w:val="1000"/>
          <w:jc w:val="center"/>
        </w:trPr>
        <w:tc>
          <w:tcPr>
            <w:tcW w:w="742" w:type="dxa"/>
            <w:vMerge w:val="restart"/>
            <w:shd w:val="clear" w:color="auto" w:fill="FFFFFF"/>
            <w:vAlign w:val="center"/>
          </w:tcPr>
          <w:p w14:paraId="092FE470" w14:textId="77777777" w:rsidR="00B83E39" w:rsidRDefault="002A1EC1">
            <w:pPr>
              <w:spacing w:line="0" w:lineRule="atLeast"/>
              <w:jc w:val="center"/>
              <w:rPr>
                <w:rFonts w:ascii="仿宋_GB2312" w:hAnsi="仿宋_GB2312" w:cs="仿宋_GB2312"/>
                <w:kern w:val="0"/>
                <w:sz w:val="22"/>
              </w:rPr>
            </w:pPr>
            <w:r>
              <w:rPr>
                <w:rFonts w:ascii="仿宋_GB2312" w:hAnsi="仿宋_GB2312" w:cs="仿宋_GB2312" w:hint="eastAsia"/>
                <w:kern w:val="0"/>
                <w:sz w:val="22"/>
              </w:rPr>
              <w:t>过程</w:t>
            </w:r>
          </w:p>
        </w:tc>
        <w:tc>
          <w:tcPr>
            <w:tcW w:w="1448" w:type="dxa"/>
            <w:vMerge w:val="restart"/>
            <w:shd w:val="clear" w:color="auto" w:fill="FFFFFF"/>
            <w:vAlign w:val="center"/>
          </w:tcPr>
          <w:p w14:paraId="0D5B4826"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资金管理</w:t>
            </w:r>
          </w:p>
        </w:tc>
        <w:tc>
          <w:tcPr>
            <w:tcW w:w="1837" w:type="dxa"/>
            <w:tcBorders>
              <w:right w:val="single" w:sz="4" w:space="0" w:color="auto"/>
            </w:tcBorders>
            <w:shd w:val="clear" w:color="auto" w:fill="FFFFFF"/>
            <w:vAlign w:val="center"/>
          </w:tcPr>
          <w:p w14:paraId="01EB9AC6"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资金到位率</w:t>
            </w:r>
          </w:p>
        </w:tc>
        <w:tc>
          <w:tcPr>
            <w:tcW w:w="3807" w:type="dxa"/>
            <w:tcBorders>
              <w:right w:val="single" w:sz="4" w:space="0" w:color="auto"/>
            </w:tcBorders>
            <w:shd w:val="clear" w:color="000000" w:fill="FFFFFF"/>
            <w:vAlign w:val="center"/>
          </w:tcPr>
          <w:p w14:paraId="469D3D8D"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实际到位资金与预算资金的比率，用以反映和考核资金落实情况对项目实施的总体保障程度。</w:t>
            </w:r>
          </w:p>
        </w:tc>
        <w:tc>
          <w:tcPr>
            <w:tcW w:w="970" w:type="dxa"/>
            <w:tcBorders>
              <w:left w:val="single" w:sz="4" w:space="0" w:color="auto"/>
            </w:tcBorders>
            <w:shd w:val="clear" w:color="000000" w:fill="FFFFFF"/>
          </w:tcPr>
          <w:p w14:paraId="194F16BB" w14:textId="77777777" w:rsidR="00B83E39" w:rsidRDefault="002A1EC1">
            <w:pPr>
              <w:spacing w:line="600" w:lineRule="auto"/>
              <w:jc w:val="center"/>
              <w:rPr>
                <w:rFonts w:ascii="仿宋_GB2312" w:hAnsi="仿宋_GB2312" w:cs="仿宋_GB2312"/>
              </w:rPr>
            </w:pPr>
            <w:r>
              <w:rPr>
                <w:rFonts w:ascii="仿宋_GB2312" w:hAnsi="仿宋_GB2312" w:cs="仿宋_GB2312" w:hint="eastAsia"/>
              </w:rPr>
              <w:t>4</w:t>
            </w:r>
          </w:p>
        </w:tc>
        <w:tc>
          <w:tcPr>
            <w:tcW w:w="856" w:type="dxa"/>
            <w:tcBorders>
              <w:bottom w:val="single" w:sz="4" w:space="0" w:color="auto"/>
            </w:tcBorders>
            <w:shd w:val="clear" w:color="000000" w:fill="FFFFFF"/>
          </w:tcPr>
          <w:p w14:paraId="0A27B983" w14:textId="4F5E22A1" w:rsidR="00B83E39" w:rsidRDefault="00F727C1">
            <w:pPr>
              <w:spacing w:line="600" w:lineRule="auto"/>
              <w:jc w:val="center"/>
              <w:rPr>
                <w:rFonts w:ascii="仿宋_GB2312" w:hAnsi="仿宋_GB2312" w:cs="仿宋_GB2312"/>
              </w:rPr>
            </w:pPr>
            <w:r>
              <w:rPr>
                <w:rFonts w:ascii="仿宋_GB2312" w:hAnsi="仿宋_GB2312" w:cs="仿宋_GB2312" w:hint="eastAsia"/>
              </w:rPr>
              <w:t>4</w:t>
            </w:r>
          </w:p>
        </w:tc>
      </w:tr>
      <w:tr w:rsidR="00B83E39" w14:paraId="786FD7CC" w14:textId="77777777">
        <w:trPr>
          <w:trHeight w:val="1000"/>
          <w:jc w:val="center"/>
        </w:trPr>
        <w:tc>
          <w:tcPr>
            <w:tcW w:w="742" w:type="dxa"/>
            <w:vMerge/>
            <w:shd w:val="clear" w:color="auto" w:fill="FFFFFF"/>
            <w:vAlign w:val="center"/>
          </w:tcPr>
          <w:p w14:paraId="1576A842" w14:textId="77777777" w:rsidR="00B83E39" w:rsidRDefault="00B83E39">
            <w:pPr>
              <w:spacing w:line="0" w:lineRule="atLeast"/>
              <w:jc w:val="center"/>
              <w:rPr>
                <w:rFonts w:ascii="仿宋_GB2312" w:hAnsi="仿宋_GB2312" w:cs="仿宋_GB2312"/>
                <w:kern w:val="0"/>
                <w:sz w:val="22"/>
              </w:rPr>
            </w:pPr>
          </w:p>
        </w:tc>
        <w:tc>
          <w:tcPr>
            <w:tcW w:w="1448" w:type="dxa"/>
            <w:vMerge/>
            <w:shd w:val="clear" w:color="auto" w:fill="FFFFFF"/>
            <w:vAlign w:val="center"/>
          </w:tcPr>
          <w:p w14:paraId="04219E55" w14:textId="77777777" w:rsidR="00B83E39" w:rsidRDefault="00B83E39">
            <w:pPr>
              <w:spacing w:line="0" w:lineRule="atLeast"/>
              <w:jc w:val="center"/>
              <w:rPr>
                <w:rFonts w:ascii="仿宋_GB2312" w:hAnsi="仿宋_GB2312" w:cs="仿宋_GB2312"/>
                <w:kern w:val="0"/>
                <w:sz w:val="22"/>
              </w:rPr>
            </w:pPr>
          </w:p>
        </w:tc>
        <w:tc>
          <w:tcPr>
            <w:tcW w:w="1837" w:type="dxa"/>
            <w:tcBorders>
              <w:right w:val="single" w:sz="4" w:space="0" w:color="auto"/>
            </w:tcBorders>
            <w:shd w:val="clear" w:color="auto" w:fill="FFFFFF"/>
            <w:vAlign w:val="center"/>
          </w:tcPr>
          <w:p w14:paraId="18C3D8C1"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预算执行率</w:t>
            </w:r>
          </w:p>
        </w:tc>
        <w:tc>
          <w:tcPr>
            <w:tcW w:w="3807" w:type="dxa"/>
            <w:tcBorders>
              <w:right w:val="single" w:sz="4" w:space="0" w:color="auto"/>
            </w:tcBorders>
            <w:shd w:val="clear" w:color="auto" w:fill="FFFFFF"/>
            <w:vAlign w:val="center"/>
          </w:tcPr>
          <w:p w14:paraId="2C5F2E98"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项目预算资金是否按照计划执行，用以反映或考核项目预算执行情况</w:t>
            </w:r>
          </w:p>
        </w:tc>
        <w:tc>
          <w:tcPr>
            <w:tcW w:w="970" w:type="dxa"/>
            <w:tcBorders>
              <w:left w:val="single" w:sz="4" w:space="0" w:color="auto"/>
            </w:tcBorders>
            <w:shd w:val="clear" w:color="auto" w:fill="FFFFFF"/>
          </w:tcPr>
          <w:p w14:paraId="5A8B45D3" w14:textId="77777777" w:rsidR="00B83E39" w:rsidRDefault="002A1EC1">
            <w:pPr>
              <w:spacing w:line="600" w:lineRule="auto"/>
              <w:jc w:val="center"/>
              <w:rPr>
                <w:rFonts w:ascii="仿宋_GB2312" w:hAnsi="仿宋_GB2312" w:cs="仿宋_GB2312"/>
              </w:rPr>
            </w:pPr>
            <w:r>
              <w:rPr>
                <w:rFonts w:ascii="仿宋_GB2312" w:hAnsi="仿宋_GB2312" w:cs="仿宋_GB2312" w:hint="eastAsia"/>
              </w:rPr>
              <w:t>4</w:t>
            </w:r>
          </w:p>
        </w:tc>
        <w:tc>
          <w:tcPr>
            <w:tcW w:w="856" w:type="dxa"/>
            <w:tcBorders>
              <w:bottom w:val="single" w:sz="4" w:space="0" w:color="auto"/>
            </w:tcBorders>
            <w:shd w:val="clear" w:color="auto" w:fill="FFFFFF"/>
          </w:tcPr>
          <w:p w14:paraId="2C0289DE" w14:textId="7E5CE733" w:rsidR="00B83E39" w:rsidRDefault="00646C6D">
            <w:pPr>
              <w:spacing w:line="600" w:lineRule="auto"/>
              <w:jc w:val="center"/>
              <w:rPr>
                <w:rFonts w:ascii="仿宋_GB2312" w:hAnsi="仿宋_GB2312" w:cs="仿宋_GB2312"/>
              </w:rPr>
            </w:pPr>
            <w:r>
              <w:rPr>
                <w:rFonts w:ascii="仿宋_GB2312" w:hAnsi="仿宋_GB2312" w:cs="仿宋_GB2312" w:hint="eastAsia"/>
              </w:rPr>
              <w:t>3.34</w:t>
            </w:r>
          </w:p>
        </w:tc>
      </w:tr>
      <w:tr w:rsidR="00B83E39" w14:paraId="3DB0305D" w14:textId="77777777">
        <w:trPr>
          <w:trHeight w:val="1000"/>
          <w:jc w:val="center"/>
        </w:trPr>
        <w:tc>
          <w:tcPr>
            <w:tcW w:w="742" w:type="dxa"/>
            <w:vMerge/>
            <w:shd w:val="clear" w:color="auto" w:fill="FFFFFF"/>
            <w:vAlign w:val="center"/>
          </w:tcPr>
          <w:p w14:paraId="75B69841" w14:textId="77777777" w:rsidR="00B83E39" w:rsidRDefault="00B83E39">
            <w:pPr>
              <w:spacing w:line="0" w:lineRule="atLeast"/>
              <w:jc w:val="center"/>
              <w:rPr>
                <w:rFonts w:ascii="仿宋_GB2312" w:hAnsi="仿宋_GB2312" w:cs="仿宋_GB2312"/>
                <w:kern w:val="0"/>
                <w:sz w:val="22"/>
              </w:rPr>
            </w:pPr>
          </w:p>
        </w:tc>
        <w:tc>
          <w:tcPr>
            <w:tcW w:w="1448" w:type="dxa"/>
            <w:shd w:val="clear" w:color="auto" w:fill="FFFFFF"/>
            <w:vAlign w:val="center"/>
          </w:tcPr>
          <w:p w14:paraId="78FBEC39"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资金管理</w:t>
            </w:r>
          </w:p>
        </w:tc>
        <w:tc>
          <w:tcPr>
            <w:tcW w:w="1837" w:type="dxa"/>
            <w:tcBorders>
              <w:right w:val="single" w:sz="4" w:space="0" w:color="auto"/>
            </w:tcBorders>
            <w:shd w:val="clear" w:color="auto" w:fill="FFFFFF"/>
            <w:vAlign w:val="center"/>
          </w:tcPr>
          <w:p w14:paraId="73A23539"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资金使用</w:t>
            </w:r>
          </w:p>
          <w:p w14:paraId="30E0C8EA"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合</w:t>
            </w:r>
            <w:proofErr w:type="gramStart"/>
            <w:r>
              <w:rPr>
                <w:rFonts w:ascii="仿宋_GB2312" w:hAnsi="仿宋_GB2312" w:cs="仿宋_GB2312" w:hint="eastAsia"/>
                <w:kern w:val="0"/>
                <w:sz w:val="22"/>
              </w:rPr>
              <w:t>规</w:t>
            </w:r>
            <w:proofErr w:type="gramEnd"/>
            <w:r>
              <w:rPr>
                <w:rFonts w:ascii="仿宋_GB2312" w:hAnsi="仿宋_GB2312" w:cs="仿宋_GB2312" w:hint="eastAsia"/>
                <w:kern w:val="0"/>
                <w:sz w:val="22"/>
              </w:rPr>
              <w:t>性</w:t>
            </w:r>
          </w:p>
        </w:tc>
        <w:tc>
          <w:tcPr>
            <w:tcW w:w="3807" w:type="dxa"/>
            <w:tcBorders>
              <w:right w:val="single" w:sz="4" w:space="0" w:color="auto"/>
            </w:tcBorders>
            <w:shd w:val="clear" w:color="000000" w:fill="FFFFFF"/>
            <w:vAlign w:val="center"/>
          </w:tcPr>
          <w:p w14:paraId="3A888091"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项目资金使用是否符合相关的财务管理制度规定，用以反映和考核项目资金的规范运行情况。</w:t>
            </w:r>
          </w:p>
        </w:tc>
        <w:tc>
          <w:tcPr>
            <w:tcW w:w="970" w:type="dxa"/>
            <w:tcBorders>
              <w:left w:val="single" w:sz="4" w:space="0" w:color="auto"/>
            </w:tcBorders>
            <w:shd w:val="clear" w:color="000000" w:fill="FFFFFF"/>
          </w:tcPr>
          <w:p w14:paraId="21B90010" w14:textId="020400F0" w:rsidR="00B83E39" w:rsidRDefault="00F727C1">
            <w:pPr>
              <w:spacing w:line="600" w:lineRule="auto"/>
              <w:jc w:val="center"/>
              <w:rPr>
                <w:rFonts w:ascii="仿宋_GB2312" w:hAnsi="仿宋_GB2312" w:cs="仿宋_GB2312"/>
              </w:rPr>
            </w:pPr>
            <w:r>
              <w:rPr>
                <w:rFonts w:ascii="仿宋_GB2312" w:hAnsi="仿宋_GB2312" w:cs="仿宋_GB2312" w:hint="eastAsia"/>
              </w:rPr>
              <w:t>4</w:t>
            </w:r>
          </w:p>
        </w:tc>
        <w:tc>
          <w:tcPr>
            <w:tcW w:w="856" w:type="dxa"/>
            <w:tcBorders>
              <w:bottom w:val="single" w:sz="4" w:space="0" w:color="auto"/>
            </w:tcBorders>
            <w:shd w:val="clear" w:color="000000" w:fill="FFFFFF"/>
          </w:tcPr>
          <w:p w14:paraId="514420EE" w14:textId="6EA4A019" w:rsidR="00B83E39" w:rsidRDefault="00F727C1">
            <w:pPr>
              <w:spacing w:line="600" w:lineRule="auto"/>
              <w:jc w:val="center"/>
              <w:rPr>
                <w:rFonts w:ascii="仿宋_GB2312" w:hAnsi="仿宋_GB2312" w:cs="仿宋_GB2312"/>
              </w:rPr>
            </w:pPr>
            <w:r>
              <w:rPr>
                <w:rFonts w:ascii="仿宋_GB2312" w:hAnsi="仿宋_GB2312" w:cs="仿宋_GB2312" w:hint="eastAsia"/>
              </w:rPr>
              <w:t>4</w:t>
            </w:r>
          </w:p>
        </w:tc>
      </w:tr>
      <w:tr w:rsidR="00B83E39" w14:paraId="614A6ED5" w14:textId="77777777">
        <w:trPr>
          <w:trHeight w:val="1000"/>
          <w:jc w:val="center"/>
        </w:trPr>
        <w:tc>
          <w:tcPr>
            <w:tcW w:w="742" w:type="dxa"/>
            <w:vMerge/>
            <w:shd w:val="clear" w:color="auto" w:fill="FFFFFF"/>
            <w:vAlign w:val="center"/>
          </w:tcPr>
          <w:p w14:paraId="2B3C3AD3" w14:textId="77777777" w:rsidR="00B83E39" w:rsidRDefault="00B83E39">
            <w:pPr>
              <w:spacing w:line="0" w:lineRule="atLeast"/>
              <w:jc w:val="center"/>
              <w:rPr>
                <w:rFonts w:ascii="仿宋_GB2312" w:hAnsi="仿宋_GB2312" w:cs="仿宋_GB2312"/>
                <w:kern w:val="0"/>
                <w:sz w:val="22"/>
              </w:rPr>
            </w:pPr>
          </w:p>
        </w:tc>
        <w:tc>
          <w:tcPr>
            <w:tcW w:w="1448" w:type="dxa"/>
            <w:vMerge w:val="restart"/>
            <w:shd w:val="clear" w:color="auto" w:fill="FFFFFF"/>
            <w:vAlign w:val="center"/>
          </w:tcPr>
          <w:p w14:paraId="40A97EBA"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组织实施</w:t>
            </w:r>
          </w:p>
          <w:p w14:paraId="416F89C0" w14:textId="77777777" w:rsidR="00B83E39" w:rsidRDefault="002A1EC1">
            <w:pPr>
              <w:spacing w:line="0" w:lineRule="atLeast"/>
              <w:jc w:val="center"/>
              <w:rPr>
                <w:rFonts w:ascii="仿宋_GB2312" w:hAnsi="仿宋_GB2312" w:cs="仿宋_GB2312"/>
                <w:kern w:val="0"/>
                <w:sz w:val="22"/>
              </w:rPr>
            </w:pPr>
            <w:r>
              <w:rPr>
                <w:rFonts w:ascii="仿宋_GB2312" w:hAnsi="仿宋_GB2312" w:cs="仿宋_GB2312" w:hint="eastAsia"/>
                <w:kern w:val="0"/>
                <w:sz w:val="22"/>
              </w:rPr>
              <w:t xml:space="preserve">　</w:t>
            </w:r>
          </w:p>
        </w:tc>
        <w:tc>
          <w:tcPr>
            <w:tcW w:w="1837" w:type="dxa"/>
            <w:tcBorders>
              <w:right w:val="single" w:sz="4" w:space="0" w:color="auto"/>
            </w:tcBorders>
            <w:shd w:val="clear" w:color="auto" w:fill="FFFFFF"/>
            <w:vAlign w:val="center"/>
          </w:tcPr>
          <w:p w14:paraId="6F045EF8"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管理制度</w:t>
            </w:r>
          </w:p>
          <w:p w14:paraId="15BC303B"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健全性</w:t>
            </w:r>
          </w:p>
        </w:tc>
        <w:tc>
          <w:tcPr>
            <w:tcW w:w="3807" w:type="dxa"/>
            <w:tcBorders>
              <w:right w:val="single" w:sz="4" w:space="0" w:color="auto"/>
            </w:tcBorders>
            <w:shd w:val="clear" w:color="000000" w:fill="FFFFFF"/>
            <w:vAlign w:val="center"/>
          </w:tcPr>
          <w:p w14:paraId="6F92FCB4"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项目实施单位的财务和业务管理制度是否健全，用以反映和考核财务和业务管理制度对项目顺利实施的保障情况。</w:t>
            </w:r>
          </w:p>
        </w:tc>
        <w:tc>
          <w:tcPr>
            <w:tcW w:w="970" w:type="dxa"/>
            <w:tcBorders>
              <w:left w:val="single" w:sz="4" w:space="0" w:color="auto"/>
            </w:tcBorders>
            <w:shd w:val="clear" w:color="000000" w:fill="FFFFFF"/>
          </w:tcPr>
          <w:p w14:paraId="74F58B36" w14:textId="77777777" w:rsidR="00B83E39" w:rsidRDefault="002A1EC1">
            <w:pPr>
              <w:spacing w:line="600" w:lineRule="auto"/>
              <w:jc w:val="center"/>
              <w:rPr>
                <w:rFonts w:ascii="仿宋_GB2312" w:hAnsi="仿宋_GB2312" w:cs="仿宋_GB2312"/>
              </w:rPr>
            </w:pPr>
            <w:r>
              <w:rPr>
                <w:rFonts w:ascii="仿宋_GB2312" w:hAnsi="仿宋_GB2312" w:cs="仿宋_GB2312" w:hint="eastAsia"/>
              </w:rPr>
              <w:t>4</w:t>
            </w:r>
          </w:p>
        </w:tc>
        <w:tc>
          <w:tcPr>
            <w:tcW w:w="856" w:type="dxa"/>
            <w:tcBorders>
              <w:bottom w:val="single" w:sz="4" w:space="0" w:color="auto"/>
            </w:tcBorders>
            <w:shd w:val="clear" w:color="000000" w:fill="FFFFFF"/>
          </w:tcPr>
          <w:p w14:paraId="0AEA8058" w14:textId="3C9EBFAB" w:rsidR="00B83E39" w:rsidRDefault="00F727C1">
            <w:pPr>
              <w:spacing w:line="600" w:lineRule="auto"/>
              <w:jc w:val="center"/>
              <w:rPr>
                <w:rFonts w:ascii="仿宋_GB2312" w:hAnsi="仿宋_GB2312" w:cs="仿宋_GB2312"/>
              </w:rPr>
            </w:pPr>
            <w:r>
              <w:rPr>
                <w:rFonts w:ascii="仿宋_GB2312" w:hAnsi="仿宋_GB2312" w:cs="仿宋_GB2312" w:hint="eastAsia"/>
              </w:rPr>
              <w:t>4</w:t>
            </w:r>
          </w:p>
        </w:tc>
      </w:tr>
      <w:tr w:rsidR="00B83E39" w14:paraId="01EC334D" w14:textId="77777777">
        <w:trPr>
          <w:trHeight w:val="1000"/>
          <w:jc w:val="center"/>
        </w:trPr>
        <w:tc>
          <w:tcPr>
            <w:tcW w:w="742" w:type="dxa"/>
            <w:vMerge/>
            <w:shd w:val="clear" w:color="auto" w:fill="FFFFFF"/>
            <w:vAlign w:val="center"/>
          </w:tcPr>
          <w:p w14:paraId="7F8ACA6D" w14:textId="77777777" w:rsidR="00B83E39" w:rsidRDefault="00B83E39">
            <w:pPr>
              <w:widowControl/>
              <w:spacing w:line="0" w:lineRule="atLeast"/>
              <w:jc w:val="center"/>
              <w:rPr>
                <w:rFonts w:ascii="仿宋_GB2312" w:hAnsi="仿宋_GB2312" w:cs="仿宋_GB2312"/>
                <w:kern w:val="0"/>
                <w:sz w:val="22"/>
              </w:rPr>
            </w:pPr>
          </w:p>
        </w:tc>
        <w:tc>
          <w:tcPr>
            <w:tcW w:w="1448" w:type="dxa"/>
            <w:vMerge/>
            <w:shd w:val="clear" w:color="auto" w:fill="FFFFFF"/>
            <w:vAlign w:val="center"/>
          </w:tcPr>
          <w:p w14:paraId="0A84AAC4" w14:textId="77777777" w:rsidR="00B83E39" w:rsidRDefault="00B83E39">
            <w:pPr>
              <w:widowControl/>
              <w:spacing w:line="0" w:lineRule="atLeast"/>
              <w:jc w:val="center"/>
              <w:rPr>
                <w:rFonts w:ascii="仿宋_GB2312" w:hAnsi="仿宋_GB2312" w:cs="仿宋_GB2312"/>
                <w:kern w:val="0"/>
                <w:sz w:val="22"/>
              </w:rPr>
            </w:pPr>
          </w:p>
        </w:tc>
        <w:tc>
          <w:tcPr>
            <w:tcW w:w="1837" w:type="dxa"/>
            <w:tcBorders>
              <w:right w:val="single" w:sz="4" w:space="0" w:color="auto"/>
            </w:tcBorders>
            <w:shd w:val="clear" w:color="auto" w:fill="FFFFFF"/>
            <w:vAlign w:val="center"/>
          </w:tcPr>
          <w:p w14:paraId="1E97DBB9"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制度执行</w:t>
            </w:r>
          </w:p>
          <w:p w14:paraId="42D51CBA"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有效性</w:t>
            </w:r>
          </w:p>
        </w:tc>
        <w:tc>
          <w:tcPr>
            <w:tcW w:w="3807" w:type="dxa"/>
            <w:tcBorders>
              <w:right w:val="single" w:sz="4" w:space="0" w:color="auto"/>
            </w:tcBorders>
            <w:shd w:val="clear" w:color="000000" w:fill="FFFFFF"/>
            <w:vAlign w:val="center"/>
          </w:tcPr>
          <w:p w14:paraId="04BBE138"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项目实施是否符合相关管理规定，用以反映和考核相关管理制度的有效执行情况。</w:t>
            </w:r>
          </w:p>
        </w:tc>
        <w:tc>
          <w:tcPr>
            <w:tcW w:w="970" w:type="dxa"/>
            <w:tcBorders>
              <w:left w:val="single" w:sz="4" w:space="0" w:color="auto"/>
            </w:tcBorders>
            <w:shd w:val="clear" w:color="000000" w:fill="FFFFFF"/>
          </w:tcPr>
          <w:p w14:paraId="36BBC60F" w14:textId="7941ACA0" w:rsidR="00B83E39" w:rsidRDefault="00F727C1">
            <w:pPr>
              <w:spacing w:line="600" w:lineRule="auto"/>
              <w:jc w:val="center"/>
              <w:rPr>
                <w:rFonts w:ascii="仿宋_GB2312" w:hAnsi="仿宋_GB2312" w:cs="仿宋_GB2312"/>
              </w:rPr>
            </w:pPr>
            <w:r>
              <w:rPr>
                <w:rFonts w:ascii="仿宋_GB2312" w:hAnsi="仿宋_GB2312" w:cs="仿宋_GB2312" w:hint="eastAsia"/>
              </w:rPr>
              <w:t>4</w:t>
            </w:r>
          </w:p>
        </w:tc>
        <w:tc>
          <w:tcPr>
            <w:tcW w:w="856" w:type="dxa"/>
            <w:tcBorders>
              <w:bottom w:val="single" w:sz="4" w:space="0" w:color="auto"/>
            </w:tcBorders>
            <w:shd w:val="clear" w:color="000000" w:fill="FFFFFF"/>
          </w:tcPr>
          <w:p w14:paraId="5CAA0770" w14:textId="76E020E7" w:rsidR="00B83E39" w:rsidRDefault="00F727C1">
            <w:pPr>
              <w:spacing w:line="600" w:lineRule="auto"/>
              <w:jc w:val="center"/>
              <w:rPr>
                <w:rFonts w:ascii="仿宋_GB2312" w:hAnsi="仿宋_GB2312" w:cs="仿宋_GB2312"/>
              </w:rPr>
            </w:pPr>
            <w:r>
              <w:rPr>
                <w:rFonts w:ascii="仿宋_GB2312" w:hAnsi="仿宋_GB2312" w:cs="仿宋_GB2312" w:hint="eastAsia"/>
              </w:rPr>
              <w:t>4</w:t>
            </w:r>
          </w:p>
        </w:tc>
      </w:tr>
      <w:tr w:rsidR="00B83E39" w14:paraId="4D75DBD7" w14:textId="77777777">
        <w:trPr>
          <w:trHeight w:val="1000"/>
          <w:jc w:val="center"/>
        </w:trPr>
        <w:tc>
          <w:tcPr>
            <w:tcW w:w="742" w:type="dxa"/>
            <w:vMerge w:val="restart"/>
            <w:shd w:val="clear" w:color="auto" w:fill="FFFFFF"/>
            <w:vAlign w:val="center"/>
          </w:tcPr>
          <w:p w14:paraId="5D78BBC1"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产出</w:t>
            </w:r>
          </w:p>
        </w:tc>
        <w:tc>
          <w:tcPr>
            <w:tcW w:w="1448" w:type="dxa"/>
            <w:shd w:val="clear" w:color="auto" w:fill="FFFFFF"/>
            <w:vAlign w:val="center"/>
          </w:tcPr>
          <w:p w14:paraId="7BC7D073"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产出数量</w:t>
            </w:r>
          </w:p>
        </w:tc>
        <w:tc>
          <w:tcPr>
            <w:tcW w:w="1837" w:type="dxa"/>
            <w:tcBorders>
              <w:right w:val="single" w:sz="4" w:space="0" w:color="auto"/>
            </w:tcBorders>
            <w:shd w:val="clear" w:color="auto" w:fill="FFFFFF"/>
            <w:vAlign w:val="center"/>
          </w:tcPr>
          <w:p w14:paraId="3B94CDDA"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实际完成率</w:t>
            </w:r>
          </w:p>
        </w:tc>
        <w:tc>
          <w:tcPr>
            <w:tcW w:w="3807" w:type="dxa"/>
            <w:tcBorders>
              <w:right w:val="single" w:sz="4" w:space="0" w:color="auto"/>
            </w:tcBorders>
            <w:shd w:val="clear" w:color="000000" w:fill="FFFFFF"/>
            <w:vAlign w:val="center"/>
          </w:tcPr>
          <w:p w14:paraId="56AA0A9F"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项目实施的实际产出数与计划产出数的比率，用以反映和考核项目产出数量目标的实现程度。</w:t>
            </w:r>
          </w:p>
        </w:tc>
        <w:tc>
          <w:tcPr>
            <w:tcW w:w="970" w:type="dxa"/>
            <w:tcBorders>
              <w:left w:val="single" w:sz="4" w:space="0" w:color="auto"/>
            </w:tcBorders>
            <w:shd w:val="clear" w:color="000000" w:fill="FFFFFF"/>
          </w:tcPr>
          <w:p w14:paraId="54665B37" w14:textId="77777777" w:rsidR="00B83E39" w:rsidRDefault="002A1EC1">
            <w:pPr>
              <w:spacing w:line="600" w:lineRule="auto"/>
              <w:jc w:val="center"/>
              <w:rPr>
                <w:rFonts w:ascii="仿宋_GB2312" w:hAnsi="仿宋_GB2312" w:cs="仿宋_GB2312"/>
              </w:rPr>
            </w:pPr>
            <w:r>
              <w:rPr>
                <w:rFonts w:ascii="仿宋_GB2312" w:hAnsi="仿宋_GB2312" w:cs="仿宋_GB2312" w:hint="eastAsia"/>
              </w:rPr>
              <w:t>10</w:t>
            </w:r>
          </w:p>
        </w:tc>
        <w:tc>
          <w:tcPr>
            <w:tcW w:w="856" w:type="dxa"/>
            <w:shd w:val="clear" w:color="000000" w:fill="FFFFFF"/>
          </w:tcPr>
          <w:p w14:paraId="75C62492" w14:textId="36630B5D"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r>
      <w:tr w:rsidR="00B83E39" w14:paraId="4289708F" w14:textId="77777777">
        <w:trPr>
          <w:trHeight w:val="1000"/>
          <w:jc w:val="center"/>
        </w:trPr>
        <w:tc>
          <w:tcPr>
            <w:tcW w:w="742" w:type="dxa"/>
            <w:vMerge/>
            <w:shd w:val="clear" w:color="auto" w:fill="FFFFFF"/>
            <w:vAlign w:val="center"/>
          </w:tcPr>
          <w:p w14:paraId="3D7FA90A" w14:textId="77777777" w:rsidR="00B83E39" w:rsidRDefault="00B83E39">
            <w:pPr>
              <w:widowControl/>
              <w:spacing w:line="0" w:lineRule="atLeast"/>
              <w:jc w:val="center"/>
              <w:rPr>
                <w:rFonts w:ascii="仿宋_GB2312" w:hAnsi="仿宋_GB2312" w:cs="仿宋_GB2312"/>
                <w:kern w:val="0"/>
                <w:sz w:val="22"/>
              </w:rPr>
            </w:pPr>
          </w:p>
        </w:tc>
        <w:tc>
          <w:tcPr>
            <w:tcW w:w="1448" w:type="dxa"/>
            <w:shd w:val="clear" w:color="auto" w:fill="FFFFFF"/>
            <w:vAlign w:val="center"/>
          </w:tcPr>
          <w:p w14:paraId="6584A79E"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产出质量</w:t>
            </w:r>
          </w:p>
        </w:tc>
        <w:tc>
          <w:tcPr>
            <w:tcW w:w="1837" w:type="dxa"/>
            <w:tcBorders>
              <w:right w:val="single" w:sz="4" w:space="0" w:color="auto"/>
            </w:tcBorders>
            <w:shd w:val="clear" w:color="auto" w:fill="FFFFFF"/>
            <w:vAlign w:val="center"/>
          </w:tcPr>
          <w:p w14:paraId="2D1F4113"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质量达标率</w:t>
            </w:r>
          </w:p>
        </w:tc>
        <w:tc>
          <w:tcPr>
            <w:tcW w:w="3807" w:type="dxa"/>
            <w:tcBorders>
              <w:right w:val="single" w:sz="4" w:space="0" w:color="auto"/>
            </w:tcBorders>
            <w:shd w:val="clear" w:color="000000" w:fill="FFFFFF"/>
            <w:vAlign w:val="center"/>
          </w:tcPr>
          <w:p w14:paraId="2310463A"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项目完成的质量达标产出数与实际产出数的比率，用以反映和考核项目产出质量目标的实现程度。</w:t>
            </w:r>
          </w:p>
        </w:tc>
        <w:tc>
          <w:tcPr>
            <w:tcW w:w="970" w:type="dxa"/>
            <w:tcBorders>
              <w:left w:val="single" w:sz="4" w:space="0" w:color="auto"/>
            </w:tcBorders>
            <w:shd w:val="clear" w:color="000000" w:fill="FFFFFF"/>
          </w:tcPr>
          <w:p w14:paraId="4262EE1F" w14:textId="4FA27989"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c>
          <w:tcPr>
            <w:tcW w:w="856" w:type="dxa"/>
            <w:shd w:val="clear" w:color="000000" w:fill="FFFFFF"/>
          </w:tcPr>
          <w:p w14:paraId="6855E6F0" w14:textId="1985D60F"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r>
      <w:tr w:rsidR="00B83E39" w14:paraId="725C31FC" w14:textId="77777777">
        <w:trPr>
          <w:trHeight w:val="1000"/>
          <w:jc w:val="center"/>
        </w:trPr>
        <w:tc>
          <w:tcPr>
            <w:tcW w:w="742" w:type="dxa"/>
            <w:vMerge/>
            <w:shd w:val="clear" w:color="auto" w:fill="FFFFFF"/>
            <w:vAlign w:val="center"/>
          </w:tcPr>
          <w:p w14:paraId="2DB002F4" w14:textId="77777777" w:rsidR="00B83E39" w:rsidRDefault="00B83E39">
            <w:pPr>
              <w:spacing w:line="0" w:lineRule="atLeast"/>
              <w:jc w:val="center"/>
              <w:rPr>
                <w:rFonts w:ascii="仿宋_GB2312" w:hAnsi="仿宋_GB2312" w:cs="仿宋_GB2312"/>
                <w:kern w:val="0"/>
                <w:sz w:val="22"/>
              </w:rPr>
            </w:pPr>
          </w:p>
        </w:tc>
        <w:tc>
          <w:tcPr>
            <w:tcW w:w="1448" w:type="dxa"/>
            <w:shd w:val="clear" w:color="auto" w:fill="FFFFFF"/>
            <w:vAlign w:val="center"/>
          </w:tcPr>
          <w:p w14:paraId="546E1EC9" w14:textId="77777777" w:rsidR="00B83E39" w:rsidRDefault="002A1EC1">
            <w:pPr>
              <w:spacing w:line="0" w:lineRule="atLeast"/>
              <w:jc w:val="center"/>
              <w:rPr>
                <w:rFonts w:ascii="仿宋_GB2312" w:hAnsi="仿宋_GB2312" w:cs="仿宋_GB2312"/>
                <w:kern w:val="0"/>
                <w:sz w:val="22"/>
              </w:rPr>
            </w:pPr>
            <w:r>
              <w:rPr>
                <w:rFonts w:ascii="仿宋_GB2312" w:hAnsi="仿宋_GB2312" w:cs="仿宋_GB2312" w:hint="eastAsia"/>
                <w:kern w:val="0"/>
                <w:sz w:val="22"/>
              </w:rPr>
              <w:t>产出时效</w:t>
            </w:r>
          </w:p>
        </w:tc>
        <w:tc>
          <w:tcPr>
            <w:tcW w:w="1837" w:type="dxa"/>
            <w:tcBorders>
              <w:right w:val="single" w:sz="4" w:space="0" w:color="auto"/>
            </w:tcBorders>
            <w:shd w:val="clear" w:color="auto" w:fill="FFFFFF"/>
            <w:vAlign w:val="center"/>
          </w:tcPr>
          <w:p w14:paraId="1F9FDE30"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完成及时性</w:t>
            </w:r>
          </w:p>
        </w:tc>
        <w:tc>
          <w:tcPr>
            <w:tcW w:w="3807" w:type="dxa"/>
            <w:tcBorders>
              <w:right w:val="single" w:sz="4" w:space="0" w:color="auto"/>
            </w:tcBorders>
            <w:shd w:val="clear" w:color="000000" w:fill="FFFFFF"/>
            <w:vAlign w:val="center"/>
          </w:tcPr>
          <w:p w14:paraId="531B90C2"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项目实际完成时间与计划完成时间的比较，用以反映和考核项目产出时效目标的实现程度。</w:t>
            </w:r>
          </w:p>
        </w:tc>
        <w:tc>
          <w:tcPr>
            <w:tcW w:w="970" w:type="dxa"/>
            <w:tcBorders>
              <w:left w:val="single" w:sz="4" w:space="0" w:color="auto"/>
            </w:tcBorders>
            <w:shd w:val="clear" w:color="000000" w:fill="FFFFFF"/>
          </w:tcPr>
          <w:p w14:paraId="638D3A97" w14:textId="081C578F"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c>
          <w:tcPr>
            <w:tcW w:w="856" w:type="dxa"/>
            <w:shd w:val="clear" w:color="000000" w:fill="FFFFFF"/>
          </w:tcPr>
          <w:p w14:paraId="3C0DA413" w14:textId="2B32BF0C"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r>
      <w:tr w:rsidR="00B83E39" w14:paraId="12C6C434" w14:textId="77777777">
        <w:trPr>
          <w:trHeight w:val="1000"/>
          <w:jc w:val="center"/>
        </w:trPr>
        <w:tc>
          <w:tcPr>
            <w:tcW w:w="742" w:type="dxa"/>
            <w:vMerge/>
            <w:shd w:val="clear" w:color="auto" w:fill="FFFFFF"/>
            <w:vAlign w:val="center"/>
          </w:tcPr>
          <w:p w14:paraId="55F67C84" w14:textId="77777777" w:rsidR="00B83E39" w:rsidRDefault="00B83E39">
            <w:pPr>
              <w:widowControl/>
              <w:spacing w:line="0" w:lineRule="atLeast"/>
              <w:jc w:val="center"/>
              <w:rPr>
                <w:rFonts w:ascii="仿宋_GB2312" w:hAnsi="仿宋_GB2312" w:cs="仿宋_GB2312"/>
                <w:kern w:val="0"/>
                <w:sz w:val="22"/>
              </w:rPr>
            </w:pPr>
          </w:p>
        </w:tc>
        <w:tc>
          <w:tcPr>
            <w:tcW w:w="1448" w:type="dxa"/>
            <w:shd w:val="clear" w:color="auto" w:fill="FFFFFF"/>
            <w:vAlign w:val="center"/>
          </w:tcPr>
          <w:p w14:paraId="6C13CA6A"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产出成本</w:t>
            </w:r>
          </w:p>
        </w:tc>
        <w:tc>
          <w:tcPr>
            <w:tcW w:w="1837" w:type="dxa"/>
            <w:tcBorders>
              <w:right w:val="single" w:sz="4" w:space="0" w:color="auto"/>
            </w:tcBorders>
            <w:shd w:val="clear" w:color="auto" w:fill="FFFFFF"/>
            <w:vAlign w:val="center"/>
          </w:tcPr>
          <w:p w14:paraId="4E492504"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成本节约率</w:t>
            </w:r>
          </w:p>
        </w:tc>
        <w:tc>
          <w:tcPr>
            <w:tcW w:w="3807" w:type="dxa"/>
            <w:tcBorders>
              <w:right w:val="single" w:sz="4" w:space="0" w:color="auto"/>
            </w:tcBorders>
            <w:shd w:val="clear" w:color="auto" w:fill="FFFFFF"/>
            <w:vAlign w:val="center"/>
          </w:tcPr>
          <w:p w14:paraId="671DE27E"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完成项目计划工作目标的实际节约成本与计划成本的比率，用以反映和考核项目的成本节约程度。</w:t>
            </w:r>
          </w:p>
        </w:tc>
        <w:tc>
          <w:tcPr>
            <w:tcW w:w="970" w:type="dxa"/>
            <w:tcBorders>
              <w:left w:val="single" w:sz="4" w:space="0" w:color="auto"/>
            </w:tcBorders>
            <w:shd w:val="clear" w:color="auto" w:fill="FFFFFF"/>
          </w:tcPr>
          <w:p w14:paraId="0086E607" w14:textId="576D6158"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c>
          <w:tcPr>
            <w:tcW w:w="856" w:type="dxa"/>
            <w:shd w:val="clear" w:color="auto" w:fill="FFFFFF"/>
          </w:tcPr>
          <w:p w14:paraId="52333D62" w14:textId="6297C46B"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r>
      <w:tr w:rsidR="00B83E39" w14:paraId="1A587574" w14:textId="77777777">
        <w:trPr>
          <w:trHeight w:val="1000"/>
          <w:jc w:val="center"/>
        </w:trPr>
        <w:tc>
          <w:tcPr>
            <w:tcW w:w="742" w:type="dxa"/>
            <w:vMerge w:val="restart"/>
            <w:shd w:val="clear" w:color="auto" w:fill="FFFFFF"/>
            <w:vAlign w:val="center"/>
          </w:tcPr>
          <w:p w14:paraId="6E61B789"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 xml:space="preserve">效益　</w:t>
            </w:r>
          </w:p>
        </w:tc>
        <w:tc>
          <w:tcPr>
            <w:tcW w:w="1448" w:type="dxa"/>
            <w:vMerge w:val="restart"/>
            <w:shd w:val="clear" w:color="auto" w:fill="FFFFFF"/>
            <w:vAlign w:val="center"/>
          </w:tcPr>
          <w:p w14:paraId="35CAE8E6"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 xml:space="preserve">项目效益　</w:t>
            </w:r>
          </w:p>
        </w:tc>
        <w:tc>
          <w:tcPr>
            <w:tcW w:w="1837" w:type="dxa"/>
            <w:tcBorders>
              <w:right w:val="single" w:sz="4" w:space="0" w:color="auto"/>
            </w:tcBorders>
            <w:shd w:val="clear" w:color="auto" w:fill="FFFFFF"/>
            <w:vAlign w:val="center"/>
          </w:tcPr>
          <w:p w14:paraId="44558936"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实施效益</w:t>
            </w:r>
          </w:p>
        </w:tc>
        <w:tc>
          <w:tcPr>
            <w:tcW w:w="3807" w:type="dxa"/>
            <w:tcBorders>
              <w:right w:val="single" w:sz="4" w:space="0" w:color="auto"/>
            </w:tcBorders>
            <w:shd w:val="clear" w:color="auto" w:fill="FFFFFF"/>
            <w:vAlign w:val="center"/>
          </w:tcPr>
          <w:p w14:paraId="207DA54D"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项目实施所产生的效益。</w:t>
            </w:r>
          </w:p>
        </w:tc>
        <w:tc>
          <w:tcPr>
            <w:tcW w:w="970" w:type="dxa"/>
            <w:tcBorders>
              <w:left w:val="single" w:sz="4" w:space="0" w:color="auto"/>
            </w:tcBorders>
            <w:shd w:val="clear" w:color="auto" w:fill="FFFFFF"/>
          </w:tcPr>
          <w:p w14:paraId="0F3B35CB" w14:textId="3AA96935"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c>
          <w:tcPr>
            <w:tcW w:w="856" w:type="dxa"/>
            <w:shd w:val="clear" w:color="auto" w:fill="FFFFFF"/>
          </w:tcPr>
          <w:p w14:paraId="6D8B76C6" w14:textId="7DEFD56B"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r>
      <w:tr w:rsidR="00B83E39" w14:paraId="67025192" w14:textId="77777777">
        <w:trPr>
          <w:trHeight w:val="1000"/>
          <w:jc w:val="center"/>
        </w:trPr>
        <w:tc>
          <w:tcPr>
            <w:tcW w:w="742" w:type="dxa"/>
            <w:vMerge/>
            <w:shd w:val="clear" w:color="auto" w:fill="FFFFFF"/>
            <w:vAlign w:val="center"/>
          </w:tcPr>
          <w:p w14:paraId="4E9EAFCB" w14:textId="77777777" w:rsidR="00B83E39" w:rsidRDefault="00B83E39">
            <w:pPr>
              <w:widowControl/>
              <w:spacing w:line="0" w:lineRule="atLeast"/>
              <w:jc w:val="center"/>
              <w:rPr>
                <w:rFonts w:ascii="仿宋_GB2312" w:hAnsi="仿宋_GB2312" w:cs="仿宋_GB2312"/>
                <w:kern w:val="0"/>
                <w:sz w:val="22"/>
              </w:rPr>
            </w:pPr>
          </w:p>
        </w:tc>
        <w:tc>
          <w:tcPr>
            <w:tcW w:w="1448" w:type="dxa"/>
            <w:vMerge/>
            <w:shd w:val="clear" w:color="auto" w:fill="FFFFFF"/>
            <w:vAlign w:val="center"/>
          </w:tcPr>
          <w:p w14:paraId="38CAD19E" w14:textId="77777777" w:rsidR="00B83E39" w:rsidRDefault="00B83E39">
            <w:pPr>
              <w:widowControl/>
              <w:spacing w:line="0" w:lineRule="atLeast"/>
              <w:jc w:val="center"/>
              <w:rPr>
                <w:rFonts w:ascii="仿宋_GB2312" w:hAnsi="仿宋_GB2312" w:cs="仿宋_GB2312"/>
                <w:kern w:val="0"/>
                <w:sz w:val="22"/>
              </w:rPr>
            </w:pPr>
          </w:p>
        </w:tc>
        <w:tc>
          <w:tcPr>
            <w:tcW w:w="1837" w:type="dxa"/>
            <w:tcBorders>
              <w:right w:val="single" w:sz="4" w:space="0" w:color="auto"/>
            </w:tcBorders>
            <w:shd w:val="clear" w:color="auto" w:fill="FFFFFF"/>
            <w:vAlign w:val="center"/>
          </w:tcPr>
          <w:p w14:paraId="57D87031"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满意度</w:t>
            </w:r>
          </w:p>
        </w:tc>
        <w:tc>
          <w:tcPr>
            <w:tcW w:w="3807" w:type="dxa"/>
            <w:tcBorders>
              <w:right w:val="single" w:sz="4" w:space="0" w:color="auto"/>
            </w:tcBorders>
            <w:shd w:val="clear" w:color="000000" w:fill="FFFFFF"/>
            <w:vAlign w:val="center"/>
          </w:tcPr>
          <w:p w14:paraId="2554E0D1"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社会公众或服务对象对项目实施效果的满意程度。</w:t>
            </w:r>
          </w:p>
        </w:tc>
        <w:tc>
          <w:tcPr>
            <w:tcW w:w="970" w:type="dxa"/>
            <w:tcBorders>
              <w:left w:val="single" w:sz="4" w:space="0" w:color="auto"/>
            </w:tcBorders>
            <w:shd w:val="clear" w:color="000000" w:fill="FFFFFF"/>
          </w:tcPr>
          <w:p w14:paraId="444183AC" w14:textId="75A7263E" w:rsidR="00B83E39" w:rsidRDefault="00F727C1">
            <w:pPr>
              <w:spacing w:line="600" w:lineRule="auto"/>
              <w:jc w:val="center"/>
              <w:rPr>
                <w:rFonts w:ascii="仿宋_GB2312" w:hAnsi="仿宋_GB2312" w:cs="仿宋_GB2312"/>
              </w:rPr>
            </w:pPr>
            <w:r>
              <w:rPr>
                <w:rFonts w:ascii="仿宋_GB2312" w:hAnsi="仿宋_GB2312" w:cs="仿宋_GB2312" w:hint="eastAsia"/>
              </w:rPr>
              <w:t>10</w:t>
            </w:r>
          </w:p>
        </w:tc>
        <w:tc>
          <w:tcPr>
            <w:tcW w:w="856" w:type="dxa"/>
            <w:shd w:val="clear" w:color="000000" w:fill="FFFFFF"/>
          </w:tcPr>
          <w:p w14:paraId="20653DD8" w14:textId="023912ED" w:rsidR="00B83E39" w:rsidRDefault="00F727C1">
            <w:pPr>
              <w:spacing w:line="600" w:lineRule="auto"/>
              <w:jc w:val="center"/>
              <w:rPr>
                <w:rFonts w:ascii="仿宋_GB2312" w:hAnsi="仿宋_GB2312" w:cs="仿宋_GB2312"/>
              </w:rPr>
            </w:pPr>
            <w:r>
              <w:rPr>
                <w:rFonts w:ascii="仿宋_GB2312" w:hAnsi="仿宋_GB2312" w:cs="仿宋_GB2312" w:hint="eastAsia"/>
              </w:rPr>
              <w:t>1</w:t>
            </w:r>
            <w:r w:rsidR="002A1EC1">
              <w:rPr>
                <w:rFonts w:ascii="仿宋_GB2312" w:hAnsi="仿宋_GB2312" w:cs="仿宋_GB2312" w:hint="eastAsia"/>
              </w:rPr>
              <w:t>0</w:t>
            </w:r>
          </w:p>
        </w:tc>
      </w:tr>
      <w:tr w:rsidR="00B83E39" w14:paraId="48D52CCA" w14:textId="77777777">
        <w:trPr>
          <w:trHeight w:val="386"/>
          <w:jc w:val="center"/>
        </w:trPr>
        <w:tc>
          <w:tcPr>
            <w:tcW w:w="4027" w:type="dxa"/>
            <w:gridSpan w:val="3"/>
            <w:tcBorders>
              <w:right w:val="single" w:sz="4" w:space="0" w:color="auto"/>
            </w:tcBorders>
            <w:shd w:val="clear" w:color="auto" w:fill="FFFFFF"/>
            <w:vAlign w:val="center"/>
          </w:tcPr>
          <w:p w14:paraId="5F004087" w14:textId="77777777" w:rsidR="00B83E39" w:rsidRDefault="002A1EC1">
            <w:pPr>
              <w:widowControl/>
              <w:spacing w:line="0" w:lineRule="atLeast"/>
              <w:jc w:val="center"/>
              <w:rPr>
                <w:rFonts w:ascii="仿宋_GB2312" w:hAnsi="仿宋_GB2312" w:cs="仿宋_GB2312"/>
                <w:kern w:val="0"/>
                <w:sz w:val="22"/>
              </w:rPr>
            </w:pPr>
            <w:r>
              <w:rPr>
                <w:rFonts w:ascii="仿宋_GB2312" w:hAnsi="仿宋_GB2312" w:cs="仿宋_GB2312" w:hint="eastAsia"/>
                <w:b/>
                <w:bCs/>
                <w:kern w:val="0"/>
                <w:sz w:val="22"/>
              </w:rPr>
              <w:t>总分</w:t>
            </w:r>
          </w:p>
        </w:tc>
        <w:tc>
          <w:tcPr>
            <w:tcW w:w="3807" w:type="dxa"/>
            <w:tcBorders>
              <w:right w:val="single" w:sz="4" w:space="0" w:color="auto"/>
            </w:tcBorders>
            <w:shd w:val="clear" w:color="auto" w:fill="FFFFFF"/>
          </w:tcPr>
          <w:p w14:paraId="27B869DD" w14:textId="77777777" w:rsidR="00B83E39" w:rsidRDefault="00B83E39">
            <w:pPr>
              <w:widowControl/>
              <w:spacing w:line="0" w:lineRule="atLeast"/>
              <w:jc w:val="center"/>
              <w:rPr>
                <w:rFonts w:ascii="仿宋_GB2312" w:hAnsi="仿宋_GB2312" w:cs="仿宋_GB2312"/>
                <w:kern w:val="0"/>
                <w:sz w:val="22"/>
              </w:rPr>
            </w:pPr>
          </w:p>
        </w:tc>
        <w:tc>
          <w:tcPr>
            <w:tcW w:w="970" w:type="dxa"/>
            <w:tcBorders>
              <w:left w:val="single" w:sz="4" w:space="0" w:color="auto"/>
            </w:tcBorders>
            <w:shd w:val="clear" w:color="auto" w:fill="FFFFFF"/>
            <w:vAlign w:val="center"/>
          </w:tcPr>
          <w:p w14:paraId="68C20F8F" w14:textId="434E3BA0" w:rsidR="00B83E39" w:rsidRDefault="00F727C1">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100</w:t>
            </w:r>
          </w:p>
        </w:tc>
        <w:tc>
          <w:tcPr>
            <w:tcW w:w="856" w:type="dxa"/>
            <w:shd w:val="clear" w:color="auto" w:fill="FFFFFF"/>
            <w:vAlign w:val="center"/>
          </w:tcPr>
          <w:p w14:paraId="77DBDDB4" w14:textId="08A74EAA" w:rsidR="00B83E39" w:rsidRDefault="00646C6D">
            <w:pPr>
              <w:widowControl/>
              <w:spacing w:line="0" w:lineRule="atLeast"/>
              <w:jc w:val="center"/>
              <w:rPr>
                <w:rFonts w:ascii="仿宋_GB2312" w:hAnsi="仿宋_GB2312" w:cs="仿宋_GB2312"/>
                <w:kern w:val="0"/>
                <w:sz w:val="22"/>
              </w:rPr>
            </w:pPr>
            <w:r>
              <w:rPr>
                <w:rFonts w:ascii="仿宋_GB2312" w:hAnsi="仿宋_GB2312" w:cs="仿宋_GB2312" w:hint="eastAsia"/>
                <w:kern w:val="0"/>
                <w:sz w:val="22"/>
              </w:rPr>
              <w:t>99.34</w:t>
            </w:r>
          </w:p>
        </w:tc>
      </w:tr>
    </w:tbl>
    <w:p w14:paraId="35241887" w14:textId="77777777" w:rsidR="00B83E39" w:rsidRDefault="00B83E39">
      <w:pPr>
        <w:spacing w:line="360" w:lineRule="auto"/>
      </w:pPr>
    </w:p>
    <w:p w14:paraId="44CDB009" w14:textId="77777777" w:rsidR="00B83E39" w:rsidRPr="00A33551" w:rsidRDefault="002A1EC1">
      <w:pPr>
        <w:spacing w:line="360" w:lineRule="auto"/>
        <w:rPr>
          <w:b/>
          <w:bCs/>
        </w:rPr>
      </w:pPr>
      <w:r w:rsidRPr="00A33551">
        <w:rPr>
          <w:rFonts w:hint="eastAsia"/>
          <w:b/>
          <w:bCs/>
        </w:rPr>
        <w:t>3</w:t>
      </w:r>
      <w:r w:rsidRPr="00A33551">
        <w:rPr>
          <w:rFonts w:hint="eastAsia"/>
          <w:b/>
          <w:bCs/>
        </w:rPr>
        <w:t>、评价方法</w:t>
      </w:r>
    </w:p>
    <w:p w14:paraId="21E71D91" w14:textId="77777777" w:rsidR="00B83E39" w:rsidRDefault="002A1EC1">
      <w:pPr>
        <w:spacing w:line="360" w:lineRule="auto"/>
        <w:ind w:firstLineChars="200" w:firstLine="640"/>
        <w:rPr>
          <w:bCs/>
          <w:sz w:val="32"/>
          <w:szCs w:val="32"/>
        </w:rPr>
      </w:pPr>
      <w:r>
        <w:rPr>
          <w:rFonts w:hint="eastAsia"/>
          <w:bCs/>
          <w:sz w:val="32"/>
          <w:szCs w:val="32"/>
        </w:rPr>
        <w:t>部门评价的方法主要包括成本效益分析法、比较法、因素分析法、最低成本法、公众评判法、标杆管理法等。根据评价对象</w:t>
      </w:r>
      <w:r>
        <w:rPr>
          <w:rFonts w:hint="eastAsia"/>
          <w:bCs/>
          <w:sz w:val="32"/>
          <w:szCs w:val="32"/>
        </w:rPr>
        <w:lastRenderedPageBreak/>
        <w:t>的具体情况，可采用一种或多种方法。</w:t>
      </w:r>
    </w:p>
    <w:p w14:paraId="3A66046A" w14:textId="77777777" w:rsidR="00B83E39" w:rsidRDefault="002A1EC1">
      <w:pPr>
        <w:spacing w:line="360" w:lineRule="auto"/>
        <w:ind w:firstLineChars="200" w:firstLine="640"/>
        <w:rPr>
          <w:bCs/>
          <w:sz w:val="32"/>
          <w:szCs w:val="32"/>
        </w:rPr>
      </w:pPr>
      <w:r>
        <w:rPr>
          <w:rFonts w:hint="eastAsia"/>
          <w:bCs/>
          <w:sz w:val="32"/>
          <w:szCs w:val="32"/>
        </w:rPr>
        <w:t>（一）成本效益分析法。是指将投入与产出、效益进行关联性分析的</w:t>
      </w:r>
      <w:r>
        <w:rPr>
          <w:bCs/>
          <w:sz w:val="32"/>
          <w:szCs w:val="32"/>
        </w:rPr>
        <w:t>方法</w:t>
      </w:r>
      <w:r>
        <w:rPr>
          <w:rFonts w:hint="eastAsia"/>
          <w:bCs/>
          <w:sz w:val="32"/>
          <w:szCs w:val="32"/>
        </w:rPr>
        <w:t>。</w:t>
      </w:r>
      <w:r>
        <w:rPr>
          <w:rFonts w:hint="eastAsia"/>
          <w:bCs/>
          <w:sz w:val="32"/>
          <w:szCs w:val="32"/>
        </w:rPr>
        <w:t xml:space="preserve"> </w:t>
      </w:r>
    </w:p>
    <w:p w14:paraId="76C42DF2" w14:textId="77777777" w:rsidR="00B83E39" w:rsidRDefault="002A1EC1">
      <w:pPr>
        <w:spacing w:line="360" w:lineRule="auto"/>
        <w:ind w:firstLineChars="200" w:firstLine="640"/>
        <w:rPr>
          <w:bCs/>
          <w:sz w:val="32"/>
          <w:szCs w:val="32"/>
        </w:rPr>
      </w:pPr>
      <w:r>
        <w:rPr>
          <w:rFonts w:hint="eastAsia"/>
          <w:bCs/>
          <w:sz w:val="32"/>
          <w:szCs w:val="32"/>
        </w:rPr>
        <w:t>（二）比较法。是指将实施情况与绩效目标、历史情况、不同部门和地区同类支出情况进行比较的</w:t>
      </w:r>
      <w:r>
        <w:rPr>
          <w:bCs/>
          <w:sz w:val="32"/>
          <w:szCs w:val="32"/>
        </w:rPr>
        <w:t>方法</w:t>
      </w:r>
      <w:r>
        <w:rPr>
          <w:rFonts w:hint="eastAsia"/>
          <w:bCs/>
          <w:sz w:val="32"/>
          <w:szCs w:val="32"/>
        </w:rPr>
        <w:t>。</w:t>
      </w:r>
    </w:p>
    <w:p w14:paraId="5F239C24" w14:textId="77777777" w:rsidR="00B83E39" w:rsidRDefault="002A1EC1">
      <w:pPr>
        <w:spacing w:line="360" w:lineRule="auto"/>
        <w:ind w:firstLineChars="200" w:firstLine="640"/>
        <w:rPr>
          <w:bCs/>
          <w:sz w:val="32"/>
          <w:szCs w:val="32"/>
        </w:rPr>
      </w:pPr>
      <w:r>
        <w:rPr>
          <w:rFonts w:hint="eastAsia"/>
          <w:bCs/>
          <w:sz w:val="32"/>
          <w:szCs w:val="32"/>
        </w:rPr>
        <w:t>（三）因素分析法。是指综合分析影响绩效目标实现、实施效果的内外部因素的</w:t>
      </w:r>
      <w:r>
        <w:rPr>
          <w:bCs/>
          <w:sz w:val="32"/>
          <w:szCs w:val="32"/>
        </w:rPr>
        <w:t>方法</w:t>
      </w:r>
      <w:r>
        <w:rPr>
          <w:rFonts w:hint="eastAsia"/>
          <w:bCs/>
          <w:sz w:val="32"/>
          <w:szCs w:val="32"/>
        </w:rPr>
        <w:t>。</w:t>
      </w:r>
    </w:p>
    <w:p w14:paraId="7429FB66" w14:textId="77777777" w:rsidR="00B83E39" w:rsidRDefault="002A1EC1">
      <w:pPr>
        <w:spacing w:line="360" w:lineRule="auto"/>
        <w:ind w:firstLineChars="200" w:firstLine="640"/>
        <w:rPr>
          <w:bCs/>
          <w:sz w:val="32"/>
          <w:szCs w:val="32"/>
        </w:rPr>
      </w:pPr>
      <w:r>
        <w:rPr>
          <w:rFonts w:hint="eastAsia"/>
          <w:bCs/>
          <w:sz w:val="32"/>
          <w:szCs w:val="32"/>
        </w:rPr>
        <w:t>（四）最低成本法。是指在绩效目标确定的前提下，成本最小者为优的方法。</w:t>
      </w:r>
    </w:p>
    <w:p w14:paraId="099E6E98" w14:textId="77777777" w:rsidR="00B83E39" w:rsidRDefault="002A1EC1">
      <w:pPr>
        <w:spacing w:line="360" w:lineRule="auto"/>
        <w:ind w:firstLineChars="200" w:firstLine="640"/>
        <w:rPr>
          <w:bCs/>
          <w:sz w:val="32"/>
          <w:szCs w:val="32"/>
        </w:rPr>
      </w:pPr>
      <w:r>
        <w:rPr>
          <w:rFonts w:hint="eastAsia"/>
          <w:bCs/>
          <w:sz w:val="32"/>
          <w:szCs w:val="32"/>
        </w:rPr>
        <w:t>（五）公众评判法。是指通过专家评估、公众问卷及抽样调查等方式进行评判的</w:t>
      </w:r>
      <w:r>
        <w:rPr>
          <w:bCs/>
          <w:sz w:val="32"/>
          <w:szCs w:val="32"/>
        </w:rPr>
        <w:t>方法</w:t>
      </w:r>
      <w:r>
        <w:rPr>
          <w:rFonts w:hint="eastAsia"/>
          <w:bCs/>
          <w:sz w:val="32"/>
          <w:szCs w:val="32"/>
        </w:rPr>
        <w:t>。</w:t>
      </w:r>
    </w:p>
    <w:p w14:paraId="1E057E7C" w14:textId="77777777" w:rsidR="00B83E39" w:rsidRDefault="002A1EC1">
      <w:pPr>
        <w:spacing w:line="360" w:lineRule="auto"/>
        <w:ind w:firstLineChars="200" w:firstLine="640"/>
        <w:rPr>
          <w:bCs/>
          <w:sz w:val="32"/>
          <w:szCs w:val="32"/>
        </w:rPr>
      </w:pPr>
      <w:r>
        <w:rPr>
          <w:rFonts w:hint="eastAsia"/>
          <w:bCs/>
          <w:sz w:val="32"/>
          <w:szCs w:val="32"/>
        </w:rPr>
        <w:t>（六）标杆管理法。是指以国内外同行业中较高的绩效水平为标杆进行评判</w:t>
      </w:r>
      <w:r>
        <w:rPr>
          <w:bCs/>
          <w:sz w:val="32"/>
          <w:szCs w:val="32"/>
        </w:rPr>
        <w:t>的方法</w:t>
      </w:r>
      <w:r>
        <w:rPr>
          <w:rFonts w:hint="eastAsia"/>
          <w:bCs/>
          <w:sz w:val="32"/>
          <w:szCs w:val="32"/>
        </w:rPr>
        <w:t>。</w:t>
      </w:r>
    </w:p>
    <w:p w14:paraId="53D2168A" w14:textId="77777777" w:rsidR="00B83E39" w:rsidRDefault="002A1EC1">
      <w:pPr>
        <w:spacing w:line="360" w:lineRule="auto"/>
        <w:ind w:firstLineChars="200" w:firstLine="640"/>
        <w:rPr>
          <w:bCs/>
          <w:sz w:val="32"/>
          <w:szCs w:val="32"/>
        </w:rPr>
      </w:pPr>
      <w:r>
        <w:rPr>
          <w:rFonts w:hint="eastAsia"/>
          <w:bCs/>
          <w:sz w:val="32"/>
          <w:szCs w:val="32"/>
        </w:rPr>
        <w:t>（七）其他评价方法。</w:t>
      </w:r>
    </w:p>
    <w:p w14:paraId="3DB78E84" w14:textId="77777777" w:rsidR="00B83E39" w:rsidRDefault="002A1EC1">
      <w:pPr>
        <w:ind w:firstLineChars="200" w:firstLine="640"/>
        <w:jc w:val="left"/>
        <w:rPr>
          <w:bCs/>
          <w:sz w:val="32"/>
          <w:szCs w:val="32"/>
        </w:rPr>
      </w:pPr>
      <w:r>
        <w:rPr>
          <w:rFonts w:hint="eastAsia"/>
          <w:bCs/>
          <w:sz w:val="32"/>
          <w:szCs w:val="32"/>
        </w:rPr>
        <w:t>本次项目支出绩效自评采用其他评价方法，原因是：根据且</w:t>
      </w:r>
    </w:p>
    <w:p w14:paraId="45E32463" w14:textId="77777777" w:rsidR="00B83E39" w:rsidRDefault="002A1EC1">
      <w:pPr>
        <w:jc w:val="left"/>
        <w:rPr>
          <w:bCs/>
          <w:sz w:val="32"/>
          <w:szCs w:val="32"/>
        </w:rPr>
      </w:pPr>
      <w:r>
        <w:rPr>
          <w:rFonts w:hint="eastAsia"/>
          <w:bCs/>
          <w:sz w:val="32"/>
          <w:szCs w:val="32"/>
        </w:rPr>
        <w:lastRenderedPageBreak/>
        <w:t>末县科协</w:t>
      </w:r>
      <w:r>
        <w:rPr>
          <w:rFonts w:hint="eastAsia"/>
          <w:bCs/>
          <w:sz w:val="32"/>
          <w:szCs w:val="32"/>
        </w:rPr>
        <w:t>2023</w:t>
      </w:r>
      <w:r>
        <w:rPr>
          <w:rFonts w:hint="eastAsia"/>
          <w:bCs/>
          <w:sz w:val="32"/>
          <w:szCs w:val="32"/>
        </w:rPr>
        <w:t>年度科普工作开展情况，由项目实施单位根据项</w:t>
      </w:r>
    </w:p>
    <w:p w14:paraId="35F7B9EA" w14:textId="77777777" w:rsidR="00B83E39" w:rsidRDefault="002A1EC1">
      <w:pPr>
        <w:jc w:val="left"/>
        <w:rPr>
          <w:bCs/>
          <w:sz w:val="32"/>
          <w:szCs w:val="32"/>
        </w:rPr>
      </w:pPr>
      <w:proofErr w:type="gramStart"/>
      <w:r>
        <w:rPr>
          <w:rFonts w:hint="eastAsia"/>
          <w:bCs/>
          <w:sz w:val="32"/>
          <w:szCs w:val="32"/>
        </w:rPr>
        <w:t>目实施</w:t>
      </w:r>
      <w:proofErr w:type="gramEnd"/>
      <w:r>
        <w:rPr>
          <w:rFonts w:hint="eastAsia"/>
          <w:bCs/>
          <w:sz w:val="32"/>
          <w:szCs w:val="32"/>
        </w:rPr>
        <w:t>内容</w:t>
      </w:r>
      <w:r>
        <w:rPr>
          <w:rFonts w:hint="eastAsia"/>
          <w:bCs/>
          <w:sz w:val="32"/>
          <w:szCs w:val="32"/>
        </w:rPr>
        <w:t>采用</w:t>
      </w:r>
      <w:r>
        <w:rPr>
          <w:rFonts w:hint="eastAsia"/>
          <w:bCs/>
          <w:sz w:val="32"/>
          <w:szCs w:val="32"/>
        </w:rPr>
        <w:t>全面的评估、总结，并根据项目完成的数量指标、社会效益指标、满意度指标进行绩效评价。</w:t>
      </w:r>
    </w:p>
    <w:p w14:paraId="7BA41893" w14:textId="77777777" w:rsidR="00B83E39" w:rsidRDefault="00B83E39">
      <w:pPr>
        <w:spacing w:line="360" w:lineRule="auto"/>
      </w:pPr>
    </w:p>
    <w:p w14:paraId="614FC60C" w14:textId="77777777" w:rsidR="00B83E39" w:rsidRPr="00A33551" w:rsidRDefault="002A1EC1">
      <w:pPr>
        <w:spacing w:line="360" w:lineRule="auto"/>
        <w:rPr>
          <w:b/>
          <w:bCs/>
        </w:rPr>
      </w:pPr>
      <w:r w:rsidRPr="00A33551">
        <w:rPr>
          <w:rFonts w:hint="eastAsia"/>
          <w:b/>
          <w:bCs/>
        </w:rPr>
        <w:t>4</w:t>
      </w:r>
      <w:r w:rsidRPr="00A33551">
        <w:rPr>
          <w:rFonts w:hint="eastAsia"/>
          <w:b/>
          <w:bCs/>
        </w:rPr>
        <w:t>、评价标准</w:t>
      </w:r>
    </w:p>
    <w:p w14:paraId="4C6DA3EF" w14:textId="77777777" w:rsidR="00B83E39" w:rsidRDefault="002A1EC1">
      <w:pPr>
        <w:spacing w:line="360" w:lineRule="auto"/>
        <w:ind w:firstLineChars="200" w:firstLine="640"/>
        <w:rPr>
          <w:bCs/>
          <w:sz w:val="32"/>
          <w:szCs w:val="32"/>
        </w:rPr>
      </w:pPr>
      <w:r>
        <w:rPr>
          <w:rFonts w:hint="eastAsia"/>
          <w:bCs/>
          <w:sz w:val="32"/>
          <w:szCs w:val="32"/>
        </w:rPr>
        <w:t>（绩效评价标准通常包括计划标准、行业标准、历史标准等，用于对绩效指标完成情况进行比较。</w:t>
      </w:r>
    </w:p>
    <w:p w14:paraId="2536DF0B" w14:textId="77777777" w:rsidR="00B83E39" w:rsidRDefault="002A1EC1">
      <w:pPr>
        <w:spacing w:line="360" w:lineRule="auto"/>
        <w:ind w:firstLineChars="200" w:firstLine="640"/>
        <w:rPr>
          <w:bCs/>
          <w:sz w:val="32"/>
          <w:szCs w:val="32"/>
        </w:rPr>
      </w:pPr>
      <w:r>
        <w:rPr>
          <w:rFonts w:hint="eastAsia"/>
          <w:bCs/>
          <w:sz w:val="32"/>
          <w:szCs w:val="32"/>
        </w:rPr>
        <w:t>（一）计划标准。指以预先制定的目标、计划、预算、定额等作为评价标准。</w:t>
      </w:r>
    </w:p>
    <w:p w14:paraId="45176CF5" w14:textId="77777777" w:rsidR="00B83E39" w:rsidRDefault="002A1EC1">
      <w:pPr>
        <w:spacing w:line="360" w:lineRule="auto"/>
        <w:ind w:firstLineChars="200" w:firstLine="640"/>
        <w:rPr>
          <w:bCs/>
          <w:sz w:val="32"/>
          <w:szCs w:val="32"/>
        </w:rPr>
      </w:pPr>
      <w:r>
        <w:rPr>
          <w:rFonts w:hint="eastAsia"/>
          <w:bCs/>
          <w:sz w:val="32"/>
          <w:szCs w:val="32"/>
        </w:rPr>
        <w:t>（二）行业标准。指参照国家公布的行业指标数据制定的评价标准。</w:t>
      </w:r>
    </w:p>
    <w:p w14:paraId="2EBBC32E" w14:textId="77777777" w:rsidR="00B83E39" w:rsidRDefault="002A1EC1">
      <w:pPr>
        <w:spacing w:line="360" w:lineRule="auto"/>
        <w:ind w:firstLineChars="200" w:firstLine="640"/>
        <w:rPr>
          <w:bCs/>
          <w:sz w:val="32"/>
          <w:szCs w:val="32"/>
        </w:rPr>
      </w:pPr>
      <w:r>
        <w:rPr>
          <w:rFonts w:hint="eastAsia"/>
          <w:bCs/>
          <w:sz w:val="32"/>
          <w:szCs w:val="32"/>
        </w:rPr>
        <w:t>（三）历史标准。指参照历史数据制定的评价标准，为体现绩效改进的原则，在可实现的条件下应当确定相对较高的评价标准。</w:t>
      </w:r>
    </w:p>
    <w:p w14:paraId="743B7CD2" w14:textId="77777777" w:rsidR="00B83E39" w:rsidRDefault="002A1EC1">
      <w:pPr>
        <w:spacing w:line="360" w:lineRule="auto"/>
        <w:ind w:firstLineChars="200" w:firstLine="640"/>
        <w:rPr>
          <w:bCs/>
          <w:sz w:val="32"/>
          <w:szCs w:val="32"/>
        </w:rPr>
      </w:pPr>
      <w:r>
        <w:rPr>
          <w:rFonts w:hint="eastAsia"/>
          <w:bCs/>
          <w:sz w:val="32"/>
          <w:szCs w:val="32"/>
        </w:rPr>
        <w:t>（四）财政部门和预算部门确认或认可的其他标准。）</w:t>
      </w:r>
    </w:p>
    <w:p w14:paraId="29307E93" w14:textId="77777777" w:rsidR="00B83E39" w:rsidRDefault="002A1EC1">
      <w:pPr>
        <w:spacing w:line="360" w:lineRule="auto"/>
        <w:ind w:firstLineChars="200" w:firstLine="640"/>
        <w:rPr>
          <w:bCs/>
          <w:sz w:val="32"/>
          <w:szCs w:val="32"/>
        </w:rPr>
      </w:pPr>
      <w:r>
        <w:rPr>
          <w:rFonts w:hint="eastAsia"/>
          <w:bCs/>
          <w:sz w:val="32"/>
          <w:szCs w:val="32"/>
        </w:rPr>
        <w:t>本次项目支出绩效自评采用财政部门和预算部门确认或认</w:t>
      </w:r>
      <w:r>
        <w:rPr>
          <w:rFonts w:hint="eastAsia"/>
          <w:bCs/>
          <w:sz w:val="32"/>
          <w:szCs w:val="32"/>
        </w:rPr>
        <w:lastRenderedPageBreak/>
        <w:t>可的其他标准，原因是：财政部门和预算部门确认或认可的其他标准</w:t>
      </w:r>
      <w:r>
        <w:rPr>
          <w:rFonts w:hint="eastAsia"/>
          <w:bCs/>
          <w:sz w:val="32"/>
          <w:szCs w:val="32"/>
        </w:rPr>
        <w:t>是以</w:t>
      </w:r>
      <w:r>
        <w:rPr>
          <w:rFonts w:ascii="仿宋_GB2312" w:hAnsi="仿宋" w:cs="宋体" w:hint="eastAsia"/>
          <w:color w:val="333333"/>
          <w:sz w:val="32"/>
          <w:szCs w:val="32"/>
        </w:rPr>
        <w:t>全国基层科普行动计划项目绩效目标计划、项目工作完成实效、资金支出和主要用途管理规定为评价标准，坚持统筹兼顾、专款专用、厉行节约、确保经费使用高效合</w:t>
      </w:r>
      <w:proofErr w:type="gramStart"/>
      <w:r>
        <w:rPr>
          <w:rFonts w:ascii="仿宋_GB2312" w:hAnsi="仿宋" w:cs="宋体" w:hint="eastAsia"/>
          <w:color w:val="333333"/>
          <w:sz w:val="32"/>
          <w:szCs w:val="32"/>
        </w:rPr>
        <w:t>规</w:t>
      </w:r>
      <w:proofErr w:type="gramEnd"/>
      <w:r>
        <w:rPr>
          <w:rFonts w:ascii="仿宋_GB2312" w:hAnsi="仿宋" w:cs="宋体" w:hint="eastAsia"/>
          <w:color w:val="333333"/>
          <w:sz w:val="32"/>
          <w:szCs w:val="32"/>
        </w:rPr>
        <w:t>。</w:t>
      </w:r>
    </w:p>
    <w:p w14:paraId="447491A9" w14:textId="77777777" w:rsidR="00B83E39" w:rsidRDefault="002A1EC1">
      <w:pPr>
        <w:pStyle w:val="2"/>
        <w:spacing w:line="360" w:lineRule="auto"/>
        <w:rPr>
          <w:rFonts w:ascii="仿宋_GB2312" w:eastAsia="仿宋_GB2312"/>
          <w:b w:val="0"/>
          <w:bCs w:val="0"/>
        </w:rPr>
      </w:pPr>
      <w:bookmarkStart w:id="6" w:name="_Toc68703833"/>
      <w:r>
        <w:rPr>
          <w:rFonts w:ascii="仿宋_GB2312" w:eastAsia="仿宋_GB2312" w:hint="eastAsia"/>
          <w:b w:val="0"/>
          <w:bCs w:val="0"/>
        </w:rPr>
        <w:t>（三）绩效评价工作过程。</w:t>
      </w:r>
      <w:bookmarkEnd w:id="6"/>
    </w:p>
    <w:p w14:paraId="4704EC71" w14:textId="77777777" w:rsidR="00B83E39" w:rsidRDefault="002A1EC1">
      <w:pPr>
        <w:spacing w:line="360" w:lineRule="auto"/>
      </w:pPr>
      <w:r>
        <w:rPr>
          <w:rFonts w:hint="eastAsia"/>
        </w:rPr>
        <w:t>1</w:t>
      </w:r>
      <w:r>
        <w:rPr>
          <w:rFonts w:hint="eastAsia"/>
        </w:rPr>
        <w:t>、前期准备：</w:t>
      </w:r>
    </w:p>
    <w:p w14:paraId="22EF820B" w14:textId="77777777" w:rsidR="00B83E39" w:rsidRDefault="002A1EC1">
      <w:pPr>
        <w:spacing w:line="360" w:lineRule="auto"/>
        <w:ind w:firstLineChars="200" w:firstLine="600"/>
      </w:pPr>
      <w:r>
        <w:rPr>
          <w:rFonts w:hint="eastAsia"/>
        </w:rPr>
        <w:t>2</w:t>
      </w:r>
      <w:r>
        <w:t>02</w:t>
      </w:r>
      <w:r>
        <w:rPr>
          <w:rFonts w:hint="eastAsia"/>
        </w:rPr>
        <w:t>3</w:t>
      </w:r>
      <w:r>
        <w:rPr>
          <w:rFonts w:hint="eastAsia"/>
        </w:rPr>
        <w:t>年</w:t>
      </w:r>
      <w:r>
        <w:rPr>
          <w:rFonts w:hint="eastAsia"/>
        </w:rPr>
        <w:t>1</w:t>
      </w:r>
      <w:r>
        <w:rPr>
          <w:rFonts w:hint="eastAsia"/>
        </w:rPr>
        <w:t>月</w:t>
      </w:r>
      <w:r>
        <w:rPr>
          <w:rFonts w:hint="eastAsia"/>
        </w:rPr>
        <w:t>1</w:t>
      </w:r>
      <w:r>
        <w:rPr>
          <w:rFonts w:hint="eastAsia"/>
        </w:rPr>
        <w:t>日，</w:t>
      </w:r>
      <w:r>
        <w:rPr>
          <w:rFonts w:ascii="仿宋_GB2312" w:hint="eastAsia"/>
          <w:lang w:val="zh-CN"/>
        </w:rPr>
        <w:t>开始前期准备工作，</w:t>
      </w:r>
      <w:proofErr w:type="gramStart"/>
      <w:r>
        <w:rPr>
          <w:rFonts w:ascii="仿宋_GB2312" w:hint="eastAsia"/>
          <w:lang w:val="zh-CN"/>
        </w:rPr>
        <w:t>评价组</w:t>
      </w:r>
      <w:proofErr w:type="gramEnd"/>
      <w:r>
        <w:rPr>
          <w:rFonts w:ascii="仿宋_GB2312" w:hint="eastAsia"/>
          <w:lang w:val="zh-CN"/>
        </w:rPr>
        <w:t>通过前期调研</w:t>
      </w:r>
      <w:r>
        <w:rPr>
          <w:rFonts w:hint="eastAsia"/>
        </w:rPr>
        <w:t>确定绩效评价对象和范围，</w:t>
      </w:r>
      <w:r>
        <w:rPr>
          <w:rFonts w:ascii="仿宋_GB2312" w:hint="eastAsia"/>
          <w:lang w:val="zh-CN"/>
        </w:rPr>
        <w:t>确定了评价的目的、方法以及评价的原则，根据项目的内容和特征制定了评价指标体系及评价标准以及评价实施方案，修正并确定所需资料清单，最终确定</w:t>
      </w:r>
      <w:r>
        <w:rPr>
          <w:rFonts w:hint="eastAsia"/>
        </w:rPr>
        <w:t>绩效评价工作方案；</w:t>
      </w:r>
    </w:p>
    <w:p w14:paraId="595CB56A" w14:textId="77777777" w:rsidR="00B83E39" w:rsidRDefault="002A1EC1">
      <w:pPr>
        <w:spacing w:line="360" w:lineRule="auto"/>
      </w:pPr>
      <w:r>
        <w:t>2</w:t>
      </w:r>
      <w:r>
        <w:rPr>
          <w:rFonts w:hint="eastAsia"/>
        </w:rPr>
        <w:t>、组织实施：</w:t>
      </w:r>
    </w:p>
    <w:p w14:paraId="54A8800B" w14:textId="77777777" w:rsidR="00B83E39" w:rsidRDefault="002A1EC1">
      <w:pPr>
        <w:spacing w:line="360" w:lineRule="auto"/>
        <w:ind w:firstLineChars="200" w:firstLine="600"/>
      </w:pPr>
      <w:r>
        <w:rPr>
          <w:rFonts w:hint="eastAsia"/>
        </w:rPr>
        <w:t>2</w:t>
      </w:r>
      <w:r>
        <w:t>02</w:t>
      </w:r>
      <w:r>
        <w:rPr>
          <w:rFonts w:hint="eastAsia"/>
        </w:rPr>
        <w:t>3</w:t>
      </w:r>
      <w:r>
        <w:rPr>
          <w:rFonts w:hint="eastAsia"/>
        </w:rPr>
        <w:t>年</w:t>
      </w:r>
      <w:r>
        <w:rPr>
          <w:rFonts w:hint="eastAsia"/>
        </w:rPr>
        <w:t>4</w:t>
      </w:r>
      <w:r>
        <w:rPr>
          <w:rFonts w:hint="eastAsia"/>
        </w:rPr>
        <w:t>月</w:t>
      </w:r>
      <w:r>
        <w:rPr>
          <w:rFonts w:hint="eastAsia"/>
        </w:rPr>
        <w:t>1</w:t>
      </w:r>
      <w:r>
        <w:rPr>
          <w:rFonts w:hint="eastAsia"/>
        </w:rPr>
        <w:t>日</w:t>
      </w:r>
      <w:r>
        <w:rPr>
          <w:rFonts w:hint="eastAsia"/>
        </w:rPr>
        <w:t>-</w:t>
      </w:r>
      <w:r>
        <w:rPr>
          <w:rFonts w:hint="eastAsia"/>
        </w:rPr>
        <w:t>10</w:t>
      </w:r>
      <w:r>
        <w:rPr>
          <w:rFonts w:hint="eastAsia"/>
        </w:rPr>
        <w:t>月</w:t>
      </w:r>
      <w:r>
        <w:rPr>
          <w:rFonts w:hint="eastAsia"/>
        </w:rPr>
        <w:t>1</w:t>
      </w:r>
      <w:r>
        <w:rPr>
          <w:rFonts w:hint="eastAsia"/>
        </w:rPr>
        <w:t>日，</w:t>
      </w:r>
      <w:r>
        <w:rPr>
          <w:rFonts w:ascii="仿宋_GB2312" w:hint="eastAsia"/>
        </w:rPr>
        <w:t>评价工作进入实施阶段，</w:t>
      </w:r>
      <w:proofErr w:type="gramStart"/>
      <w:r>
        <w:rPr>
          <w:rFonts w:ascii="仿宋_GB2312" w:hint="eastAsia"/>
        </w:rPr>
        <w:t>评价组</w:t>
      </w:r>
      <w:proofErr w:type="gramEnd"/>
      <w:r>
        <w:rPr>
          <w:rFonts w:hint="eastAsia"/>
        </w:rPr>
        <w:t>收集绩效评价相关数据资料，进行现场调研、座谈；并</w:t>
      </w:r>
      <w:r>
        <w:rPr>
          <w:rFonts w:ascii="仿宋_GB2312" w:hint="eastAsia"/>
        </w:rPr>
        <w:t>与项目实施负责人沟通，了解资金的内容、操作流程、管理机制、资金使用方向等情况</w:t>
      </w:r>
      <w:r>
        <w:rPr>
          <w:rFonts w:hint="eastAsia"/>
        </w:rPr>
        <w:t>，</w:t>
      </w:r>
      <w:r>
        <w:t>分析</w:t>
      </w:r>
      <w:r>
        <w:rPr>
          <w:rFonts w:hint="eastAsia"/>
        </w:rPr>
        <w:t>形成初步结论。</w:t>
      </w:r>
      <w:r>
        <w:t xml:space="preserve"> </w:t>
      </w:r>
    </w:p>
    <w:p w14:paraId="5F450C59" w14:textId="77777777" w:rsidR="00B83E39" w:rsidRDefault="002A1EC1">
      <w:pPr>
        <w:spacing w:line="360" w:lineRule="auto"/>
      </w:pPr>
      <w:r>
        <w:rPr>
          <w:rFonts w:hint="eastAsia"/>
        </w:rPr>
        <w:t>3</w:t>
      </w:r>
      <w:r>
        <w:rPr>
          <w:rFonts w:hint="eastAsia"/>
        </w:rPr>
        <w:t>、分析评价：</w:t>
      </w:r>
    </w:p>
    <w:p w14:paraId="76F790D0" w14:textId="77777777" w:rsidR="00B83E39" w:rsidRDefault="002A1EC1">
      <w:pPr>
        <w:spacing w:line="360" w:lineRule="auto"/>
        <w:ind w:firstLineChars="200" w:firstLine="600"/>
        <w:rPr>
          <w:rFonts w:ascii="仿宋_GB2312"/>
        </w:rPr>
      </w:pPr>
      <w:r>
        <w:rPr>
          <w:rFonts w:hint="eastAsia"/>
        </w:rPr>
        <w:t>202</w:t>
      </w:r>
      <w:r>
        <w:rPr>
          <w:rFonts w:hint="eastAsia"/>
        </w:rPr>
        <w:t>3</w:t>
      </w:r>
      <w:r>
        <w:rPr>
          <w:rFonts w:hint="eastAsia"/>
        </w:rPr>
        <w:t>年</w:t>
      </w:r>
      <w:r>
        <w:rPr>
          <w:rFonts w:hint="eastAsia"/>
        </w:rPr>
        <w:t>10</w:t>
      </w:r>
      <w:r>
        <w:rPr>
          <w:rFonts w:hint="eastAsia"/>
        </w:rPr>
        <w:t>月</w:t>
      </w:r>
      <w:r>
        <w:rPr>
          <w:rFonts w:hint="eastAsia"/>
        </w:rPr>
        <w:t>1</w:t>
      </w:r>
      <w:r>
        <w:rPr>
          <w:rFonts w:hint="eastAsia"/>
        </w:rPr>
        <w:t>日</w:t>
      </w:r>
      <w:r>
        <w:rPr>
          <w:rFonts w:hint="eastAsia"/>
        </w:rPr>
        <w:t>-</w:t>
      </w:r>
      <w:r>
        <w:t xml:space="preserve"> </w:t>
      </w:r>
      <w:r>
        <w:rPr>
          <w:rFonts w:hint="eastAsia"/>
        </w:rPr>
        <w:t>12</w:t>
      </w:r>
      <w:r>
        <w:rPr>
          <w:rFonts w:hint="eastAsia"/>
        </w:rPr>
        <w:t>月</w:t>
      </w:r>
      <w:r>
        <w:rPr>
          <w:rFonts w:hint="eastAsia"/>
        </w:rPr>
        <w:t>1</w:t>
      </w:r>
      <w:r>
        <w:rPr>
          <w:rFonts w:hint="eastAsia"/>
        </w:rPr>
        <w:t>日，</w:t>
      </w:r>
      <w:proofErr w:type="gramStart"/>
      <w:r>
        <w:rPr>
          <w:rFonts w:hint="eastAsia"/>
        </w:rPr>
        <w:t>评价组</w:t>
      </w:r>
      <w:proofErr w:type="gramEnd"/>
      <w:r>
        <w:rPr>
          <w:rFonts w:hint="eastAsia"/>
        </w:rPr>
        <w:t>按照绩效评价的原则和规范，对取得的资料进行审查核实，对采集的数据进行分析，按照绩效评价指标评分表逐项进行打分、分析，汇总各方评价结果，综合分析</w:t>
      </w:r>
      <w:r>
        <w:rPr>
          <w:rFonts w:hint="eastAsia"/>
        </w:rPr>
        <w:lastRenderedPageBreak/>
        <w:t>并形成评价结论。</w:t>
      </w:r>
    </w:p>
    <w:p w14:paraId="127B7DA4" w14:textId="77777777" w:rsidR="00B83E39" w:rsidRDefault="002A1EC1">
      <w:pPr>
        <w:pStyle w:val="1"/>
        <w:spacing w:line="360" w:lineRule="auto"/>
        <w:rPr>
          <w:rFonts w:ascii="宋体" w:eastAsia="宋体" w:hAnsi="宋体"/>
          <w:sz w:val="32"/>
          <w:szCs w:val="32"/>
        </w:rPr>
      </w:pPr>
      <w:bookmarkStart w:id="7" w:name="_Toc68703834"/>
      <w:r>
        <w:rPr>
          <w:rFonts w:ascii="宋体" w:eastAsia="宋体" w:hAnsi="宋体" w:hint="eastAsia"/>
          <w:sz w:val="32"/>
          <w:szCs w:val="32"/>
        </w:rPr>
        <w:t>三、综合评价情况及评价结论</w:t>
      </w:r>
      <w:bookmarkEnd w:id="7"/>
    </w:p>
    <w:p w14:paraId="268FBCA5" w14:textId="77777777" w:rsidR="00B83E39" w:rsidRDefault="002A1EC1">
      <w:pPr>
        <w:pStyle w:val="2"/>
        <w:spacing w:line="360" w:lineRule="auto"/>
        <w:rPr>
          <w:rFonts w:ascii="仿宋_GB2312" w:eastAsia="仿宋_GB2312"/>
          <w:b w:val="0"/>
          <w:bCs w:val="0"/>
        </w:rPr>
      </w:pPr>
      <w:bookmarkStart w:id="8" w:name="_Toc68703835"/>
      <w:r>
        <w:rPr>
          <w:rFonts w:ascii="仿宋_GB2312" w:eastAsia="仿宋_GB2312" w:hint="eastAsia"/>
          <w:b w:val="0"/>
          <w:bCs w:val="0"/>
        </w:rPr>
        <w:t>（一）综合评价情况</w:t>
      </w:r>
      <w:bookmarkEnd w:id="8"/>
    </w:p>
    <w:p w14:paraId="7344C507" w14:textId="77777777" w:rsidR="00B83E39" w:rsidRDefault="002A1EC1">
      <w:pPr>
        <w:pStyle w:val="2"/>
        <w:spacing w:before="0" w:after="0" w:line="560" w:lineRule="exact"/>
        <w:ind w:firstLineChars="200" w:firstLine="600"/>
        <w:rPr>
          <w:rFonts w:ascii="Times New Roman" w:eastAsia="仿宋_GB2312" w:hAnsi="Times New Roman" w:cs="Times New Roman"/>
          <w:b w:val="0"/>
          <w:bCs w:val="0"/>
          <w:sz w:val="30"/>
          <w:szCs w:val="24"/>
        </w:rPr>
      </w:pPr>
      <w:r>
        <w:rPr>
          <w:rFonts w:ascii="Times New Roman" w:eastAsia="仿宋_GB2312" w:hAnsi="Times New Roman" w:cs="Times New Roman" w:hint="eastAsia"/>
          <w:b w:val="0"/>
          <w:bCs w:val="0"/>
          <w:sz w:val="30"/>
          <w:szCs w:val="24"/>
        </w:rPr>
        <w:t>1.</w:t>
      </w:r>
      <w:r>
        <w:rPr>
          <w:rFonts w:ascii="Times New Roman" w:eastAsia="仿宋_GB2312" w:hAnsi="Times New Roman" w:cs="Times New Roman" w:hint="eastAsia"/>
          <w:b w:val="0"/>
          <w:bCs w:val="0"/>
          <w:sz w:val="30"/>
          <w:szCs w:val="24"/>
        </w:rPr>
        <w:t>本项目严格按照科学公正，统筹兼顾，奖励约束，公开透明的绩效评价原则，采用公众评判</w:t>
      </w:r>
      <w:proofErr w:type="gramStart"/>
      <w:r>
        <w:rPr>
          <w:rFonts w:ascii="Times New Roman" w:eastAsia="仿宋_GB2312" w:hAnsi="Times New Roman" w:cs="Times New Roman" w:hint="eastAsia"/>
          <w:b w:val="0"/>
          <w:bCs w:val="0"/>
          <w:sz w:val="30"/>
          <w:szCs w:val="24"/>
        </w:rPr>
        <w:t>法评价</w:t>
      </w:r>
      <w:proofErr w:type="gramEnd"/>
      <w:r>
        <w:rPr>
          <w:rFonts w:ascii="Times New Roman" w:eastAsia="仿宋_GB2312" w:hAnsi="Times New Roman" w:cs="Times New Roman" w:hint="eastAsia"/>
          <w:b w:val="0"/>
          <w:bCs w:val="0"/>
          <w:sz w:val="30"/>
          <w:szCs w:val="24"/>
        </w:rPr>
        <w:t>方法，坚持已确定的绩效评价标准对本项目的立项、项绩效目标、资金投入、资金管理、组织实施、产出数量、产出质量、产出时效、产出成本、项目效益进行了综合评价。</w:t>
      </w:r>
    </w:p>
    <w:p w14:paraId="30479B80" w14:textId="77777777" w:rsidR="00B83E39" w:rsidRDefault="002A1EC1">
      <w:pPr>
        <w:pStyle w:val="2"/>
        <w:spacing w:before="0" w:after="0" w:line="560" w:lineRule="exact"/>
        <w:ind w:firstLineChars="200" w:firstLine="640"/>
        <w:rPr>
          <w:rFonts w:ascii="仿宋_GB2312" w:eastAsia="仿宋_GB2312"/>
          <w:b w:val="0"/>
          <w:bCs w:val="0"/>
        </w:rPr>
      </w:pPr>
      <w:r>
        <w:rPr>
          <w:rFonts w:ascii="仿宋_GB2312" w:eastAsia="仿宋_GB2312" w:hint="eastAsia"/>
          <w:b w:val="0"/>
          <w:bCs w:val="0"/>
        </w:rPr>
        <w:t>2.</w:t>
      </w:r>
      <w:r>
        <w:rPr>
          <w:rFonts w:ascii="仿宋_GB2312" w:eastAsia="仿宋_GB2312" w:hint="eastAsia"/>
          <w:b w:val="0"/>
          <w:bCs w:val="0"/>
        </w:rPr>
        <w:t>评价结论</w:t>
      </w:r>
    </w:p>
    <w:p w14:paraId="46253E03" w14:textId="5F6EBCC0" w:rsidR="00B83E39" w:rsidRDefault="002A1EC1">
      <w:pPr>
        <w:spacing w:line="560" w:lineRule="exact"/>
        <w:ind w:firstLineChars="200" w:firstLine="600"/>
      </w:pPr>
      <w:r>
        <w:rPr>
          <w:rFonts w:hint="eastAsia"/>
        </w:rPr>
        <w:t>运用绩效评价组制定的评价指标体系以及财政部《项目支出绩效评价管理办法》（财预〔</w:t>
      </w:r>
      <w:r>
        <w:rPr>
          <w:rFonts w:hint="eastAsia"/>
        </w:rPr>
        <w:t>2020</w:t>
      </w:r>
      <w:r>
        <w:rPr>
          <w:rFonts w:hint="eastAsia"/>
        </w:rPr>
        <w:t>〕</w:t>
      </w:r>
      <w:r>
        <w:rPr>
          <w:rFonts w:hint="eastAsia"/>
        </w:rPr>
        <w:t>10</w:t>
      </w:r>
      <w:r>
        <w:rPr>
          <w:rFonts w:hint="eastAsia"/>
        </w:rPr>
        <w:t>号）文件的评分标准，通过数据采集、问卷调查及访谈等方式，对本项目进行客观评价，最终评分结果：总得分为</w:t>
      </w:r>
      <w:r w:rsidR="00974359">
        <w:rPr>
          <w:rFonts w:hint="eastAsia"/>
        </w:rPr>
        <w:t>99.34</w:t>
      </w:r>
      <w:r>
        <w:rPr>
          <w:rFonts w:hint="eastAsia"/>
        </w:rPr>
        <w:t>分，属于“优”。其中，项目决策类指标权重为</w:t>
      </w:r>
      <w:r>
        <w:rPr>
          <w:rFonts w:hint="eastAsia"/>
        </w:rPr>
        <w:t>20</w:t>
      </w:r>
      <w:r>
        <w:rPr>
          <w:rFonts w:hint="eastAsia"/>
        </w:rPr>
        <w:t>分，得分为</w:t>
      </w:r>
      <w:r>
        <w:rPr>
          <w:rFonts w:hint="eastAsia"/>
        </w:rPr>
        <w:t>20</w:t>
      </w:r>
      <w:r>
        <w:rPr>
          <w:rFonts w:hint="eastAsia"/>
        </w:rPr>
        <w:t>分，得分率为</w:t>
      </w:r>
      <w:r>
        <w:rPr>
          <w:rFonts w:hint="eastAsia"/>
        </w:rPr>
        <w:t>100</w:t>
      </w:r>
      <w:r>
        <w:rPr>
          <w:rFonts w:hint="eastAsia"/>
        </w:rPr>
        <w:t>%</w:t>
      </w:r>
      <w:r>
        <w:rPr>
          <w:rFonts w:hint="eastAsia"/>
        </w:rPr>
        <w:t>。项目过程类指标权重为</w:t>
      </w:r>
      <w:r>
        <w:rPr>
          <w:rFonts w:hint="eastAsia"/>
        </w:rPr>
        <w:t>20</w:t>
      </w:r>
      <w:r>
        <w:rPr>
          <w:rFonts w:hint="eastAsia"/>
        </w:rPr>
        <w:t>分，得分为</w:t>
      </w:r>
      <w:r w:rsidR="00F727C1">
        <w:rPr>
          <w:rFonts w:hint="eastAsia"/>
        </w:rPr>
        <w:t>19.34</w:t>
      </w:r>
      <w:r>
        <w:rPr>
          <w:rFonts w:hint="eastAsia"/>
        </w:rPr>
        <w:t>分，得分率为</w:t>
      </w:r>
      <w:r w:rsidR="00646C6D">
        <w:rPr>
          <w:rFonts w:hint="eastAsia"/>
        </w:rPr>
        <w:t>96.7</w:t>
      </w:r>
      <w:r>
        <w:rPr>
          <w:rFonts w:hint="eastAsia"/>
        </w:rPr>
        <w:t>%</w:t>
      </w:r>
      <w:r>
        <w:rPr>
          <w:rFonts w:hint="eastAsia"/>
        </w:rPr>
        <w:t>。项目产出类指标权重为</w:t>
      </w:r>
      <w:r>
        <w:rPr>
          <w:rFonts w:hint="eastAsia"/>
        </w:rPr>
        <w:t>40</w:t>
      </w:r>
      <w:r>
        <w:rPr>
          <w:rFonts w:hint="eastAsia"/>
        </w:rPr>
        <w:t>分，得分为</w:t>
      </w:r>
      <w:r>
        <w:rPr>
          <w:rFonts w:hint="eastAsia"/>
        </w:rPr>
        <w:t>40</w:t>
      </w:r>
      <w:r>
        <w:rPr>
          <w:rFonts w:hint="eastAsia"/>
        </w:rPr>
        <w:t>分，得分率为</w:t>
      </w:r>
      <w:r>
        <w:rPr>
          <w:rFonts w:hint="eastAsia"/>
        </w:rPr>
        <w:t>100</w:t>
      </w:r>
      <w:r>
        <w:rPr>
          <w:rFonts w:hint="eastAsia"/>
        </w:rPr>
        <w:t>%</w:t>
      </w:r>
      <w:r>
        <w:rPr>
          <w:rFonts w:hint="eastAsia"/>
        </w:rPr>
        <w:t>。项目效益类指标权重为</w:t>
      </w:r>
      <w:r>
        <w:rPr>
          <w:rFonts w:hint="eastAsia"/>
        </w:rPr>
        <w:t>20</w:t>
      </w:r>
      <w:r>
        <w:rPr>
          <w:rFonts w:hint="eastAsia"/>
        </w:rPr>
        <w:t>分，得分为</w:t>
      </w:r>
      <w:r>
        <w:rPr>
          <w:rFonts w:hint="eastAsia"/>
        </w:rPr>
        <w:t>20</w:t>
      </w:r>
      <w:r>
        <w:rPr>
          <w:rFonts w:hint="eastAsia"/>
        </w:rPr>
        <w:t>分，得分率为</w:t>
      </w:r>
      <w:r>
        <w:rPr>
          <w:rFonts w:hint="eastAsia"/>
        </w:rPr>
        <w:t>100</w:t>
      </w:r>
      <w:r>
        <w:rPr>
          <w:rFonts w:hint="eastAsia"/>
        </w:rPr>
        <w:t>%</w:t>
      </w:r>
      <w:r>
        <w:rPr>
          <w:rFonts w:hint="eastAsia"/>
        </w:rPr>
        <w:t>。</w:t>
      </w:r>
    </w:p>
    <w:p w14:paraId="1DC8E1FE" w14:textId="77777777" w:rsidR="00B83E39" w:rsidRDefault="00B83E39">
      <w:pPr>
        <w:spacing w:line="360" w:lineRule="auto"/>
        <w:ind w:firstLineChars="200" w:firstLine="600"/>
      </w:pPr>
    </w:p>
    <w:p w14:paraId="25E37E92" w14:textId="77777777" w:rsidR="00974359" w:rsidRDefault="00974359">
      <w:pPr>
        <w:spacing w:line="360" w:lineRule="auto"/>
        <w:ind w:firstLineChars="200" w:firstLine="600"/>
        <w:jc w:val="center"/>
      </w:pPr>
    </w:p>
    <w:p w14:paraId="52543D32" w14:textId="77777777" w:rsidR="00974359" w:rsidRDefault="00974359">
      <w:pPr>
        <w:spacing w:line="360" w:lineRule="auto"/>
        <w:ind w:firstLineChars="200" w:firstLine="600"/>
        <w:jc w:val="center"/>
      </w:pPr>
    </w:p>
    <w:p w14:paraId="3E928C24" w14:textId="237B756B" w:rsidR="00B83E39" w:rsidRDefault="002A1EC1">
      <w:pPr>
        <w:spacing w:line="360" w:lineRule="auto"/>
        <w:ind w:firstLineChars="200" w:firstLine="600"/>
        <w:jc w:val="center"/>
      </w:pPr>
      <w:r>
        <w:rPr>
          <w:rFonts w:hint="eastAsia"/>
        </w:rPr>
        <w:lastRenderedPageBreak/>
        <w:t>基层科普行动计划</w:t>
      </w:r>
      <w:r>
        <w:rPr>
          <w:rFonts w:hint="eastAsia"/>
        </w:rPr>
        <w:t>项目评价得分情况</w:t>
      </w:r>
    </w:p>
    <w:tbl>
      <w:tblPr>
        <w:tblW w:w="7583" w:type="dxa"/>
        <w:jc w:val="center"/>
        <w:tblLayout w:type="fixed"/>
        <w:tblLook w:val="04A0" w:firstRow="1" w:lastRow="0" w:firstColumn="1" w:lastColumn="0" w:noHBand="0" w:noVBand="1"/>
      </w:tblPr>
      <w:tblGrid>
        <w:gridCol w:w="3137"/>
        <w:gridCol w:w="2168"/>
        <w:gridCol w:w="2278"/>
      </w:tblGrid>
      <w:tr w:rsidR="00B83E39" w14:paraId="0F3C8B8A" w14:textId="77777777">
        <w:trPr>
          <w:trHeight w:val="90"/>
          <w:tblHeader/>
          <w:jc w:val="center"/>
        </w:trPr>
        <w:tc>
          <w:tcPr>
            <w:tcW w:w="3137"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tcPr>
          <w:p w14:paraId="171703C4" w14:textId="77777777" w:rsidR="00B83E39" w:rsidRDefault="002A1EC1">
            <w:pPr>
              <w:jc w:val="center"/>
              <w:rPr>
                <w:b/>
                <w:bCs/>
                <w:sz w:val="22"/>
              </w:rPr>
            </w:pPr>
            <w:r>
              <w:rPr>
                <w:rFonts w:hint="eastAsia"/>
                <w:b/>
                <w:bCs/>
                <w:sz w:val="22"/>
              </w:rPr>
              <w:t>一级指标</w:t>
            </w:r>
          </w:p>
        </w:tc>
        <w:tc>
          <w:tcPr>
            <w:tcW w:w="2168"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68F84301" w14:textId="77777777" w:rsidR="00B83E39" w:rsidRDefault="002A1EC1">
            <w:pPr>
              <w:jc w:val="center"/>
              <w:rPr>
                <w:b/>
                <w:bCs/>
                <w:sz w:val="22"/>
              </w:rPr>
            </w:pPr>
            <w:r>
              <w:rPr>
                <w:rFonts w:hint="eastAsia"/>
                <w:b/>
                <w:bCs/>
                <w:sz w:val="22"/>
              </w:rPr>
              <w:t>权重分</w:t>
            </w:r>
          </w:p>
        </w:tc>
        <w:tc>
          <w:tcPr>
            <w:tcW w:w="2278" w:type="dxa"/>
            <w:tcBorders>
              <w:top w:val="single" w:sz="4" w:space="0" w:color="auto"/>
              <w:left w:val="nil"/>
              <w:bottom w:val="single" w:sz="4" w:space="0" w:color="auto"/>
              <w:right w:val="single" w:sz="4" w:space="0" w:color="auto"/>
            </w:tcBorders>
            <w:shd w:val="clear" w:color="000000" w:fill="BFBFBF" w:themeFill="background1" w:themeFillShade="BF"/>
            <w:vAlign w:val="center"/>
          </w:tcPr>
          <w:p w14:paraId="172F5E2C" w14:textId="77777777" w:rsidR="00B83E39" w:rsidRDefault="002A1EC1">
            <w:pPr>
              <w:jc w:val="center"/>
              <w:rPr>
                <w:b/>
                <w:bCs/>
                <w:sz w:val="22"/>
              </w:rPr>
            </w:pPr>
            <w:r>
              <w:rPr>
                <w:rFonts w:hint="eastAsia"/>
                <w:b/>
                <w:bCs/>
                <w:sz w:val="22"/>
              </w:rPr>
              <w:t>得分</w:t>
            </w:r>
          </w:p>
        </w:tc>
      </w:tr>
      <w:tr w:rsidR="00B83E39" w14:paraId="5EB82E71" w14:textId="77777777">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14:paraId="20C1E089" w14:textId="77777777" w:rsidR="00B83E39" w:rsidRDefault="002A1EC1">
            <w:pPr>
              <w:jc w:val="center"/>
              <w:rPr>
                <w:sz w:val="22"/>
              </w:rPr>
            </w:pPr>
            <w:r>
              <w:rPr>
                <w:rFonts w:hint="eastAsia"/>
                <w:sz w:val="22"/>
              </w:rPr>
              <w:t>项目决策</w:t>
            </w:r>
          </w:p>
        </w:tc>
        <w:tc>
          <w:tcPr>
            <w:tcW w:w="2168" w:type="dxa"/>
            <w:tcBorders>
              <w:top w:val="nil"/>
              <w:left w:val="nil"/>
              <w:bottom w:val="single" w:sz="4" w:space="0" w:color="auto"/>
              <w:right w:val="single" w:sz="4" w:space="0" w:color="auto"/>
            </w:tcBorders>
            <w:shd w:val="clear" w:color="auto" w:fill="auto"/>
            <w:vAlign w:val="center"/>
          </w:tcPr>
          <w:p w14:paraId="48CFB279" w14:textId="77777777" w:rsidR="00B83E39" w:rsidRDefault="002A1EC1">
            <w:pPr>
              <w:jc w:val="center"/>
              <w:rPr>
                <w:sz w:val="22"/>
              </w:rPr>
            </w:pPr>
            <w:r>
              <w:rPr>
                <w:rFonts w:hint="eastAsia"/>
                <w:sz w:val="22"/>
              </w:rPr>
              <w:t>20</w:t>
            </w:r>
          </w:p>
        </w:tc>
        <w:tc>
          <w:tcPr>
            <w:tcW w:w="2278" w:type="dxa"/>
            <w:tcBorders>
              <w:top w:val="nil"/>
              <w:left w:val="nil"/>
              <w:bottom w:val="single" w:sz="4" w:space="0" w:color="auto"/>
              <w:right w:val="single" w:sz="4" w:space="0" w:color="auto"/>
            </w:tcBorders>
            <w:shd w:val="clear" w:color="auto" w:fill="auto"/>
            <w:vAlign w:val="center"/>
          </w:tcPr>
          <w:p w14:paraId="62FEA977" w14:textId="07B053E1" w:rsidR="00B83E39" w:rsidRDefault="00CF6807" w:rsidP="00CF6807">
            <w:pPr>
              <w:spacing w:line="360" w:lineRule="auto"/>
              <w:ind w:firstLineChars="400" w:firstLine="880"/>
              <w:rPr>
                <w:sz w:val="22"/>
              </w:rPr>
            </w:pPr>
            <w:r>
              <w:rPr>
                <w:rFonts w:hint="eastAsia"/>
                <w:sz w:val="22"/>
              </w:rPr>
              <w:t>20</w:t>
            </w:r>
          </w:p>
        </w:tc>
      </w:tr>
      <w:tr w:rsidR="00B83E39" w14:paraId="5D181147" w14:textId="77777777">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14:paraId="5ADA9AB0" w14:textId="77777777" w:rsidR="00B83E39" w:rsidRDefault="002A1EC1">
            <w:pPr>
              <w:jc w:val="center"/>
              <w:rPr>
                <w:sz w:val="22"/>
              </w:rPr>
            </w:pPr>
            <w:r>
              <w:rPr>
                <w:rFonts w:hint="eastAsia"/>
                <w:sz w:val="22"/>
              </w:rPr>
              <w:t>项目过程</w:t>
            </w:r>
          </w:p>
        </w:tc>
        <w:tc>
          <w:tcPr>
            <w:tcW w:w="2168" w:type="dxa"/>
            <w:tcBorders>
              <w:top w:val="nil"/>
              <w:left w:val="nil"/>
              <w:bottom w:val="single" w:sz="4" w:space="0" w:color="auto"/>
              <w:right w:val="single" w:sz="4" w:space="0" w:color="auto"/>
            </w:tcBorders>
            <w:shd w:val="clear" w:color="auto" w:fill="auto"/>
            <w:vAlign w:val="center"/>
          </w:tcPr>
          <w:p w14:paraId="0F6D3286" w14:textId="77777777" w:rsidR="00B83E39" w:rsidRDefault="002A1EC1">
            <w:pPr>
              <w:jc w:val="center"/>
              <w:rPr>
                <w:sz w:val="22"/>
              </w:rPr>
            </w:pPr>
            <w:r>
              <w:rPr>
                <w:rFonts w:hint="eastAsia"/>
                <w:sz w:val="22"/>
              </w:rPr>
              <w:t>20</w:t>
            </w:r>
          </w:p>
        </w:tc>
        <w:tc>
          <w:tcPr>
            <w:tcW w:w="2278" w:type="dxa"/>
            <w:tcBorders>
              <w:top w:val="nil"/>
              <w:left w:val="nil"/>
              <w:bottom w:val="single" w:sz="4" w:space="0" w:color="auto"/>
              <w:right w:val="single" w:sz="4" w:space="0" w:color="auto"/>
            </w:tcBorders>
            <w:shd w:val="clear" w:color="auto" w:fill="auto"/>
            <w:vAlign w:val="center"/>
          </w:tcPr>
          <w:p w14:paraId="6B37F753" w14:textId="05681B11" w:rsidR="00B83E39" w:rsidRDefault="00F727C1">
            <w:pPr>
              <w:jc w:val="center"/>
              <w:rPr>
                <w:rFonts w:hint="eastAsia"/>
                <w:sz w:val="22"/>
              </w:rPr>
            </w:pPr>
            <w:r>
              <w:rPr>
                <w:rFonts w:hint="eastAsia"/>
                <w:sz w:val="22"/>
              </w:rPr>
              <w:t>19.34</w:t>
            </w:r>
          </w:p>
        </w:tc>
      </w:tr>
      <w:tr w:rsidR="00B83E39" w14:paraId="7C0E9C99" w14:textId="77777777">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14:paraId="7F5BC0CF" w14:textId="77777777" w:rsidR="00B83E39" w:rsidRDefault="002A1EC1">
            <w:pPr>
              <w:jc w:val="center"/>
              <w:rPr>
                <w:sz w:val="22"/>
              </w:rPr>
            </w:pPr>
            <w:r>
              <w:rPr>
                <w:rFonts w:hint="eastAsia"/>
                <w:sz w:val="22"/>
              </w:rPr>
              <w:t>项目产出</w:t>
            </w:r>
          </w:p>
        </w:tc>
        <w:tc>
          <w:tcPr>
            <w:tcW w:w="2168" w:type="dxa"/>
            <w:tcBorders>
              <w:top w:val="nil"/>
              <w:left w:val="nil"/>
              <w:bottom w:val="single" w:sz="4" w:space="0" w:color="auto"/>
              <w:right w:val="single" w:sz="4" w:space="0" w:color="auto"/>
            </w:tcBorders>
            <w:shd w:val="clear" w:color="auto" w:fill="auto"/>
            <w:vAlign w:val="center"/>
          </w:tcPr>
          <w:p w14:paraId="7E00B43D" w14:textId="77777777" w:rsidR="00B83E39" w:rsidRDefault="002A1EC1">
            <w:pPr>
              <w:jc w:val="center"/>
              <w:rPr>
                <w:sz w:val="22"/>
              </w:rPr>
            </w:pPr>
            <w:r>
              <w:rPr>
                <w:rFonts w:hint="eastAsia"/>
                <w:sz w:val="22"/>
              </w:rPr>
              <w:t>40</w:t>
            </w:r>
          </w:p>
        </w:tc>
        <w:tc>
          <w:tcPr>
            <w:tcW w:w="2278" w:type="dxa"/>
            <w:tcBorders>
              <w:top w:val="nil"/>
              <w:left w:val="nil"/>
              <w:bottom w:val="single" w:sz="4" w:space="0" w:color="auto"/>
              <w:right w:val="single" w:sz="4" w:space="0" w:color="auto"/>
            </w:tcBorders>
            <w:shd w:val="clear" w:color="auto" w:fill="auto"/>
            <w:vAlign w:val="center"/>
          </w:tcPr>
          <w:p w14:paraId="7C0F8FDA" w14:textId="3CB49E21" w:rsidR="00B83E39" w:rsidRDefault="00F727C1">
            <w:pPr>
              <w:jc w:val="center"/>
              <w:rPr>
                <w:sz w:val="22"/>
              </w:rPr>
            </w:pPr>
            <w:r>
              <w:rPr>
                <w:rFonts w:hint="eastAsia"/>
                <w:sz w:val="22"/>
              </w:rPr>
              <w:t>40</w:t>
            </w:r>
          </w:p>
        </w:tc>
      </w:tr>
      <w:tr w:rsidR="00B83E39" w14:paraId="2C3D3336" w14:textId="77777777">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14:paraId="579A83E7" w14:textId="77777777" w:rsidR="00B83E39" w:rsidRDefault="002A1EC1">
            <w:pPr>
              <w:jc w:val="center"/>
              <w:rPr>
                <w:sz w:val="22"/>
              </w:rPr>
            </w:pPr>
            <w:r>
              <w:rPr>
                <w:rFonts w:hint="eastAsia"/>
                <w:sz w:val="22"/>
              </w:rPr>
              <w:t>项目效益</w:t>
            </w:r>
          </w:p>
        </w:tc>
        <w:tc>
          <w:tcPr>
            <w:tcW w:w="2168" w:type="dxa"/>
            <w:tcBorders>
              <w:top w:val="nil"/>
              <w:left w:val="nil"/>
              <w:bottom w:val="single" w:sz="4" w:space="0" w:color="auto"/>
              <w:right w:val="single" w:sz="4" w:space="0" w:color="auto"/>
            </w:tcBorders>
            <w:shd w:val="clear" w:color="auto" w:fill="auto"/>
            <w:vAlign w:val="center"/>
          </w:tcPr>
          <w:p w14:paraId="5DC32B87" w14:textId="77777777" w:rsidR="00B83E39" w:rsidRDefault="002A1EC1">
            <w:pPr>
              <w:jc w:val="center"/>
              <w:rPr>
                <w:sz w:val="22"/>
              </w:rPr>
            </w:pPr>
            <w:r>
              <w:rPr>
                <w:rFonts w:hint="eastAsia"/>
                <w:sz w:val="22"/>
              </w:rPr>
              <w:t>20</w:t>
            </w:r>
          </w:p>
        </w:tc>
        <w:tc>
          <w:tcPr>
            <w:tcW w:w="2278" w:type="dxa"/>
            <w:tcBorders>
              <w:top w:val="nil"/>
              <w:left w:val="nil"/>
              <w:bottom w:val="single" w:sz="4" w:space="0" w:color="auto"/>
              <w:right w:val="single" w:sz="4" w:space="0" w:color="auto"/>
            </w:tcBorders>
            <w:shd w:val="clear" w:color="auto" w:fill="auto"/>
            <w:vAlign w:val="center"/>
          </w:tcPr>
          <w:p w14:paraId="2369C87D" w14:textId="5E4D9443" w:rsidR="00B83E39" w:rsidRDefault="00CF6807">
            <w:pPr>
              <w:jc w:val="center"/>
              <w:rPr>
                <w:sz w:val="22"/>
              </w:rPr>
            </w:pPr>
            <w:r>
              <w:rPr>
                <w:rFonts w:hint="eastAsia"/>
                <w:sz w:val="22"/>
              </w:rPr>
              <w:t>20</w:t>
            </w:r>
          </w:p>
        </w:tc>
      </w:tr>
      <w:tr w:rsidR="00B83E39" w14:paraId="31C75482" w14:textId="77777777">
        <w:trPr>
          <w:trHeight w:val="340"/>
          <w:jc w:val="center"/>
        </w:trPr>
        <w:tc>
          <w:tcPr>
            <w:tcW w:w="3137" w:type="dxa"/>
            <w:tcBorders>
              <w:top w:val="nil"/>
              <w:left w:val="single" w:sz="4" w:space="0" w:color="auto"/>
              <w:bottom w:val="single" w:sz="4" w:space="0" w:color="auto"/>
              <w:right w:val="single" w:sz="4" w:space="0" w:color="auto"/>
            </w:tcBorders>
            <w:shd w:val="clear" w:color="auto" w:fill="auto"/>
            <w:vAlign w:val="center"/>
          </w:tcPr>
          <w:p w14:paraId="42E26340" w14:textId="77777777" w:rsidR="00B83E39" w:rsidRDefault="002A1EC1">
            <w:pPr>
              <w:jc w:val="center"/>
              <w:rPr>
                <w:rFonts w:cs="宋体"/>
                <w:b/>
                <w:bCs/>
                <w:sz w:val="22"/>
              </w:rPr>
            </w:pPr>
            <w:r>
              <w:rPr>
                <w:rFonts w:cs="宋体" w:hint="eastAsia"/>
                <w:b/>
                <w:bCs/>
                <w:sz w:val="22"/>
              </w:rPr>
              <w:t>合计</w:t>
            </w:r>
          </w:p>
        </w:tc>
        <w:tc>
          <w:tcPr>
            <w:tcW w:w="2168" w:type="dxa"/>
            <w:tcBorders>
              <w:top w:val="nil"/>
              <w:left w:val="nil"/>
              <w:bottom w:val="single" w:sz="4" w:space="0" w:color="auto"/>
              <w:right w:val="single" w:sz="4" w:space="0" w:color="auto"/>
            </w:tcBorders>
            <w:shd w:val="clear" w:color="auto" w:fill="auto"/>
            <w:vAlign w:val="center"/>
          </w:tcPr>
          <w:p w14:paraId="020676C7" w14:textId="77777777" w:rsidR="00B83E39" w:rsidRDefault="002A1EC1">
            <w:pPr>
              <w:jc w:val="center"/>
              <w:rPr>
                <w:b/>
                <w:bCs/>
                <w:sz w:val="22"/>
              </w:rPr>
            </w:pPr>
            <w:r>
              <w:rPr>
                <w:rFonts w:hint="eastAsia"/>
                <w:b/>
                <w:bCs/>
                <w:sz w:val="22"/>
              </w:rPr>
              <w:t>100</w:t>
            </w:r>
          </w:p>
        </w:tc>
        <w:tc>
          <w:tcPr>
            <w:tcW w:w="2278" w:type="dxa"/>
            <w:tcBorders>
              <w:top w:val="nil"/>
              <w:left w:val="nil"/>
              <w:bottom w:val="single" w:sz="4" w:space="0" w:color="auto"/>
              <w:right w:val="single" w:sz="4" w:space="0" w:color="auto"/>
            </w:tcBorders>
            <w:shd w:val="clear" w:color="auto" w:fill="auto"/>
            <w:vAlign w:val="center"/>
          </w:tcPr>
          <w:p w14:paraId="4D0772AE" w14:textId="34E91765" w:rsidR="00B83E39" w:rsidRDefault="00F727C1">
            <w:pPr>
              <w:jc w:val="center"/>
              <w:rPr>
                <w:b/>
                <w:bCs/>
                <w:sz w:val="22"/>
              </w:rPr>
            </w:pPr>
            <w:r>
              <w:rPr>
                <w:rFonts w:hint="eastAsia"/>
                <w:b/>
                <w:bCs/>
                <w:sz w:val="22"/>
              </w:rPr>
              <w:t>99.34</w:t>
            </w:r>
          </w:p>
        </w:tc>
      </w:tr>
    </w:tbl>
    <w:p w14:paraId="053EC063" w14:textId="77777777" w:rsidR="00F51A06" w:rsidRDefault="002A1EC1" w:rsidP="00F51A06">
      <w:pPr>
        <w:pStyle w:val="2"/>
        <w:spacing w:line="360" w:lineRule="auto"/>
        <w:rPr>
          <w:rFonts w:ascii="仿宋_GB2312" w:eastAsia="仿宋_GB2312"/>
          <w:b w:val="0"/>
          <w:bCs w:val="0"/>
        </w:rPr>
      </w:pPr>
      <w:bookmarkStart w:id="9" w:name="_Toc68703836"/>
      <w:r>
        <w:rPr>
          <w:rFonts w:ascii="仿宋_GB2312" w:eastAsia="仿宋_GB2312" w:hint="eastAsia"/>
          <w:b w:val="0"/>
          <w:bCs w:val="0"/>
        </w:rPr>
        <w:t>（二）评价结论</w:t>
      </w:r>
      <w:bookmarkEnd w:id="9"/>
    </w:p>
    <w:p w14:paraId="510DE3CD" w14:textId="444B6F1A" w:rsidR="00F51A06" w:rsidRPr="00F51A06" w:rsidRDefault="002A1EC1" w:rsidP="00F51A06">
      <w:pPr>
        <w:spacing w:line="360" w:lineRule="auto"/>
        <w:rPr>
          <w:sz w:val="36"/>
          <w:szCs w:val="36"/>
        </w:rPr>
      </w:pPr>
      <w:bookmarkStart w:id="10" w:name="_Toc68703837"/>
      <w:r w:rsidRPr="00F51A06">
        <w:rPr>
          <w:rFonts w:ascii="宋体" w:eastAsia="宋体" w:hAnsi="宋体" w:hint="eastAsia"/>
          <w:sz w:val="36"/>
          <w:szCs w:val="36"/>
        </w:rPr>
        <w:t>四、绩效评价指标分析</w:t>
      </w:r>
      <w:bookmarkStart w:id="11" w:name="_Toc68703838"/>
      <w:bookmarkEnd w:id="10"/>
    </w:p>
    <w:bookmarkEnd w:id="11"/>
    <w:p w14:paraId="06246727" w14:textId="4C5E5AEB" w:rsidR="00F51A06" w:rsidRDefault="00F51A06" w:rsidP="00F51A06">
      <w:pPr>
        <w:pStyle w:val="2"/>
        <w:spacing w:before="0" w:after="0" w:line="560" w:lineRule="exact"/>
        <w:ind w:firstLineChars="200" w:firstLine="640"/>
        <w:rPr>
          <w:rFonts w:ascii="仿宋_GB2312" w:eastAsia="仿宋_GB2312"/>
          <w:b w:val="0"/>
          <w:bCs w:val="0"/>
        </w:rPr>
      </w:pPr>
      <w:r>
        <w:rPr>
          <w:rFonts w:ascii="仿宋_GB2312" w:eastAsia="仿宋_GB2312" w:hint="eastAsia"/>
          <w:b w:val="0"/>
          <w:bCs w:val="0"/>
        </w:rPr>
        <w:t>（一）项目决策情况。</w:t>
      </w:r>
    </w:p>
    <w:p w14:paraId="23F87B81" w14:textId="2AF926F2" w:rsidR="00B83E39" w:rsidRDefault="002A1EC1" w:rsidP="00755C6D">
      <w:pPr>
        <w:spacing w:line="360" w:lineRule="auto"/>
        <w:ind w:firstLineChars="200" w:firstLine="600"/>
      </w:pPr>
      <w:r>
        <w:rPr>
          <w:rFonts w:hint="eastAsia"/>
        </w:rPr>
        <w:t>1</w:t>
      </w:r>
      <w:r>
        <w:rPr>
          <w:rFonts w:hint="eastAsia"/>
        </w:rPr>
        <w:t>、立项依据充分性</w:t>
      </w:r>
    </w:p>
    <w:p w14:paraId="4633FA2A" w14:textId="6CF2B0FB" w:rsidR="00F51A06" w:rsidRDefault="00F51A06" w:rsidP="00755C6D">
      <w:pPr>
        <w:spacing w:line="360" w:lineRule="auto"/>
        <w:ind w:firstLineChars="200" w:firstLine="600"/>
        <w:rPr>
          <w:rFonts w:ascii="仿宋_GB2312" w:hAnsi="仿宋" w:cs="宋体"/>
          <w:color w:val="333333"/>
          <w:sz w:val="32"/>
          <w:szCs w:val="32"/>
        </w:rPr>
      </w:pPr>
      <w:r w:rsidRPr="002D1EEF">
        <w:rPr>
          <w:rFonts w:hint="eastAsia"/>
        </w:rPr>
        <w:t>基层科普行动计划项目立项依据：</w:t>
      </w:r>
      <w:r w:rsidRPr="002D1EEF">
        <w:rPr>
          <w:rFonts w:hint="eastAsia"/>
        </w:rPr>
        <w:t>全部用于基层科普行动计划实施工作；</w:t>
      </w:r>
      <w:r w:rsidRPr="002D1EEF">
        <w:t>根据中国科协、财政部联合下发《关于进一步加强基层科普服务能力建设的意见》（科协</w:t>
      </w:r>
      <w:proofErr w:type="gramStart"/>
      <w:r w:rsidRPr="002D1EEF">
        <w:t>发普字</w:t>
      </w:r>
      <w:proofErr w:type="gramEnd"/>
      <w:r>
        <w:rPr>
          <w:rFonts w:hint="eastAsia"/>
        </w:rPr>
        <w:t>【</w:t>
      </w:r>
      <w:r>
        <w:rPr>
          <w:rFonts w:hint="eastAsia"/>
        </w:rPr>
        <w:t>20</w:t>
      </w:r>
      <w:r>
        <w:rPr>
          <w:rFonts w:hint="eastAsia"/>
        </w:rPr>
        <w:t>17</w:t>
      </w:r>
      <w:r>
        <w:rPr>
          <w:rFonts w:hint="eastAsia"/>
        </w:rPr>
        <w:t>】</w:t>
      </w:r>
      <w:r>
        <w:rPr>
          <w:rFonts w:ascii="仿宋_GB2312" w:hAnsi="仿宋" w:cs="宋体"/>
          <w:color w:val="333333"/>
          <w:sz w:val="32"/>
          <w:szCs w:val="32"/>
        </w:rPr>
        <w:t>45号</w:t>
      </w:r>
      <w:r>
        <w:rPr>
          <w:rFonts w:ascii="仿宋_GB2312" w:hAnsi="仿宋" w:cs="宋体" w:hint="eastAsia"/>
          <w:color w:val="333333"/>
          <w:sz w:val="32"/>
          <w:szCs w:val="32"/>
        </w:rPr>
        <w:t>。</w:t>
      </w:r>
    </w:p>
    <w:p w14:paraId="1F0465C4" w14:textId="0B89EA21" w:rsidR="00F51A06" w:rsidRDefault="00F51A06" w:rsidP="00755C6D">
      <w:pPr>
        <w:spacing w:line="360" w:lineRule="auto"/>
        <w:ind w:firstLineChars="200" w:firstLine="600"/>
        <w:rPr>
          <w:rFonts w:ascii="仿宋_GB2312" w:hAnsi="仿宋" w:cs="宋体"/>
          <w:color w:val="333333"/>
          <w:sz w:val="32"/>
          <w:szCs w:val="32"/>
        </w:rPr>
      </w:pPr>
      <w:r>
        <w:rPr>
          <w:rFonts w:hint="eastAsia"/>
        </w:rPr>
        <w:t>此项权重分</w:t>
      </w:r>
      <w:r>
        <w:rPr>
          <w:rFonts w:hint="eastAsia"/>
        </w:rPr>
        <w:t>3</w:t>
      </w:r>
      <w:r>
        <w:rPr>
          <w:rFonts w:hint="eastAsia"/>
        </w:rPr>
        <w:t>分，得分</w:t>
      </w:r>
      <w:r>
        <w:rPr>
          <w:rFonts w:hint="eastAsia"/>
        </w:rPr>
        <w:t>3</w:t>
      </w:r>
      <w:r>
        <w:rPr>
          <w:rFonts w:hint="eastAsia"/>
        </w:rPr>
        <w:t>分</w:t>
      </w:r>
      <w:r w:rsidR="00974359">
        <w:rPr>
          <w:rFonts w:hint="eastAsia"/>
        </w:rPr>
        <w:t>。</w:t>
      </w:r>
    </w:p>
    <w:p w14:paraId="6E7311A1" w14:textId="269E392E" w:rsidR="00B83E39" w:rsidRPr="00F51A06" w:rsidRDefault="002A1EC1" w:rsidP="00755C6D">
      <w:pPr>
        <w:spacing w:line="360" w:lineRule="auto"/>
        <w:ind w:firstLineChars="200" w:firstLine="640"/>
        <w:rPr>
          <w:rFonts w:ascii="仿宋_GB2312" w:hAnsiTheme="majorHAnsi" w:cstheme="majorBidi"/>
          <w:sz w:val="32"/>
          <w:szCs w:val="32"/>
        </w:rPr>
      </w:pPr>
      <w:r w:rsidRPr="00F51A06">
        <w:rPr>
          <w:rFonts w:ascii="仿宋_GB2312" w:hAnsiTheme="majorHAnsi" w:cstheme="majorBidi" w:hint="eastAsia"/>
          <w:sz w:val="32"/>
          <w:szCs w:val="32"/>
        </w:rPr>
        <w:t>2</w:t>
      </w:r>
      <w:r w:rsidRPr="00F51A06">
        <w:rPr>
          <w:rFonts w:ascii="仿宋_GB2312" w:hAnsiTheme="majorHAnsi" w:cstheme="majorBidi" w:hint="eastAsia"/>
          <w:sz w:val="32"/>
          <w:szCs w:val="32"/>
        </w:rPr>
        <w:t>、立项程序规范性</w:t>
      </w:r>
    </w:p>
    <w:p w14:paraId="1095BDBC" w14:textId="78231D4B" w:rsidR="00F51A06" w:rsidRDefault="00F51A06" w:rsidP="002D1EEF">
      <w:pPr>
        <w:spacing w:line="560" w:lineRule="exact"/>
        <w:ind w:firstLineChars="200" w:firstLine="600"/>
      </w:pPr>
      <w:r w:rsidRPr="00755C6D">
        <w:rPr>
          <w:rFonts w:hint="eastAsia"/>
        </w:rPr>
        <w:t>按照强化基层科协资金保障，推动基层科普能力提升的要求，在坚持扶优扶强和适当向南疆四地州倾斜相结合的原则下，</w:t>
      </w:r>
      <w:r w:rsidRPr="00755C6D">
        <w:t>确定资金支出方向。</w:t>
      </w:r>
      <w:r w:rsidRPr="00755C6D">
        <w:rPr>
          <w:rFonts w:hint="eastAsia"/>
        </w:rPr>
        <w:t>项目资金主要</w:t>
      </w:r>
      <w:proofErr w:type="gramStart"/>
      <w:r w:rsidRPr="00755C6D">
        <w:rPr>
          <w:rFonts w:hint="eastAsia"/>
        </w:rPr>
        <w:t>用于</w:t>
      </w:r>
      <w:r w:rsidRPr="00755C6D">
        <w:t>奖补先进集体</w:t>
      </w:r>
      <w:proofErr w:type="gramEnd"/>
      <w:r w:rsidRPr="00755C6D">
        <w:t>和个人</w:t>
      </w:r>
      <w:r w:rsidRPr="00755C6D">
        <w:rPr>
          <w:rFonts w:hint="eastAsia"/>
        </w:rPr>
        <w:t>、</w:t>
      </w:r>
      <w:r w:rsidRPr="00755C6D">
        <w:t>提升科普公共服务供给能力</w:t>
      </w:r>
      <w:r w:rsidRPr="00755C6D">
        <w:rPr>
          <w:rFonts w:hint="eastAsia"/>
        </w:rPr>
        <w:t>、</w:t>
      </w:r>
      <w:r w:rsidRPr="00755C6D">
        <w:t>推动科普</w:t>
      </w:r>
      <w:r w:rsidRPr="00755C6D">
        <w:rPr>
          <w:rFonts w:hint="eastAsia"/>
        </w:rPr>
        <w:t>信息化建设。</w:t>
      </w:r>
    </w:p>
    <w:p w14:paraId="4EF2AD90" w14:textId="44E7A9F0" w:rsidR="00755C6D" w:rsidRDefault="00755C6D" w:rsidP="00755C6D">
      <w:pPr>
        <w:spacing w:line="360" w:lineRule="auto"/>
        <w:ind w:firstLineChars="200" w:firstLine="600"/>
        <w:rPr>
          <w:rFonts w:ascii="仿宋_GB2312" w:hAnsi="仿宋" w:cs="宋体"/>
          <w:color w:val="333333"/>
          <w:sz w:val="32"/>
          <w:szCs w:val="32"/>
        </w:rPr>
      </w:pPr>
      <w:r>
        <w:rPr>
          <w:rFonts w:hint="eastAsia"/>
        </w:rPr>
        <w:t>此项权重分</w:t>
      </w:r>
      <w:r>
        <w:rPr>
          <w:rFonts w:hint="eastAsia"/>
        </w:rPr>
        <w:t>3</w:t>
      </w:r>
      <w:r>
        <w:rPr>
          <w:rFonts w:hint="eastAsia"/>
        </w:rPr>
        <w:t>分，得分</w:t>
      </w:r>
      <w:r>
        <w:rPr>
          <w:rFonts w:hint="eastAsia"/>
        </w:rPr>
        <w:t>3</w:t>
      </w:r>
      <w:r>
        <w:rPr>
          <w:rFonts w:hint="eastAsia"/>
        </w:rPr>
        <w:t>分</w:t>
      </w:r>
      <w:r w:rsidR="00974359">
        <w:rPr>
          <w:rFonts w:hint="eastAsia"/>
        </w:rPr>
        <w:t>。</w:t>
      </w:r>
    </w:p>
    <w:p w14:paraId="0FC3C966" w14:textId="2ADB3AA6" w:rsidR="00B83E39" w:rsidRDefault="002A1EC1" w:rsidP="00755C6D">
      <w:pPr>
        <w:spacing w:line="360" w:lineRule="auto"/>
        <w:ind w:firstLineChars="200" w:firstLine="600"/>
      </w:pPr>
      <w:r>
        <w:rPr>
          <w:rFonts w:hint="eastAsia"/>
        </w:rPr>
        <w:lastRenderedPageBreak/>
        <w:t>3</w:t>
      </w:r>
      <w:r>
        <w:rPr>
          <w:rFonts w:hint="eastAsia"/>
        </w:rPr>
        <w:t>、绩效目标合理性</w:t>
      </w:r>
    </w:p>
    <w:p w14:paraId="1E4BDDD7" w14:textId="415D94A6" w:rsidR="00B83E39" w:rsidRDefault="002A1EC1">
      <w:pPr>
        <w:spacing w:line="360" w:lineRule="auto"/>
        <w:ind w:firstLineChars="200" w:firstLine="600"/>
      </w:pPr>
      <w:r>
        <w:rPr>
          <w:rFonts w:hint="eastAsia"/>
        </w:rPr>
        <w:t>基层科普行动计划</w:t>
      </w:r>
      <w:r>
        <w:rPr>
          <w:rFonts w:hint="eastAsia"/>
        </w:rPr>
        <w:t>项目设立了项目绩效目标，</w:t>
      </w:r>
      <w:r>
        <w:rPr>
          <w:rFonts w:hint="eastAsia"/>
        </w:rPr>
        <w:t>与</w:t>
      </w:r>
      <w:r w:rsidR="00755C6D">
        <w:rPr>
          <w:rFonts w:hint="eastAsia"/>
        </w:rPr>
        <w:t>基层科普行动计划</w:t>
      </w:r>
      <w:r>
        <w:rPr>
          <w:rFonts w:hint="eastAsia"/>
        </w:rPr>
        <w:t>实际工作</w:t>
      </w:r>
      <w:r>
        <w:rPr>
          <w:rFonts w:hint="eastAsia"/>
        </w:rPr>
        <w:t>具有相关性，项目的预期产出效益和效果也均能符合正常的业绩水平，并且与预算确定的项目投资额或资金量相匹配</w:t>
      </w:r>
      <w:r>
        <w:rPr>
          <w:rFonts w:hint="eastAsia"/>
        </w:rPr>
        <w:t>的</w:t>
      </w:r>
      <w:r>
        <w:rPr>
          <w:rFonts w:hint="eastAsia"/>
        </w:rPr>
        <w:t>。</w:t>
      </w:r>
    </w:p>
    <w:p w14:paraId="335FA5A4" w14:textId="2FB837E7" w:rsidR="00755C6D" w:rsidRPr="00755C6D" w:rsidRDefault="00755C6D" w:rsidP="00755C6D">
      <w:pPr>
        <w:spacing w:line="360" w:lineRule="auto"/>
        <w:ind w:firstLineChars="200" w:firstLine="600"/>
      </w:pPr>
      <w:r>
        <w:rPr>
          <w:rFonts w:hint="eastAsia"/>
        </w:rPr>
        <w:t>此项权重分</w:t>
      </w:r>
      <w:r>
        <w:rPr>
          <w:rFonts w:hint="eastAsia"/>
        </w:rPr>
        <w:t>3</w:t>
      </w:r>
      <w:r>
        <w:rPr>
          <w:rFonts w:hint="eastAsia"/>
        </w:rPr>
        <w:t>分，得分</w:t>
      </w:r>
      <w:r>
        <w:rPr>
          <w:rFonts w:hint="eastAsia"/>
        </w:rPr>
        <w:t>3</w:t>
      </w:r>
      <w:r>
        <w:rPr>
          <w:rFonts w:hint="eastAsia"/>
        </w:rPr>
        <w:t>分</w:t>
      </w:r>
      <w:r>
        <w:rPr>
          <w:rFonts w:hint="eastAsia"/>
        </w:rPr>
        <w:t>。</w:t>
      </w:r>
    </w:p>
    <w:p w14:paraId="5F8A5699" w14:textId="77777777" w:rsidR="00B83E39" w:rsidRDefault="002A1EC1">
      <w:pPr>
        <w:spacing w:line="360" w:lineRule="auto"/>
      </w:pPr>
      <w:r>
        <w:rPr>
          <w:rFonts w:hint="eastAsia"/>
        </w:rPr>
        <w:t>4</w:t>
      </w:r>
      <w:r>
        <w:rPr>
          <w:rFonts w:hint="eastAsia"/>
        </w:rPr>
        <w:t>、绩效指标明确性</w:t>
      </w:r>
    </w:p>
    <w:p w14:paraId="51AF20DE" w14:textId="779EDDE8" w:rsidR="00B83E39" w:rsidRDefault="002A1EC1">
      <w:pPr>
        <w:spacing w:line="360" w:lineRule="auto"/>
        <w:ind w:firstLineChars="200" w:firstLine="600"/>
      </w:pPr>
      <w:bookmarkStart w:id="12" w:name="_Hlk68699917"/>
      <w:r>
        <w:rPr>
          <w:rFonts w:hint="eastAsia"/>
        </w:rPr>
        <w:t>基层科普行动计划</w:t>
      </w:r>
      <w:r>
        <w:rPr>
          <w:rFonts w:hint="eastAsia"/>
        </w:rPr>
        <w:t>项目将项目绩效目标细化分解为具体的绩效指标，一级指标共</w:t>
      </w:r>
      <w:r w:rsidR="002D1EEF">
        <w:rPr>
          <w:rFonts w:hint="eastAsia"/>
        </w:rPr>
        <w:t>4</w:t>
      </w:r>
      <w:r>
        <w:rPr>
          <w:rFonts w:hint="eastAsia"/>
        </w:rPr>
        <w:t>条，二级指标共</w:t>
      </w:r>
      <w:r w:rsidR="002D1EEF">
        <w:rPr>
          <w:rFonts w:hint="eastAsia"/>
        </w:rPr>
        <w:t>12</w:t>
      </w:r>
      <w:r>
        <w:rPr>
          <w:rFonts w:hint="eastAsia"/>
        </w:rPr>
        <w:t>条，三级指标共</w:t>
      </w:r>
      <w:r>
        <w:rPr>
          <w:rFonts w:hint="eastAsia"/>
        </w:rPr>
        <w:t>12</w:t>
      </w:r>
      <w:r>
        <w:rPr>
          <w:rFonts w:hint="eastAsia"/>
        </w:rPr>
        <w:t>条，其中量化指标条数共</w:t>
      </w:r>
      <w:r>
        <w:rPr>
          <w:rFonts w:hint="eastAsia"/>
        </w:rPr>
        <w:t>2</w:t>
      </w:r>
      <w:r>
        <w:rPr>
          <w:rFonts w:hint="eastAsia"/>
        </w:rPr>
        <w:t>条，所有绩效指标均通过清晰、可衡量的指标</w:t>
      </w:r>
      <w:proofErr w:type="gramStart"/>
      <w:r>
        <w:rPr>
          <w:rFonts w:hint="eastAsia"/>
        </w:rPr>
        <w:t>值予以</w:t>
      </w:r>
      <w:proofErr w:type="gramEnd"/>
      <w:r>
        <w:rPr>
          <w:rFonts w:hint="eastAsia"/>
        </w:rPr>
        <w:t>体现，并且做到了与项目目标任务数或计划数相对应。</w:t>
      </w:r>
      <w:bookmarkEnd w:id="12"/>
    </w:p>
    <w:p w14:paraId="25E2B634" w14:textId="066F2DA3" w:rsidR="00755C6D" w:rsidRPr="00755C6D" w:rsidRDefault="00755C6D" w:rsidP="00755C6D">
      <w:pPr>
        <w:spacing w:line="360" w:lineRule="auto"/>
        <w:ind w:firstLineChars="200" w:firstLine="600"/>
      </w:pPr>
      <w:r>
        <w:rPr>
          <w:rFonts w:hint="eastAsia"/>
        </w:rPr>
        <w:t>此项权重分</w:t>
      </w:r>
      <w:r>
        <w:rPr>
          <w:rFonts w:hint="eastAsia"/>
        </w:rPr>
        <w:t>3</w:t>
      </w:r>
      <w:r>
        <w:rPr>
          <w:rFonts w:hint="eastAsia"/>
        </w:rPr>
        <w:t>分，得分</w:t>
      </w:r>
      <w:r>
        <w:rPr>
          <w:rFonts w:hint="eastAsia"/>
        </w:rPr>
        <w:t>3</w:t>
      </w:r>
      <w:r>
        <w:rPr>
          <w:rFonts w:hint="eastAsia"/>
        </w:rPr>
        <w:t>分</w:t>
      </w:r>
      <w:r w:rsidR="00974359">
        <w:rPr>
          <w:rFonts w:hint="eastAsia"/>
        </w:rPr>
        <w:t>。</w:t>
      </w:r>
    </w:p>
    <w:p w14:paraId="468CB678" w14:textId="77777777" w:rsidR="00B83E39" w:rsidRDefault="002A1EC1">
      <w:pPr>
        <w:spacing w:line="360" w:lineRule="auto"/>
      </w:pPr>
      <w:r>
        <w:rPr>
          <w:rFonts w:hint="eastAsia"/>
        </w:rPr>
        <w:t>5</w:t>
      </w:r>
      <w:r>
        <w:rPr>
          <w:rFonts w:hint="eastAsia"/>
        </w:rPr>
        <w:t>、预算编制科学性</w:t>
      </w:r>
    </w:p>
    <w:p w14:paraId="5A367A3F" w14:textId="4D11619B" w:rsidR="002D1EEF" w:rsidRDefault="002D1EEF" w:rsidP="002D1EEF">
      <w:pPr>
        <w:spacing w:line="560" w:lineRule="exact"/>
        <w:ind w:firstLineChars="200" w:firstLine="600"/>
      </w:pPr>
      <w:r>
        <w:rPr>
          <w:rFonts w:hint="eastAsia"/>
        </w:rPr>
        <w:t>基层科普行动计划</w:t>
      </w:r>
      <w:r>
        <w:rPr>
          <w:rFonts w:hint="eastAsia"/>
        </w:rPr>
        <w:t>项目预算内容与项目内容一致，预算额度测算依据充分，按照标准编制，预算确定的项目资金与工作任务一致。</w:t>
      </w:r>
    </w:p>
    <w:p w14:paraId="76FCA052" w14:textId="77777777" w:rsidR="002D1EEF" w:rsidRDefault="002D1EEF" w:rsidP="002D1EEF">
      <w:pPr>
        <w:spacing w:line="560" w:lineRule="exact"/>
        <w:ind w:firstLineChars="200" w:firstLine="600"/>
      </w:pPr>
      <w:r>
        <w:rPr>
          <w:rFonts w:hint="eastAsia"/>
        </w:rPr>
        <w:t>此项权重分</w:t>
      </w:r>
      <w:r>
        <w:rPr>
          <w:rFonts w:hint="eastAsia"/>
        </w:rPr>
        <w:t>3</w:t>
      </w:r>
      <w:r>
        <w:rPr>
          <w:rFonts w:hint="eastAsia"/>
        </w:rPr>
        <w:t>分，得分</w:t>
      </w:r>
      <w:r>
        <w:rPr>
          <w:rFonts w:hint="eastAsia"/>
        </w:rPr>
        <w:t>3</w:t>
      </w:r>
      <w:r>
        <w:rPr>
          <w:rFonts w:hint="eastAsia"/>
        </w:rPr>
        <w:t>分。</w:t>
      </w:r>
    </w:p>
    <w:p w14:paraId="7CC423BC" w14:textId="77777777" w:rsidR="00B83E39" w:rsidRDefault="002A1EC1">
      <w:pPr>
        <w:spacing w:line="360" w:lineRule="auto"/>
      </w:pPr>
      <w:r>
        <w:rPr>
          <w:rFonts w:hint="eastAsia"/>
        </w:rPr>
        <w:t>6</w:t>
      </w:r>
      <w:r>
        <w:rPr>
          <w:rFonts w:hint="eastAsia"/>
        </w:rPr>
        <w:t>、资金分配合理性</w:t>
      </w:r>
    </w:p>
    <w:p w14:paraId="40ADF73D" w14:textId="77777777" w:rsidR="002D1EEF" w:rsidRDefault="002D1EEF" w:rsidP="002D1EEF">
      <w:pPr>
        <w:spacing w:line="560" w:lineRule="exact"/>
        <w:ind w:firstLineChars="200" w:firstLine="600"/>
      </w:pPr>
      <w:bookmarkStart w:id="13" w:name="_Toc68703839"/>
      <w:r>
        <w:rPr>
          <w:rFonts w:hint="eastAsia"/>
        </w:rPr>
        <w:t>基层科普行动计划</w:t>
      </w:r>
      <w:r>
        <w:rPr>
          <w:rFonts w:hint="eastAsia"/>
        </w:rPr>
        <w:t>项目预算资金分配依据充分，资金分配合理，与项目单位或地方实际相适应。</w:t>
      </w:r>
    </w:p>
    <w:p w14:paraId="74D050C0" w14:textId="488C127C" w:rsidR="002D1EEF" w:rsidRDefault="002D1EEF" w:rsidP="002D1EEF">
      <w:pPr>
        <w:spacing w:line="560" w:lineRule="exact"/>
        <w:ind w:firstLineChars="200" w:firstLine="600"/>
      </w:pPr>
      <w:r>
        <w:rPr>
          <w:rFonts w:hint="eastAsia"/>
        </w:rPr>
        <w:t>此项权重分</w:t>
      </w:r>
      <w:r>
        <w:rPr>
          <w:rFonts w:hint="eastAsia"/>
        </w:rPr>
        <w:t>5</w:t>
      </w:r>
      <w:r>
        <w:rPr>
          <w:rFonts w:hint="eastAsia"/>
        </w:rPr>
        <w:t>分，得分</w:t>
      </w:r>
      <w:r>
        <w:rPr>
          <w:rFonts w:hint="eastAsia"/>
        </w:rPr>
        <w:t>5</w:t>
      </w:r>
      <w:r>
        <w:rPr>
          <w:rFonts w:hint="eastAsia"/>
        </w:rPr>
        <w:t>分。</w:t>
      </w:r>
    </w:p>
    <w:p w14:paraId="3AEEBC69" w14:textId="77777777" w:rsidR="00B83E39" w:rsidRDefault="002A1EC1">
      <w:pPr>
        <w:pStyle w:val="2"/>
        <w:spacing w:line="360" w:lineRule="auto"/>
        <w:rPr>
          <w:rFonts w:ascii="仿宋_GB2312" w:eastAsia="仿宋_GB2312"/>
          <w:b w:val="0"/>
          <w:bCs w:val="0"/>
        </w:rPr>
      </w:pPr>
      <w:r>
        <w:rPr>
          <w:rFonts w:ascii="仿宋_GB2312" w:eastAsia="仿宋_GB2312" w:hint="eastAsia"/>
          <w:b w:val="0"/>
          <w:bCs w:val="0"/>
        </w:rPr>
        <w:t>（二）项目过程情况。</w:t>
      </w:r>
      <w:bookmarkEnd w:id="13"/>
    </w:p>
    <w:p w14:paraId="73BEECC5" w14:textId="77777777" w:rsidR="00B83E39" w:rsidRDefault="002A1EC1" w:rsidP="0098677D">
      <w:pPr>
        <w:spacing w:line="360" w:lineRule="auto"/>
        <w:ind w:firstLineChars="200" w:firstLine="600"/>
      </w:pPr>
      <w:r>
        <w:rPr>
          <w:rFonts w:hint="eastAsia"/>
        </w:rPr>
        <w:t>1</w:t>
      </w:r>
      <w:r>
        <w:rPr>
          <w:rFonts w:hint="eastAsia"/>
        </w:rPr>
        <w:t>、资金到位率：</w:t>
      </w:r>
    </w:p>
    <w:p w14:paraId="7E8E3F98" w14:textId="1E1472C9" w:rsidR="00B83E39" w:rsidRDefault="002D1EEF" w:rsidP="0098677D">
      <w:pPr>
        <w:spacing w:line="360" w:lineRule="auto"/>
        <w:ind w:firstLineChars="200" w:firstLine="600"/>
      </w:pPr>
      <w:r>
        <w:rPr>
          <w:rFonts w:hint="eastAsia"/>
        </w:rPr>
        <w:lastRenderedPageBreak/>
        <w:t>预算资金</w:t>
      </w:r>
      <w:r>
        <w:rPr>
          <w:rFonts w:hint="eastAsia"/>
        </w:rPr>
        <w:t>5</w:t>
      </w:r>
      <w:r>
        <w:rPr>
          <w:rFonts w:hint="eastAsia"/>
        </w:rPr>
        <w:t>万元，</w:t>
      </w:r>
      <w:r w:rsidR="002A1EC1">
        <w:rPr>
          <w:rFonts w:hint="eastAsia"/>
        </w:rPr>
        <w:t>实际到位资金</w:t>
      </w:r>
      <w:r w:rsidR="002A1EC1">
        <w:rPr>
          <w:rFonts w:hint="eastAsia"/>
        </w:rPr>
        <w:t>5</w:t>
      </w:r>
      <w:r w:rsidR="002A1EC1">
        <w:rPr>
          <w:rFonts w:hint="eastAsia"/>
        </w:rPr>
        <w:t>万元，</w:t>
      </w:r>
      <w:r w:rsidR="002A1EC1">
        <w:rPr>
          <w:rFonts w:hint="eastAsia"/>
        </w:rPr>
        <w:t>资金到位率</w:t>
      </w:r>
      <w:r w:rsidR="002A1EC1">
        <w:rPr>
          <w:rFonts w:hint="eastAsia"/>
        </w:rPr>
        <w:t>100%</w:t>
      </w:r>
    </w:p>
    <w:p w14:paraId="322A9824" w14:textId="77777777" w:rsidR="00B83E39" w:rsidRDefault="002A1EC1" w:rsidP="0098677D">
      <w:pPr>
        <w:spacing w:line="360" w:lineRule="auto"/>
        <w:ind w:firstLineChars="200" w:firstLine="600"/>
      </w:pPr>
      <w:r>
        <w:rPr>
          <w:rFonts w:hint="eastAsia"/>
        </w:rPr>
        <w:t>2</w:t>
      </w:r>
      <w:r>
        <w:rPr>
          <w:rFonts w:hint="eastAsia"/>
        </w:rPr>
        <w:t>、预算执行率</w:t>
      </w:r>
    </w:p>
    <w:p w14:paraId="271B628A" w14:textId="28EB8C9F" w:rsidR="00B83E39" w:rsidRDefault="002A1EC1" w:rsidP="0098677D">
      <w:pPr>
        <w:spacing w:line="360" w:lineRule="auto"/>
        <w:ind w:firstLineChars="200" w:firstLine="600"/>
      </w:pPr>
      <w:r>
        <w:rPr>
          <w:rFonts w:hint="eastAsia"/>
        </w:rPr>
        <w:t>年初预算数</w:t>
      </w:r>
      <w:r>
        <w:rPr>
          <w:rFonts w:hint="eastAsia"/>
        </w:rPr>
        <w:t>5</w:t>
      </w:r>
      <w:r>
        <w:rPr>
          <w:rFonts w:hint="eastAsia"/>
        </w:rPr>
        <w:t>万元，</w:t>
      </w:r>
      <w:r>
        <w:rPr>
          <w:rFonts w:hint="eastAsia"/>
        </w:rPr>
        <w:t>全年执行数</w:t>
      </w:r>
      <w:r>
        <w:rPr>
          <w:rFonts w:hint="eastAsia"/>
        </w:rPr>
        <w:t>4.17</w:t>
      </w:r>
      <w:r>
        <w:rPr>
          <w:rFonts w:hint="eastAsia"/>
        </w:rPr>
        <w:t>万元，预算执行率为</w:t>
      </w:r>
      <w:r>
        <w:rPr>
          <w:rFonts w:hint="eastAsia"/>
        </w:rPr>
        <w:t>83.46</w:t>
      </w:r>
      <w:r>
        <w:rPr>
          <w:rFonts w:hint="eastAsia"/>
        </w:rPr>
        <w:t>%</w:t>
      </w:r>
      <w:r w:rsidR="00F96508">
        <w:rPr>
          <w:rFonts w:hint="eastAsia"/>
        </w:rPr>
        <w:t>。</w:t>
      </w:r>
    </w:p>
    <w:p w14:paraId="040D8A2E" w14:textId="27D8FD42" w:rsidR="00F96508" w:rsidRDefault="00F96508" w:rsidP="00F96508">
      <w:pPr>
        <w:spacing w:line="560" w:lineRule="exact"/>
        <w:ind w:firstLineChars="200" w:firstLine="600"/>
      </w:pPr>
      <w:r>
        <w:rPr>
          <w:rFonts w:hint="eastAsia"/>
        </w:rPr>
        <w:t>此项权重分</w:t>
      </w:r>
      <w:r>
        <w:rPr>
          <w:rFonts w:hint="eastAsia"/>
        </w:rPr>
        <w:t>4</w:t>
      </w:r>
      <w:r>
        <w:rPr>
          <w:rFonts w:hint="eastAsia"/>
        </w:rPr>
        <w:t>分，得分</w:t>
      </w:r>
      <w:r>
        <w:rPr>
          <w:rFonts w:hint="eastAsia"/>
        </w:rPr>
        <w:t>3</w:t>
      </w:r>
      <w:r w:rsidR="00F727C1">
        <w:rPr>
          <w:rFonts w:hint="eastAsia"/>
        </w:rPr>
        <w:t>.34</w:t>
      </w:r>
      <w:r>
        <w:rPr>
          <w:rFonts w:hint="eastAsia"/>
        </w:rPr>
        <w:t>分。</w:t>
      </w:r>
    </w:p>
    <w:p w14:paraId="60A00A38" w14:textId="77777777" w:rsidR="00B83E39" w:rsidRDefault="002A1EC1" w:rsidP="0098677D">
      <w:pPr>
        <w:spacing w:line="360" w:lineRule="auto"/>
        <w:ind w:firstLineChars="200" w:firstLine="600"/>
      </w:pPr>
      <w:r>
        <w:rPr>
          <w:rFonts w:hint="eastAsia"/>
        </w:rPr>
        <w:t>3</w:t>
      </w:r>
      <w:r>
        <w:rPr>
          <w:rFonts w:hint="eastAsia"/>
        </w:rPr>
        <w:t>、资金使用合</w:t>
      </w:r>
      <w:proofErr w:type="gramStart"/>
      <w:r>
        <w:rPr>
          <w:rFonts w:hint="eastAsia"/>
        </w:rPr>
        <w:t>规</w:t>
      </w:r>
      <w:proofErr w:type="gramEnd"/>
      <w:r>
        <w:rPr>
          <w:rFonts w:hint="eastAsia"/>
        </w:rPr>
        <w:t>性</w:t>
      </w:r>
    </w:p>
    <w:p w14:paraId="5F89C881" w14:textId="57B34D69" w:rsidR="0098677D" w:rsidRDefault="0098677D" w:rsidP="0098677D">
      <w:pPr>
        <w:spacing w:line="560" w:lineRule="exact"/>
        <w:ind w:firstLineChars="200" w:firstLine="600"/>
      </w:pPr>
      <w:r>
        <w:rPr>
          <w:rFonts w:hint="eastAsia"/>
        </w:rPr>
        <w:t>基层科普行动计划</w:t>
      </w:r>
      <w:r>
        <w:rPr>
          <w:rFonts w:hint="eastAsia"/>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p>
    <w:p w14:paraId="175C8842" w14:textId="77777777" w:rsidR="0098677D" w:rsidRDefault="0098677D" w:rsidP="0098677D">
      <w:pPr>
        <w:spacing w:line="560" w:lineRule="exact"/>
        <w:ind w:firstLineChars="200" w:firstLine="600"/>
      </w:pPr>
      <w:r>
        <w:rPr>
          <w:rFonts w:hint="eastAsia"/>
        </w:rPr>
        <w:t>此项权重分</w:t>
      </w:r>
      <w:r>
        <w:rPr>
          <w:rFonts w:hint="eastAsia"/>
        </w:rPr>
        <w:t>4</w:t>
      </w:r>
      <w:r>
        <w:rPr>
          <w:rFonts w:hint="eastAsia"/>
        </w:rPr>
        <w:t>分，得分</w:t>
      </w:r>
      <w:r>
        <w:rPr>
          <w:rFonts w:hint="eastAsia"/>
        </w:rPr>
        <w:t>4</w:t>
      </w:r>
      <w:r>
        <w:rPr>
          <w:rFonts w:hint="eastAsia"/>
        </w:rPr>
        <w:t>分。</w:t>
      </w:r>
    </w:p>
    <w:p w14:paraId="142B6B2F" w14:textId="77777777" w:rsidR="00B83E39" w:rsidRDefault="002A1EC1" w:rsidP="0098677D">
      <w:pPr>
        <w:spacing w:line="360" w:lineRule="auto"/>
        <w:ind w:firstLineChars="200" w:firstLine="600"/>
      </w:pPr>
      <w:r>
        <w:rPr>
          <w:rFonts w:hint="eastAsia"/>
        </w:rPr>
        <w:t>4</w:t>
      </w:r>
      <w:r>
        <w:rPr>
          <w:rFonts w:hint="eastAsia"/>
        </w:rPr>
        <w:t>、管理制度健全性</w:t>
      </w:r>
    </w:p>
    <w:p w14:paraId="48694197" w14:textId="77777777" w:rsidR="0098677D" w:rsidRDefault="0098677D" w:rsidP="0098677D">
      <w:pPr>
        <w:spacing w:line="560" w:lineRule="exact"/>
        <w:ind w:firstLineChars="200" w:firstLine="600"/>
      </w:pPr>
      <w:r>
        <w:rPr>
          <w:rFonts w:hint="eastAsia"/>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p>
    <w:p w14:paraId="489B4851" w14:textId="2F0069AE" w:rsidR="0098677D" w:rsidRDefault="0098677D" w:rsidP="00F727C1">
      <w:pPr>
        <w:spacing w:line="560" w:lineRule="exact"/>
        <w:ind w:firstLineChars="200" w:firstLine="600"/>
        <w:rPr>
          <w:rFonts w:hint="eastAsia"/>
        </w:rPr>
      </w:pPr>
      <w:r>
        <w:rPr>
          <w:rFonts w:hint="eastAsia"/>
        </w:rPr>
        <w:t>此项权重分</w:t>
      </w:r>
      <w:r>
        <w:rPr>
          <w:rFonts w:hint="eastAsia"/>
        </w:rPr>
        <w:t>4</w:t>
      </w:r>
      <w:r>
        <w:rPr>
          <w:rFonts w:hint="eastAsia"/>
        </w:rPr>
        <w:t>分，得分</w:t>
      </w:r>
      <w:r>
        <w:rPr>
          <w:rFonts w:hint="eastAsia"/>
        </w:rPr>
        <w:t>4</w:t>
      </w:r>
      <w:r>
        <w:rPr>
          <w:rFonts w:hint="eastAsia"/>
        </w:rPr>
        <w:t>分。</w:t>
      </w:r>
    </w:p>
    <w:p w14:paraId="1AF2AC1D" w14:textId="66CFAFE1" w:rsidR="00B83E39" w:rsidRDefault="002A1EC1" w:rsidP="0098677D">
      <w:pPr>
        <w:spacing w:line="360" w:lineRule="auto"/>
        <w:ind w:firstLineChars="200" w:firstLine="600"/>
      </w:pPr>
      <w:r>
        <w:rPr>
          <w:rFonts w:hint="eastAsia"/>
        </w:rPr>
        <w:t>5</w:t>
      </w:r>
      <w:r>
        <w:rPr>
          <w:rFonts w:hint="eastAsia"/>
        </w:rPr>
        <w:t>、制度执行有效性</w:t>
      </w:r>
    </w:p>
    <w:p w14:paraId="083225A8" w14:textId="77777777" w:rsidR="0098677D" w:rsidRDefault="0098677D" w:rsidP="0098677D">
      <w:pPr>
        <w:spacing w:line="560" w:lineRule="exact"/>
        <w:ind w:firstLineChars="200" w:firstLine="600"/>
      </w:pPr>
      <w:bookmarkStart w:id="14" w:name="_Toc68703840"/>
      <w:r>
        <w:rPr>
          <w:rFonts w:hint="eastAsia"/>
        </w:rPr>
        <w:t>残疾人家庭无障碍改造项目的实施严格遵守相关法律法规和相关管理规定，项目合同书、验收报告、技术鉴定等资料齐全并及时归档，项目实施的人员条件、场地设备、信息支撑等落实到位。</w:t>
      </w:r>
    </w:p>
    <w:p w14:paraId="7CFC18AB" w14:textId="4A78A59E" w:rsidR="0098677D" w:rsidRDefault="0098677D" w:rsidP="00F727C1">
      <w:pPr>
        <w:spacing w:line="560" w:lineRule="exact"/>
        <w:ind w:firstLineChars="200" w:firstLine="600"/>
        <w:rPr>
          <w:rFonts w:hint="eastAsia"/>
        </w:rPr>
      </w:pPr>
      <w:r>
        <w:rPr>
          <w:rFonts w:hint="eastAsia"/>
        </w:rPr>
        <w:lastRenderedPageBreak/>
        <w:t>此项权重分</w:t>
      </w:r>
      <w:r>
        <w:rPr>
          <w:rFonts w:hint="eastAsia"/>
        </w:rPr>
        <w:t>4</w:t>
      </w:r>
      <w:r>
        <w:rPr>
          <w:rFonts w:hint="eastAsia"/>
        </w:rPr>
        <w:t>分，得分</w:t>
      </w:r>
      <w:r>
        <w:rPr>
          <w:rFonts w:hint="eastAsia"/>
        </w:rPr>
        <w:t>4</w:t>
      </w:r>
      <w:r>
        <w:rPr>
          <w:rFonts w:hint="eastAsia"/>
        </w:rPr>
        <w:t>分。</w:t>
      </w:r>
    </w:p>
    <w:p w14:paraId="638D7636" w14:textId="35CFB915" w:rsidR="00B83E39" w:rsidRPr="0098677D" w:rsidRDefault="002A1EC1" w:rsidP="0098677D">
      <w:pPr>
        <w:spacing w:line="560" w:lineRule="exact"/>
        <w:ind w:firstLineChars="200" w:firstLine="600"/>
      </w:pPr>
      <w:r>
        <w:rPr>
          <w:rFonts w:ascii="仿宋_GB2312" w:hint="eastAsia"/>
        </w:rPr>
        <w:t>（三）项目产出情况。</w:t>
      </w:r>
      <w:bookmarkEnd w:id="14"/>
    </w:p>
    <w:p w14:paraId="59B3E515" w14:textId="77777777" w:rsidR="001C38DF" w:rsidRDefault="002A1EC1">
      <w:pPr>
        <w:spacing w:line="360" w:lineRule="auto"/>
        <w:ind w:firstLineChars="200" w:firstLine="600"/>
      </w:pPr>
      <w:r>
        <w:rPr>
          <w:rFonts w:hint="eastAsia"/>
        </w:rPr>
        <w:t>1</w:t>
      </w:r>
      <w:r>
        <w:rPr>
          <w:rFonts w:hint="eastAsia"/>
        </w:rPr>
        <w:t>、</w:t>
      </w:r>
      <w:r w:rsidR="0098677D">
        <w:rPr>
          <w:rFonts w:hint="eastAsia"/>
        </w:rPr>
        <w:t>数量</w:t>
      </w:r>
      <w:r w:rsidR="00A33551">
        <w:rPr>
          <w:rFonts w:hint="eastAsia"/>
        </w:rPr>
        <w:t>指标</w:t>
      </w:r>
      <w:r w:rsidR="0098677D">
        <w:rPr>
          <w:rFonts w:hint="eastAsia"/>
        </w:rPr>
        <w:t>完成情况</w:t>
      </w:r>
      <w:r>
        <w:rPr>
          <w:rFonts w:hint="eastAsia"/>
        </w:rPr>
        <w:t>：</w:t>
      </w:r>
    </w:p>
    <w:p w14:paraId="51189E9A" w14:textId="388953DC" w:rsidR="001C38DF" w:rsidRDefault="002A1EC1">
      <w:pPr>
        <w:spacing w:line="360" w:lineRule="auto"/>
        <w:ind w:firstLineChars="200" w:firstLine="600"/>
      </w:pPr>
      <w:r>
        <w:rPr>
          <w:rFonts w:hint="eastAsia"/>
        </w:rPr>
        <w:t>指标</w:t>
      </w:r>
      <w:r w:rsidR="001C38DF">
        <w:rPr>
          <w:rFonts w:hint="eastAsia"/>
        </w:rPr>
        <w:t>1</w:t>
      </w:r>
      <w:r>
        <w:rPr>
          <w:rFonts w:hint="eastAsia"/>
        </w:rPr>
        <w:t>：</w:t>
      </w:r>
      <w:r>
        <w:rPr>
          <w:rFonts w:hint="eastAsia"/>
        </w:rPr>
        <w:t>开展各类科普活动</w:t>
      </w:r>
      <w:r>
        <w:rPr>
          <w:rFonts w:hint="eastAsia"/>
        </w:rPr>
        <w:t>，指标值：≥</w:t>
      </w:r>
      <w:r>
        <w:rPr>
          <w:rFonts w:hint="eastAsia"/>
        </w:rPr>
        <w:t>10</w:t>
      </w:r>
      <w:r>
        <w:rPr>
          <w:rFonts w:hint="eastAsia"/>
        </w:rPr>
        <w:t>场次，实际完成值</w:t>
      </w:r>
      <w:r>
        <w:rPr>
          <w:rFonts w:hint="eastAsia"/>
        </w:rPr>
        <w:t>=</w:t>
      </w:r>
      <w:r>
        <w:rPr>
          <w:rFonts w:hint="eastAsia"/>
        </w:rPr>
        <w:t>10</w:t>
      </w:r>
      <w:r w:rsidR="001C38DF">
        <w:rPr>
          <w:rFonts w:hint="eastAsia"/>
        </w:rPr>
        <w:t>场次</w:t>
      </w:r>
      <w:r>
        <w:rPr>
          <w:rFonts w:hint="eastAsia"/>
        </w:rPr>
        <w:t>，指标完成率</w:t>
      </w:r>
      <w:r>
        <w:rPr>
          <w:rFonts w:hint="eastAsia"/>
        </w:rPr>
        <w:t>100</w:t>
      </w:r>
      <w:r>
        <w:rPr>
          <w:rFonts w:hint="eastAsia"/>
        </w:rPr>
        <w:t>%</w:t>
      </w:r>
    </w:p>
    <w:p w14:paraId="44FCDF1E" w14:textId="256A6A85" w:rsidR="00B83E39" w:rsidRDefault="002A1EC1">
      <w:pPr>
        <w:spacing w:line="360" w:lineRule="auto"/>
        <w:ind w:firstLineChars="200" w:firstLine="600"/>
      </w:pPr>
      <w:r>
        <w:rPr>
          <w:rFonts w:hint="eastAsia"/>
        </w:rPr>
        <w:t>指标</w:t>
      </w:r>
      <w:r>
        <w:rPr>
          <w:rFonts w:hint="eastAsia"/>
        </w:rPr>
        <w:t>2</w:t>
      </w:r>
      <w:r>
        <w:rPr>
          <w:rFonts w:hint="eastAsia"/>
        </w:rPr>
        <w:t>：</w:t>
      </w:r>
      <w:r>
        <w:rPr>
          <w:rFonts w:hint="eastAsia"/>
        </w:rPr>
        <w:t>开展各类科普活动收益群众</w:t>
      </w:r>
      <w:r>
        <w:rPr>
          <w:rFonts w:hint="eastAsia"/>
        </w:rPr>
        <w:t>，指标值：≥</w:t>
      </w:r>
      <w:r>
        <w:rPr>
          <w:rFonts w:hint="eastAsia"/>
        </w:rPr>
        <w:t>5000</w:t>
      </w:r>
      <w:r>
        <w:rPr>
          <w:rFonts w:hint="eastAsia"/>
        </w:rPr>
        <w:t>人次</w:t>
      </w:r>
      <w:r>
        <w:t xml:space="preserve"> </w:t>
      </w:r>
      <w:r>
        <w:rPr>
          <w:rFonts w:hint="eastAsia"/>
        </w:rPr>
        <w:t>，实际完成值</w:t>
      </w:r>
      <w:r>
        <w:rPr>
          <w:rFonts w:hint="eastAsia"/>
        </w:rPr>
        <w:t>=</w:t>
      </w:r>
      <w:r w:rsidR="001C38DF">
        <w:rPr>
          <w:rFonts w:hint="eastAsia"/>
        </w:rPr>
        <w:t>5000</w:t>
      </w:r>
      <w:r>
        <w:rPr>
          <w:rFonts w:hint="eastAsia"/>
        </w:rPr>
        <w:t>人</w:t>
      </w:r>
      <w:r>
        <w:rPr>
          <w:rFonts w:hint="eastAsia"/>
        </w:rPr>
        <w:t>，指标完成率</w:t>
      </w:r>
      <w:r>
        <w:rPr>
          <w:rFonts w:hint="eastAsia"/>
        </w:rPr>
        <w:t>100</w:t>
      </w:r>
      <w:r>
        <w:rPr>
          <w:rFonts w:hint="eastAsia"/>
        </w:rPr>
        <w:t>%</w:t>
      </w:r>
      <w:r w:rsidR="001C38DF">
        <w:rPr>
          <w:rFonts w:hint="eastAsia"/>
        </w:rPr>
        <w:t>。</w:t>
      </w:r>
    </w:p>
    <w:p w14:paraId="60028DAE" w14:textId="77777777" w:rsidR="001C38DF" w:rsidRDefault="001C38DF" w:rsidP="001C38DF">
      <w:pPr>
        <w:spacing w:line="560" w:lineRule="exact"/>
        <w:ind w:firstLineChars="200" w:firstLine="600"/>
      </w:pPr>
      <w:r>
        <w:rPr>
          <w:rFonts w:hint="eastAsia"/>
        </w:rPr>
        <w:t>此项权重分</w:t>
      </w:r>
      <w:r>
        <w:rPr>
          <w:rFonts w:hint="eastAsia"/>
        </w:rPr>
        <w:t>10</w:t>
      </w:r>
      <w:r>
        <w:rPr>
          <w:rFonts w:hint="eastAsia"/>
        </w:rPr>
        <w:t>分，得分</w:t>
      </w:r>
      <w:r>
        <w:rPr>
          <w:rFonts w:hint="eastAsia"/>
        </w:rPr>
        <w:t>10</w:t>
      </w:r>
      <w:r>
        <w:rPr>
          <w:rFonts w:hint="eastAsia"/>
        </w:rPr>
        <w:t>分。</w:t>
      </w:r>
    </w:p>
    <w:p w14:paraId="7090A533" w14:textId="4020A64D" w:rsidR="001C38DF" w:rsidRDefault="002A1EC1" w:rsidP="001C38DF">
      <w:pPr>
        <w:spacing w:line="360" w:lineRule="auto"/>
        <w:ind w:firstLineChars="200" w:firstLine="600"/>
      </w:pPr>
      <w:r>
        <w:t>2</w:t>
      </w:r>
      <w:bookmarkStart w:id="15" w:name="_Hlk168050472"/>
      <w:r>
        <w:rPr>
          <w:rFonts w:hint="eastAsia"/>
        </w:rPr>
        <w:t>、</w:t>
      </w:r>
      <w:bookmarkEnd w:id="15"/>
      <w:r>
        <w:rPr>
          <w:rFonts w:hint="eastAsia"/>
        </w:rPr>
        <w:t>质量指标</w:t>
      </w:r>
      <w:r w:rsidR="001C38DF">
        <w:rPr>
          <w:rFonts w:hint="eastAsia"/>
        </w:rPr>
        <w:t>完成情况</w:t>
      </w:r>
      <w:r>
        <w:rPr>
          <w:rFonts w:hint="eastAsia"/>
        </w:rPr>
        <w:t>：</w:t>
      </w:r>
    </w:p>
    <w:p w14:paraId="7CB0CB0B" w14:textId="77777777" w:rsidR="001C38DF" w:rsidRDefault="002A1EC1">
      <w:pPr>
        <w:spacing w:line="360" w:lineRule="auto"/>
        <w:ind w:firstLineChars="200" w:firstLine="600"/>
      </w:pPr>
      <w:r>
        <w:rPr>
          <w:rFonts w:hint="eastAsia"/>
        </w:rPr>
        <w:t>指标</w:t>
      </w:r>
      <w:r>
        <w:rPr>
          <w:rFonts w:hint="eastAsia"/>
        </w:rPr>
        <w:t>：</w:t>
      </w:r>
      <w:proofErr w:type="gramStart"/>
      <w:r>
        <w:rPr>
          <w:rFonts w:hint="eastAsia"/>
        </w:rPr>
        <w:t>奖补基层</w:t>
      </w:r>
      <w:proofErr w:type="gramEnd"/>
      <w:r>
        <w:rPr>
          <w:rFonts w:hint="eastAsia"/>
        </w:rPr>
        <w:t>科普组织培育乡村人才完成率</w:t>
      </w:r>
      <w:r>
        <w:t xml:space="preserve"> </w:t>
      </w:r>
      <w:r>
        <w:rPr>
          <w:rFonts w:hint="eastAsia"/>
        </w:rPr>
        <w:t>，指标值：≥</w:t>
      </w:r>
      <w:r>
        <w:rPr>
          <w:rFonts w:hint="eastAsia"/>
        </w:rPr>
        <w:t>100</w:t>
      </w:r>
      <w:r>
        <w:rPr>
          <w:rFonts w:hint="eastAsia"/>
        </w:rPr>
        <w:t>，实际完成值</w:t>
      </w:r>
      <w:r>
        <w:rPr>
          <w:rFonts w:hint="eastAsia"/>
        </w:rPr>
        <w:t>=</w:t>
      </w:r>
      <w:r>
        <w:rPr>
          <w:rFonts w:hint="eastAsia"/>
        </w:rPr>
        <w:t>100</w:t>
      </w:r>
      <w:r>
        <w:rPr>
          <w:rFonts w:hint="eastAsia"/>
        </w:rPr>
        <w:t>，指标完成率</w:t>
      </w:r>
      <w:r>
        <w:rPr>
          <w:rFonts w:hint="eastAsia"/>
        </w:rPr>
        <w:t>100</w:t>
      </w:r>
      <w:r>
        <w:rPr>
          <w:rFonts w:hint="eastAsia"/>
        </w:rPr>
        <w:t>%</w:t>
      </w:r>
      <w:r w:rsidR="001C38DF">
        <w:rPr>
          <w:rFonts w:hint="eastAsia"/>
        </w:rPr>
        <w:t>。</w:t>
      </w:r>
    </w:p>
    <w:p w14:paraId="6F07F93A" w14:textId="77777777" w:rsidR="001C38DF" w:rsidRDefault="001C38DF" w:rsidP="001C38DF">
      <w:pPr>
        <w:spacing w:line="560" w:lineRule="exact"/>
        <w:ind w:firstLineChars="200" w:firstLine="600"/>
      </w:pPr>
      <w:bookmarkStart w:id="16" w:name="_Hlk168051279"/>
      <w:r>
        <w:rPr>
          <w:rFonts w:hint="eastAsia"/>
        </w:rPr>
        <w:t>此项权重分</w:t>
      </w:r>
      <w:r>
        <w:rPr>
          <w:rFonts w:hint="eastAsia"/>
        </w:rPr>
        <w:t>10</w:t>
      </w:r>
      <w:r>
        <w:rPr>
          <w:rFonts w:hint="eastAsia"/>
        </w:rPr>
        <w:t>分，得分</w:t>
      </w:r>
      <w:r>
        <w:rPr>
          <w:rFonts w:hint="eastAsia"/>
        </w:rPr>
        <w:t>10</w:t>
      </w:r>
      <w:r>
        <w:rPr>
          <w:rFonts w:hint="eastAsia"/>
        </w:rPr>
        <w:t>分。</w:t>
      </w:r>
    </w:p>
    <w:p w14:paraId="415CB661" w14:textId="710267BD" w:rsidR="001C38DF" w:rsidRDefault="001C38DF" w:rsidP="001C38DF">
      <w:pPr>
        <w:pStyle w:val="ac"/>
        <w:spacing w:line="360" w:lineRule="auto"/>
        <w:ind w:left="420" w:firstLineChars="100" w:firstLine="300"/>
      </w:pPr>
      <w:bookmarkStart w:id="17" w:name="_Hlk168050737"/>
      <w:bookmarkEnd w:id="16"/>
      <w:r>
        <w:rPr>
          <w:rFonts w:hint="eastAsia"/>
        </w:rPr>
        <w:t>3</w:t>
      </w:r>
      <w:bookmarkStart w:id="18" w:name="_Hlk168050639"/>
      <w:r>
        <w:rPr>
          <w:rFonts w:hint="eastAsia"/>
        </w:rPr>
        <w:t>、</w:t>
      </w:r>
      <w:bookmarkEnd w:id="18"/>
      <w:bookmarkEnd w:id="17"/>
      <w:r w:rsidR="002A1EC1">
        <w:rPr>
          <w:rFonts w:hint="eastAsia"/>
        </w:rPr>
        <w:t>时效指标</w:t>
      </w:r>
      <w:r>
        <w:rPr>
          <w:rFonts w:hint="eastAsia"/>
        </w:rPr>
        <w:t>完成情况</w:t>
      </w:r>
      <w:r w:rsidR="002A1EC1">
        <w:rPr>
          <w:rFonts w:hint="eastAsia"/>
        </w:rPr>
        <w:t>：</w:t>
      </w:r>
    </w:p>
    <w:p w14:paraId="3E4443E3" w14:textId="01FF1D24" w:rsidR="00B83E39" w:rsidRDefault="001C38DF" w:rsidP="00F727C1">
      <w:pPr>
        <w:spacing w:line="360" w:lineRule="auto"/>
        <w:ind w:firstLineChars="200" w:firstLine="600"/>
      </w:pPr>
      <w:r>
        <w:rPr>
          <w:rFonts w:hint="eastAsia"/>
        </w:rPr>
        <w:t>指标：</w:t>
      </w:r>
      <w:r w:rsidR="002A1EC1">
        <w:rPr>
          <w:rFonts w:hint="eastAsia"/>
        </w:rPr>
        <w:t>2023</w:t>
      </w:r>
      <w:r w:rsidR="002A1EC1">
        <w:rPr>
          <w:rFonts w:hint="eastAsia"/>
        </w:rPr>
        <w:t>年基层科普计划项目按时完成率</w:t>
      </w:r>
      <w:r w:rsidR="002A1EC1">
        <w:rPr>
          <w:rFonts w:hint="eastAsia"/>
        </w:rPr>
        <w:t>，</w:t>
      </w:r>
      <w:r w:rsidR="002A1EC1">
        <w:rPr>
          <w:rFonts w:hint="eastAsia"/>
        </w:rPr>
        <w:t>指标值：≥</w:t>
      </w:r>
      <w:r w:rsidR="002A1EC1">
        <w:rPr>
          <w:rFonts w:hint="eastAsia"/>
        </w:rPr>
        <w:t>98%</w:t>
      </w:r>
      <w:r w:rsidR="002A1EC1">
        <w:rPr>
          <w:rFonts w:hint="eastAsia"/>
        </w:rPr>
        <w:t>，实际完成值</w:t>
      </w:r>
      <w:r w:rsidR="002A1EC1">
        <w:rPr>
          <w:rFonts w:hint="eastAsia"/>
        </w:rPr>
        <w:t>=</w:t>
      </w:r>
      <w:r w:rsidR="002A1EC1">
        <w:rPr>
          <w:rFonts w:hint="eastAsia"/>
        </w:rPr>
        <w:t>95</w:t>
      </w:r>
      <w:r w:rsidR="002A1EC1">
        <w:rPr>
          <w:rFonts w:hint="eastAsia"/>
        </w:rPr>
        <w:t>，指标完成率</w:t>
      </w:r>
      <w:r w:rsidR="002A1EC1">
        <w:rPr>
          <w:rFonts w:hint="eastAsia"/>
        </w:rPr>
        <w:t>100</w:t>
      </w:r>
      <w:r w:rsidR="002A1EC1">
        <w:rPr>
          <w:rFonts w:hint="eastAsia"/>
        </w:rPr>
        <w:t>%</w:t>
      </w:r>
      <w:bookmarkStart w:id="19" w:name="_Toc68703841"/>
      <w:r w:rsidR="002A1EC1">
        <w:rPr>
          <w:rFonts w:hint="eastAsia"/>
        </w:rPr>
        <w:t>。</w:t>
      </w:r>
    </w:p>
    <w:p w14:paraId="6CE345CE" w14:textId="61D58CC7" w:rsidR="00B34123" w:rsidRPr="00B34123" w:rsidRDefault="00B34123" w:rsidP="00F727C1">
      <w:pPr>
        <w:spacing w:line="560" w:lineRule="exact"/>
        <w:ind w:firstLineChars="200" w:firstLine="600"/>
        <w:rPr>
          <w:rFonts w:hint="eastAsia"/>
        </w:rPr>
      </w:pPr>
      <w:r>
        <w:rPr>
          <w:rFonts w:hint="eastAsia"/>
        </w:rPr>
        <w:t>此项权重分</w:t>
      </w:r>
      <w:r>
        <w:rPr>
          <w:rFonts w:hint="eastAsia"/>
        </w:rPr>
        <w:t>10</w:t>
      </w:r>
      <w:r>
        <w:rPr>
          <w:rFonts w:hint="eastAsia"/>
        </w:rPr>
        <w:t>分，得分</w:t>
      </w:r>
      <w:r>
        <w:rPr>
          <w:rFonts w:hint="eastAsia"/>
        </w:rPr>
        <w:t>10</w:t>
      </w:r>
      <w:r>
        <w:rPr>
          <w:rFonts w:hint="eastAsia"/>
        </w:rPr>
        <w:t>分。</w:t>
      </w:r>
    </w:p>
    <w:p w14:paraId="3A234EDD" w14:textId="5D73BAED" w:rsidR="004E4907" w:rsidRDefault="00C84604" w:rsidP="00B34123">
      <w:pPr>
        <w:spacing w:line="360" w:lineRule="auto"/>
        <w:ind w:firstLineChars="200" w:firstLine="600"/>
      </w:pPr>
      <w:r>
        <w:rPr>
          <w:rFonts w:hint="eastAsia"/>
        </w:rPr>
        <w:t>4</w:t>
      </w:r>
      <w:bookmarkStart w:id="20" w:name="_Hlk168051062"/>
      <w:r>
        <w:rPr>
          <w:rFonts w:hint="eastAsia"/>
        </w:rPr>
        <w:t>、</w:t>
      </w:r>
      <w:bookmarkEnd w:id="20"/>
      <w:r w:rsidR="004E4907" w:rsidRPr="004E4907">
        <w:rPr>
          <w:rFonts w:hint="eastAsia"/>
        </w:rPr>
        <w:t>经济成本指标</w:t>
      </w:r>
      <w:r w:rsidR="004E4907">
        <w:rPr>
          <w:rFonts w:hint="eastAsia"/>
        </w:rPr>
        <w:t>完成情况：</w:t>
      </w:r>
    </w:p>
    <w:p w14:paraId="7981AAA7" w14:textId="7068B272" w:rsidR="00C84604" w:rsidRDefault="00C84604" w:rsidP="00F727C1">
      <w:pPr>
        <w:pStyle w:val="3"/>
        <w:spacing w:line="360" w:lineRule="auto"/>
        <w:ind w:firstLine="600"/>
        <w:rPr>
          <w:rFonts w:ascii="Times New Roman" w:eastAsia="仿宋_GB2312" w:hAnsi="Times New Roman"/>
          <w:b w:val="0"/>
          <w:bCs w:val="0"/>
          <w:sz w:val="30"/>
          <w:szCs w:val="24"/>
        </w:rPr>
      </w:pPr>
      <w:r w:rsidRPr="00C84604">
        <w:rPr>
          <w:rFonts w:ascii="Times New Roman" w:eastAsia="仿宋_GB2312" w:hAnsi="Times New Roman" w:hint="eastAsia"/>
          <w:b w:val="0"/>
          <w:bCs w:val="0"/>
          <w:sz w:val="30"/>
          <w:szCs w:val="24"/>
        </w:rPr>
        <w:t>指标：</w:t>
      </w:r>
      <w:r w:rsidRPr="00C84604">
        <w:rPr>
          <w:rFonts w:ascii="Times New Roman" w:eastAsia="仿宋_GB2312" w:hAnsi="Times New Roman" w:hint="eastAsia"/>
          <w:b w:val="0"/>
          <w:bCs w:val="0"/>
          <w:sz w:val="30"/>
          <w:szCs w:val="24"/>
        </w:rPr>
        <w:t>开展各类科普活动成本</w:t>
      </w:r>
      <w:r>
        <w:rPr>
          <w:rFonts w:ascii="Times New Roman" w:eastAsia="仿宋_GB2312" w:hAnsi="Times New Roman" w:hint="eastAsia"/>
          <w:b w:val="0"/>
          <w:bCs w:val="0"/>
          <w:sz w:val="30"/>
          <w:szCs w:val="24"/>
        </w:rPr>
        <w:t>，指标值：</w:t>
      </w:r>
      <w:r w:rsidR="00B34123">
        <w:rPr>
          <w:rFonts w:hint="eastAsia"/>
        </w:rPr>
        <w:t>≥</w:t>
      </w:r>
      <w:r w:rsidRPr="00C84604">
        <w:rPr>
          <w:rFonts w:ascii="Times New Roman" w:eastAsia="仿宋_GB2312" w:hAnsi="Times New Roman" w:hint="eastAsia"/>
          <w:b w:val="0"/>
          <w:bCs w:val="0"/>
          <w:sz w:val="30"/>
          <w:szCs w:val="24"/>
        </w:rPr>
        <w:t>2</w:t>
      </w:r>
      <w:r w:rsidRPr="00C84604">
        <w:rPr>
          <w:rFonts w:ascii="Times New Roman" w:eastAsia="仿宋_GB2312" w:hAnsi="Times New Roman" w:hint="eastAsia"/>
          <w:b w:val="0"/>
          <w:bCs w:val="0"/>
          <w:sz w:val="30"/>
          <w:szCs w:val="24"/>
        </w:rPr>
        <w:t>元万</w:t>
      </w:r>
      <w:r>
        <w:rPr>
          <w:rFonts w:ascii="Times New Roman" w:eastAsia="仿宋_GB2312" w:hAnsi="Times New Roman" w:hint="eastAsia"/>
          <w:b w:val="0"/>
          <w:bCs w:val="0"/>
          <w:sz w:val="30"/>
          <w:szCs w:val="24"/>
        </w:rPr>
        <w:t>，</w:t>
      </w:r>
      <w:r w:rsidRPr="00C84604">
        <w:rPr>
          <w:rFonts w:ascii="Times New Roman" w:eastAsia="仿宋_GB2312" w:hAnsi="Times New Roman" w:hint="eastAsia"/>
          <w:b w:val="0"/>
          <w:bCs w:val="0"/>
          <w:sz w:val="30"/>
          <w:szCs w:val="24"/>
        </w:rPr>
        <w:t>实际完成值</w:t>
      </w:r>
      <w:r>
        <w:rPr>
          <w:rFonts w:ascii="Times New Roman" w:eastAsia="仿宋_GB2312" w:hAnsi="Times New Roman" w:hint="eastAsia"/>
          <w:b w:val="0"/>
          <w:bCs w:val="0"/>
          <w:sz w:val="30"/>
          <w:szCs w:val="24"/>
        </w:rPr>
        <w:t>2</w:t>
      </w:r>
      <w:r>
        <w:rPr>
          <w:rFonts w:ascii="Times New Roman" w:eastAsia="仿宋_GB2312" w:hAnsi="Times New Roman" w:hint="eastAsia"/>
          <w:b w:val="0"/>
          <w:bCs w:val="0"/>
          <w:sz w:val="30"/>
          <w:szCs w:val="24"/>
        </w:rPr>
        <w:t>万元，指标完成率</w:t>
      </w:r>
      <w:r>
        <w:rPr>
          <w:rFonts w:ascii="Times New Roman" w:eastAsia="仿宋_GB2312" w:hAnsi="Times New Roman" w:hint="eastAsia"/>
          <w:b w:val="0"/>
          <w:bCs w:val="0"/>
          <w:sz w:val="30"/>
          <w:szCs w:val="24"/>
        </w:rPr>
        <w:t>100%</w:t>
      </w:r>
      <w:r>
        <w:rPr>
          <w:rFonts w:ascii="Times New Roman" w:eastAsia="仿宋_GB2312" w:hAnsi="Times New Roman" w:hint="eastAsia"/>
          <w:b w:val="0"/>
          <w:bCs w:val="0"/>
          <w:sz w:val="30"/>
          <w:szCs w:val="24"/>
        </w:rPr>
        <w:t>。</w:t>
      </w:r>
    </w:p>
    <w:p w14:paraId="591FE659" w14:textId="7CE63786" w:rsidR="00B34123" w:rsidRDefault="00B34123" w:rsidP="00B34123">
      <w:pPr>
        <w:spacing w:line="360" w:lineRule="auto"/>
        <w:ind w:firstLineChars="200" w:firstLine="600"/>
      </w:pPr>
      <w:r>
        <w:rPr>
          <w:rFonts w:hint="eastAsia"/>
        </w:rPr>
        <w:t>此项权重分</w:t>
      </w:r>
      <w:r>
        <w:rPr>
          <w:rFonts w:hint="eastAsia"/>
        </w:rPr>
        <w:t>10</w:t>
      </w:r>
      <w:r>
        <w:rPr>
          <w:rFonts w:hint="eastAsia"/>
        </w:rPr>
        <w:t>分，得分</w:t>
      </w:r>
      <w:r>
        <w:rPr>
          <w:rFonts w:hint="eastAsia"/>
        </w:rPr>
        <w:t>10</w:t>
      </w:r>
      <w:r>
        <w:rPr>
          <w:rFonts w:hint="eastAsia"/>
        </w:rPr>
        <w:t>分。</w:t>
      </w:r>
    </w:p>
    <w:p w14:paraId="59118523" w14:textId="304B02FE" w:rsidR="00C84604" w:rsidRDefault="00C84604" w:rsidP="00B34123">
      <w:pPr>
        <w:spacing w:line="360" w:lineRule="auto"/>
        <w:ind w:firstLineChars="200" w:firstLine="600"/>
      </w:pPr>
      <w:bookmarkStart w:id="21" w:name="_Hlk168051333"/>
      <w:r>
        <w:rPr>
          <w:rFonts w:hint="eastAsia"/>
        </w:rPr>
        <w:t>5</w:t>
      </w:r>
      <w:r>
        <w:rPr>
          <w:rFonts w:hint="eastAsia"/>
        </w:rPr>
        <w:t>、</w:t>
      </w:r>
      <w:bookmarkEnd w:id="21"/>
      <w:r w:rsidRPr="00C84604">
        <w:rPr>
          <w:rFonts w:hint="eastAsia"/>
        </w:rPr>
        <w:t>社会效益指标</w:t>
      </w:r>
      <w:r>
        <w:rPr>
          <w:rFonts w:hint="eastAsia"/>
        </w:rPr>
        <w:t>完成情况：</w:t>
      </w:r>
    </w:p>
    <w:p w14:paraId="13370639" w14:textId="37E43892" w:rsidR="00C84604" w:rsidRDefault="00C84604" w:rsidP="00B34123">
      <w:pPr>
        <w:pStyle w:val="3"/>
        <w:spacing w:line="360" w:lineRule="auto"/>
        <w:ind w:firstLine="600"/>
        <w:rPr>
          <w:rFonts w:ascii="Times New Roman" w:eastAsia="仿宋_GB2312" w:hAnsi="Times New Roman"/>
          <w:b w:val="0"/>
          <w:bCs w:val="0"/>
          <w:sz w:val="30"/>
          <w:szCs w:val="24"/>
        </w:rPr>
      </w:pPr>
      <w:r w:rsidRPr="00C84604">
        <w:rPr>
          <w:rFonts w:ascii="Times New Roman" w:eastAsia="仿宋_GB2312" w:hAnsi="Times New Roman" w:hint="eastAsia"/>
          <w:b w:val="0"/>
          <w:bCs w:val="0"/>
          <w:sz w:val="30"/>
          <w:szCs w:val="24"/>
        </w:rPr>
        <w:lastRenderedPageBreak/>
        <w:t>指标：群众的科学素质和依靠科学增收致富的能力</w:t>
      </w:r>
      <w:r>
        <w:rPr>
          <w:rFonts w:ascii="Times New Roman" w:eastAsia="仿宋_GB2312" w:hAnsi="Times New Roman" w:hint="eastAsia"/>
          <w:b w:val="0"/>
          <w:bCs w:val="0"/>
          <w:sz w:val="30"/>
          <w:szCs w:val="24"/>
        </w:rPr>
        <w:t>，</w:t>
      </w:r>
      <w:r w:rsidRPr="00C84604">
        <w:rPr>
          <w:rFonts w:ascii="Times New Roman" w:eastAsia="仿宋_GB2312" w:hAnsi="Times New Roman" w:hint="eastAsia"/>
          <w:b w:val="0"/>
          <w:bCs w:val="0"/>
          <w:sz w:val="30"/>
          <w:szCs w:val="24"/>
        </w:rPr>
        <w:t>指标值：</w:t>
      </w:r>
      <w:r>
        <w:rPr>
          <w:rFonts w:ascii="Times New Roman" w:eastAsia="仿宋_GB2312" w:hAnsi="Times New Roman" w:hint="eastAsia"/>
          <w:b w:val="0"/>
          <w:bCs w:val="0"/>
          <w:sz w:val="30"/>
          <w:szCs w:val="24"/>
        </w:rPr>
        <w:t>有效提升，</w:t>
      </w:r>
      <w:r w:rsidR="00E84470">
        <w:rPr>
          <w:rFonts w:ascii="Times New Roman" w:eastAsia="仿宋_GB2312" w:hAnsi="Times New Roman" w:hint="eastAsia"/>
          <w:b w:val="0"/>
          <w:bCs w:val="0"/>
          <w:sz w:val="30"/>
          <w:szCs w:val="24"/>
        </w:rPr>
        <w:t>实际完成值：</w:t>
      </w:r>
      <w:r w:rsidR="00E84470">
        <w:rPr>
          <w:rFonts w:ascii="Times New Roman" w:eastAsia="仿宋_GB2312" w:hAnsi="Times New Roman" w:hint="eastAsia"/>
          <w:b w:val="0"/>
          <w:bCs w:val="0"/>
          <w:sz w:val="30"/>
          <w:szCs w:val="24"/>
        </w:rPr>
        <w:t>100%</w:t>
      </w:r>
      <w:r w:rsidR="00E84470">
        <w:rPr>
          <w:rFonts w:ascii="Times New Roman" w:eastAsia="仿宋_GB2312" w:hAnsi="Times New Roman" w:hint="eastAsia"/>
          <w:b w:val="0"/>
          <w:bCs w:val="0"/>
          <w:sz w:val="30"/>
          <w:szCs w:val="24"/>
        </w:rPr>
        <w:t>，</w:t>
      </w:r>
      <w:r>
        <w:rPr>
          <w:rFonts w:ascii="Times New Roman" w:eastAsia="仿宋_GB2312" w:hAnsi="Times New Roman" w:hint="eastAsia"/>
          <w:b w:val="0"/>
          <w:bCs w:val="0"/>
          <w:sz w:val="30"/>
          <w:szCs w:val="24"/>
        </w:rPr>
        <w:t>指标完成率</w:t>
      </w:r>
      <w:r>
        <w:rPr>
          <w:rFonts w:ascii="Times New Roman" w:eastAsia="仿宋_GB2312" w:hAnsi="Times New Roman" w:hint="eastAsia"/>
          <w:b w:val="0"/>
          <w:bCs w:val="0"/>
          <w:sz w:val="30"/>
          <w:szCs w:val="24"/>
        </w:rPr>
        <w:t>100%</w:t>
      </w:r>
      <w:r w:rsidR="00B34123">
        <w:rPr>
          <w:rFonts w:ascii="Times New Roman" w:eastAsia="仿宋_GB2312" w:hAnsi="Times New Roman" w:hint="eastAsia"/>
          <w:b w:val="0"/>
          <w:bCs w:val="0"/>
          <w:sz w:val="30"/>
          <w:szCs w:val="24"/>
        </w:rPr>
        <w:t>。</w:t>
      </w:r>
    </w:p>
    <w:p w14:paraId="6A92A1D7" w14:textId="77777777" w:rsidR="00B34123" w:rsidRDefault="00B34123" w:rsidP="00E84470">
      <w:pPr>
        <w:spacing w:line="360" w:lineRule="auto"/>
        <w:ind w:firstLineChars="200" w:firstLine="600"/>
      </w:pPr>
      <w:r>
        <w:rPr>
          <w:rFonts w:hint="eastAsia"/>
        </w:rPr>
        <w:t>此项权重分</w:t>
      </w:r>
      <w:r>
        <w:rPr>
          <w:rFonts w:hint="eastAsia"/>
        </w:rPr>
        <w:t>10</w:t>
      </w:r>
      <w:r>
        <w:rPr>
          <w:rFonts w:hint="eastAsia"/>
        </w:rPr>
        <w:t>分，得分</w:t>
      </w:r>
      <w:r>
        <w:rPr>
          <w:rFonts w:hint="eastAsia"/>
        </w:rPr>
        <w:t>10</w:t>
      </w:r>
      <w:r>
        <w:rPr>
          <w:rFonts w:hint="eastAsia"/>
        </w:rPr>
        <w:t>分。</w:t>
      </w:r>
    </w:p>
    <w:p w14:paraId="6385549A" w14:textId="47E7FADA" w:rsidR="00B34123" w:rsidRDefault="00B34123" w:rsidP="00E84470">
      <w:pPr>
        <w:pStyle w:val="3"/>
        <w:spacing w:line="360" w:lineRule="auto"/>
        <w:ind w:firstLine="600"/>
        <w:rPr>
          <w:rFonts w:ascii="Times New Roman" w:eastAsia="仿宋_GB2312" w:hAnsi="Times New Roman"/>
          <w:b w:val="0"/>
          <w:bCs w:val="0"/>
          <w:sz w:val="30"/>
          <w:szCs w:val="24"/>
        </w:rPr>
      </w:pPr>
      <w:r w:rsidRPr="00B34123">
        <w:rPr>
          <w:rFonts w:ascii="Times New Roman" w:eastAsia="仿宋_GB2312" w:hAnsi="Times New Roman" w:hint="eastAsia"/>
          <w:b w:val="0"/>
          <w:bCs w:val="0"/>
          <w:sz w:val="30"/>
          <w:szCs w:val="24"/>
        </w:rPr>
        <w:t>6</w:t>
      </w:r>
      <w:r w:rsidRPr="00B34123">
        <w:rPr>
          <w:rFonts w:ascii="Times New Roman" w:eastAsia="仿宋_GB2312" w:hAnsi="Times New Roman" w:hint="eastAsia"/>
          <w:b w:val="0"/>
          <w:bCs w:val="0"/>
          <w:sz w:val="30"/>
          <w:szCs w:val="24"/>
        </w:rPr>
        <w:t>、满意度指标</w:t>
      </w:r>
      <w:r>
        <w:rPr>
          <w:rFonts w:ascii="Times New Roman" w:eastAsia="仿宋_GB2312" w:hAnsi="Times New Roman" w:hint="eastAsia"/>
          <w:b w:val="0"/>
          <w:bCs w:val="0"/>
          <w:sz w:val="30"/>
          <w:szCs w:val="24"/>
        </w:rPr>
        <w:t>完成情况：</w:t>
      </w:r>
    </w:p>
    <w:p w14:paraId="7B7DC0C4" w14:textId="53B27880" w:rsidR="00B34123" w:rsidRDefault="00B34123" w:rsidP="00E84470">
      <w:pPr>
        <w:spacing w:line="360" w:lineRule="auto"/>
        <w:ind w:firstLineChars="200" w:firstLine="600"/>
      </w:pPr>
      <w:r>
        <w:rPr>
          <w:rFonts w:hint="eastAsia"/>
        </w:rPr>
        <w:t>指标：</w:t>
      </w:r>
      <w:r w:rsidRPr="00B34123">
        <w:rPr>
          <w:rFonts w:hint="eastAsia"/>
        </w:rPr>
        <w:t>参加各类科普活动的人员满意度</w:t>
      </w:r>
      <w:r>
        <w:rPr>
          <w:rFonts w:hint="eastAsia"/>
        </w:rPr>
        <w:t>，指标值：</w:t>
      </w:r>
      <w:r>
        <w:rPr>
          <w:rFonts w:hint="eastAsia"/>
        </w:rPr>
        <w:t>≥</w:t>
      </w:r>
      <w:r w:rsidRPr="00B34123">
        <w:t>90%</w:t>
      </w:r>
      <w:r>
        <w:rPr>
          <w:rFonts w:hint="eastAsia"/>
        </w:rPr>
        <w:t>，</w:t>
      </w:r>
      <w:r w:rsidR="00E84470">
        <w:rPr>
          <w:rFonts w:hint="eastAsia"/>
        </w:rPr>
        <w:t>实际完成值：</w:t>
      </w:r>
      <w:r w:rsidR="00E84470">
        <w:rPr>
          <w:rFonts w:hint="eastAsia"/>
        </w:rPr>
        <w:t>≥</w:t>
      </w:r>
      <w:r w:rsidR="00E84470" w:rsidRPr="00B34123">
        <w:t>90</w:t>
      </w:r>
      <w:r w:rsidR="00E84470">
        <w:rPr>
          <w:rFonts w:hint="eastAsia"/>
        </w:rPr>
        <w:t>%</w:t>
      </w:r>
      <w:r w:rsidR="00E84470">
        <w:rPr>
          <w:rFonts w:hint="eastAsia"/>
        </w:rPr>
        <w:t>，</w:t>
      </w:r>
      <w:r>
        <w:rPr>
          <w:rFonts w:hint="eastAsia"/>
        </w:rPr>
        <w:t>指标完成率：</w:t>
      </w:r>
      <w:r>
        <w:rPr>
          <w:rFonts w:hint="eastAsia"/>
        </w:rPr>
        <w:t>100%</w:t>
      </w:r>
      <w:r>
        <w:rPr>
          <w:rFonts w:hint="eastAsia"/>
        </w:rPr>
        <w:t>。</w:t>
      </w:r>
    </w:p>
    <w:p w14:paraId="4CD62559" w14:textId="26ED0C5D" w:rsidR="00B34123" w:rsidRPr="00B34123" w:rsidRDefault="00B34123" w:rsidP="00F727C1">
      <w:pPr>
        <w:spacing w:line="360" w:lineRule="auto"/>
        <w:ind w:firstLineChars="200" w:firstLine="600"/>
        <w:rPr>
          <w:rFonts w:hint="eastAsia"/>
        </w:rPr>
      </w:pPr>
      <w:r>
        <w:rPr>
          <w:rFonts w:hint="eastAsia"/>
        </w:rPr>
        <w:t>此项权重分</w:t>
      </w:r>
      <w:r>
        <w:rPr>
          <w:rFonts w:hint="eastAsia"/>
        </w:rPr>
        <w:t>10</w:t>
      </w:r>
      <w:r>
        <w:rPr>
          <w:rFonts w:hint="eastAsia"/>
        </w:rPr>
        <w:t>分，得分</w:t>
      </w:r>
      <w:r>
        <w:rPr>
          <w:rFonts w:hint="eastAsia"/>
        </w:rPr>
        <w:t>10</w:t>
      </w:r>
      <w:r>
        <w:rPr>
          <w:rFonts w:hint="eastAsia"/>
        </w:rPr>
        <w:t>分。</w:t>
      </w:r>
    </w:p>
    <w:p w14:paraId="556FBE98" w14:textId="77777777" w:rsidR="00F430C3" w:rsidRDefault="00F430C3" w:rsidP="00F430C3">
      <w:pPr>
        <w:spacing w:line="560" w:lineRule="exact"/>
        <w:ind w:firstLineChars="100" w:firstLine="320"/>
        <w:rPr>
          <w:rFonts w:eastAsia="黑体"/>
          <w:sz w:val="32"/>
          <w:szCs w:val="32"/>
          <w:lang w:eastAsia="zh-Hans"/>
        </w:rPr>
      </w:pPr>
      <w:bookmarkStart w:id="22" w:name="_Toc68703842"/>
      <w:bookmarkEnd w:id="19"/>
      <w:r>
        <w:rPr>
          <w:rFonts w:eastAsia="黑体" w:hint="eastAsia"/>
          <w:sz w:val="32"/>
          <w:szCs w:val="32"/>
          <w:lang w:eastAsia="zh-Hans"/>
        </w:rPr>
        <w:t>五、预算执行进度与绩效指标总体完成率偏差</w:t>
      </w:r>
    </w:p>
    <w:p w14:paraId="093F1E08" w14:textId="152642BE" w:rsidR="00F430C3" w:rsidRPr="00974359" w:rsidRDefault="00F430C3" w:rsidP="00974359">
      <w:pPr>
        <w:spacing w:line="560" w:lineRule="exact"/>
        <w:ind w:leftChars="200" w:left="600" w:firstLineChars="200" w:firstLine="600"/>
        <w:rPr>
          <w:rFonts w:hint="eastAsia"/>
        </w:rPr>
      </w:pPr>
      <w:r>
        <w:rPr>
          <w:rFonts w:hint="eastAsia"/>
        </w:rPr>
        <w:t>基层科普行动计划</w:t>
      </w:r>
      <w:r>
        <w:rPr>
          <w:rFonts w:hint="eastAsia"/>
        </w:rPr>
        <w:t>项目年初预算</w:t>
      </w:r>
      <w:r>
        <w:rPr>
          <w:rFonts w:hint="eastAsia"/>
        </w:rPr>
        <w:t>5</w:t>
      </w:r>
      <w:r>
        <w:rPr>
          <w:rFonts w:hint="eastAsia"/>
        </w:rPr>
        <w:t>万元，全年预算</w:t>
      </w:r>
      <w:r>
        <w:rPr>
          <w:rFonts w:hint="eastAsia"/>
        </w:rPr>
        <w:t>5</w:t>
      </w:r>
      <w:r>
        <w:rPr>
          <w:rFonts w:hint="eastAsia"/>
        </w:rPr>
        <w:t>万元，实际支出</w:t>
      </w:r>
      <w:r>
        <w:rPr>
          <w:rFonts w:hint="eastAsia"/>
        </w:rPr>
        <w:t>4.17</w:t>
      </w:r>
      <w:r>
        <w:rPr>
          <w:rFonts w:hint="eastAsia"/>
        </w:rPr>
        <w:t>万元，预算执行率为</w:t>
      </w:r>
      <w:r>
        <w:rPr>
          <w:rFonts w:hint="eastAsia"/>
        </w:rPr>
        <w:t>83.46</w:t>
      </w:r>
      <w:r>
        <w:rPr>
          <w:rFonts w:hint="eastAsia"/>
        </w:rPr>
        <w:t>%</w:t>
      </w:r>
      <w:r>
        <w:rPr>
          <w:rFonts w:hint="eastAsia"/>
        </w:rPr>
        <w:t>，项目绩效指标总体完成率为</w:t>
      </w:r>
      <w:r w:rsidR="00B93362">
        <w:rPr>
          <w:rFonts w:hint="eastAsia"/>
        </w:rPr>
        <w:t>100</w:t>
      </w:r>
      <w:r>
        <w:rPr>
          <w:rFonts w:hint="eastAsia"/>
        </w:rPr>
        <w:t>%</w:t>
      </w:r>
      <w:r>
        <w:rPr>
          <w:rFonts w:hint="eastAsia"/>
        </w:rPr>
        <w:t>。偏差率</w:t>
      </w:r>
      <w:r w:rsidR="00B93362">
        <w:rPr>
          <w:rFonts w:hint="eastAsia"/>
        </w:rPr>
        <w:t>无</w:t>
      </w:r>
      <w:r>
        <w:rPr>
          <w:rFonts w:hint="eastAsia"/>
        </w:rPr>
        <w:t>，偏差原因：</w:t>
      </w:r>
      <w:r w:rsidR="00B93362">
        <w:rPr>
          <w:rFonts w:hint="eastAsia"/>
        </w:rPr>
        <w:t>无。</w:t>
      </w:r>
    </w:p>
    <w:p w14:paraId="1D5190A4" w14:textId="77777777" w:rsidR="00F430C3" w:rsidRDefault="00F430C3" w:rsidP="00F430C3">
      <w:pPr>
        <w:pStyle w:val="1"/>
        <w:spacing w:before="0" w:after="0" w:line="560" w:lineRule="exact"/>
        <w:ind w:firstLineChars="100" w:firstLine="321"/>
        <w:rPr>
          <w:rFonts w:ascii="宋体" w:eastAsia="宋体" w:hAnsi="宋体"/>
          <w:sz w:val="32"/>
          <w:szCs w:val="32"/>
        </w:rPr>
      </w:pPr>
      <w:bookmarkStart w:id="23" w:name="_Toc68703843"/>
      <w:bookmarkEnd w:id="22"/>
      <w:r>
        <w:rPr>
          <w:rFonts w:ascii="宋体" w:eastAsia="宋体" w:hAnsi="宋体" w:hint="eastAsia"/>
          <w:sz w:val="32"/>
          <w:szCs w:val="32"/>
        </w:rPr>
        <w:t>六、主要经验及做法、存在的问题及原因分析</w:t>
      </w:r>
    </w:p>
    <w:p w14:paraId="72A41B1B" w14:textId="4BC9B676" w:rsidR="00B83E39" w:rsidRPr="00F430C3" w:rsidRDefault="00B93362" w:rsidP="00B93362">
      <w:pPr>
        <w:spacing w:line="560" w:lineRule="exact"/>
        <w:ind w:firstLineChars="200" w:firstLine="640"/>
        <w:rPr>
          <w:rFonts w:ascii="仿宋_GB2312" w:hAnsi="仿宋" w:cs="宋体"/>
          <w:color w:val="333333"/>
          <w:sz w:val="32"/>
          <w:szCs w:val="32"/>
        </w:rPr>
      </w:pPr>
      <w:r>
        <w:rPr>
          <w:rFonts w:ascii="仿宋_GB2312" w:hAnsi="仿宋" w:cs="宋体" w:hint="eastAsia"/>
          <w:color w:val="333333"/>
          <w:sz w:val="32"/>
          <w:szCs w:val="32"/>
        </w:rPr>
        <w:t>无</w:t>
      </w:r>
    </w:p>
    <w:p w14:paraId="1CB0D193" w14:textId="77777777" w:rsidR="00B83E39" w:rsidRDefault="002A1EC1">
      <w:pPr>
        <w:numPr>
          <w:ilvl w:val="0"/>
          <w:numId w:val="3"/>
        </w:numPr>
        <w:spacing w:line="590" w:lineRule="exact"/>
        <w:rPr>
          <w:rFonts w:ascii="仿宋_GB2312" w:hAnsi="仿宋" w:cs="宋体"/>
          <w:color w:val="333333"/>
          <w:sz w:val="32"/>
          <w:szCs w:val="32"/>
        </w:rPr>
      </w:pPr>
      <w:r>
        <w:rPr>
          <w:rFonts w:ascii="仿宋_GB2312" w:hAnsi="仿宋" w:cs="宋体" w:hint="eastAsia"/>
          <w:color w:val="333333"/>
          <w:sz w:val="32"/>
          <w:szCs w:val="32"/>
        </w:rPr>
        <w:t>主要经验及做法</w:t>
      </w:r>
      <w:bookmarkStart w:id="24" w:name="_Toc68703844"/>
      <w:bookmarkEnd w:id="23"/>
      <w:r>
        <w:rPr>
          <w:rFonts w:ascii="仿宋_GB2312" w:hAnsi="仿宋" w:cs="宋体" w:hint="eastAsia"/>
          <w:color w:val="333333"/>
          <w:sz w:val="32"/>
          <w:szCs w:val="32"/>
        </w:rPr>
        <w:t>主要的经验及做法：</w:t>
      </w:r>
    </w:p>
    <w:p w14:paraId="4664A422" w14:textId="77777777" w:rsidR="00B83E39" w:rsidRDefault="002A1EC1">
      <w:pPr>
        <w:spacing w:line="590" w:lineRule="exact"/>
        <w:ind w:firstLineChars="200" w:firstLine="600"/>
      </w:pPr>
      <w:r>
        <w:rPr>
          <w:rFonts w:hint="eastAsia"/>
        </w:rPr>
        <w:t>单位领导亲自抓落实，财务部门将上级下达的资金及时向领导说明，并加强资金监管，规范资金使用。同时做好项目实施的跟踪检查工作，定期不定期地对项目实施情况和经费使用情况进行跟踪检查，对进展缓慢的项目绩效目标，及时进行协调和提出整改措施，确保项目实施工作正常运行，达到预期绩效目标。</w:t>
      </w:r>
    </w:p>
    <w:p w14:paraId="10401BB2" w14:textId="77777777" w:rsidR="00E84470" w:rsidRDefault="00E84470">
      <w:pPr>
        <w:spacing w:line="590" w:lineRule="exact"/>
        <w:rPr>
          <w:rFonts w:ascii="仿宋_GB2312" w:hAnsi="仿宋" w:cs="宋体"/>
          <w:color w:val="333333"/>
          <w:sz w:val="32"/>
          <w:szCs w:val="32"/>
        </w:rPr>
      </w:pPr>
    </w:p>
    <w:p w14:paraId="1DF97AE1" w14:textId="4F8DDC0F" w:rsidR="00B83E39" w:rsidRDefault="002A1EC1">
      <w:pPr>
        <w:spacing w:line="590" w:lineRule="exact"/>
        <w:rPr>
          <w:rFonts w:ascii="仿宋_GB2312" w:hAnsi="仿宋" w:cs="宋体"/>
          <w:color w:val="333333"/>
          <w:sz w:val="32"/>
          <w:szCs w:val="32"/>
        </w:rPr>
      </w:pPr>
      <w:r>
        <w:rPr>
          <w:rFonts w:ascii="仿宋_GB2312" w:hAnsi="仿宋" w:cs="宋体" w:hint="eastAsia"/>
          <w:color w:val="333333"/>
          <w:sz w:val="32"/>
          <w:szCs w:val="32"/>
        </w:rPr>
        <w:t>（二）存在的问题及原因分析</w:t>
      </w:r>
      <w:bookmarkEnd w:id="24"/>
    </w:p>
    <w:p w14:paraId="06EBCB01" w14:textId="77777777" w:rsidR="00B83E39" w:rsidRDefault="002A1EC1">
      <w:pPr>
        <w:spacing w:line="590" w:lineRule="exact"/>
        <w:ind w:firstLineChars="200" w:firstLine="600"/>
      </w:pPr>
      <w:r>
        <w:rPr>
          <w:rFonts w:hint="eastAsia"/>
        </w:rPr>
        <w:t>1.</w:t>
      </w:r>
      <w:r>
        <w:rPr>
          <w:rFonts w:hint="eastAsia"/>
        </w:rPr>
        <w:t>本项目全年预算数为</w:t>
      </w:r>
      <w:r>
        <w:rPr>
          <w:rFonts w:hint="eastAsia"/>
        </w:rPr>
        <w:t>5</w:t>
      </w:r>
      <w:r>
        <w:rPr>
          <w:rFonts w:hint="eastAsia"/>
        </w:rPr>
        <w:t>万元，实际执行预算数为</w:t>
      </w:r>
      <w:r>
        <w:rPr>
          <w:rFonts w:hint="eastAsia"/>
        </w:rPr>
        <w:t>4.17</w:t>
      </w:r>
      <w:r>
        <w:rPr>
          <w:rFonts w:hint="eastAsia"/>
        </w:rPr>
        <w:t>万元，预</w:t>
      </w:r>
      <w:r>
        <w:rPr>
          <w:rFonts w:hint="eastAsia"/>
        </w:rPr>
        <w:lastRenderedPageBreak/>
        <w:t>算执行率</w:t>
      </w:r>
      <w:r>
        <w:rPr>
          <w:rFonts w:hint="eastAsia"/>
        </w:rPr>
        <w:t>83.46%</w:t>
      </w:r>
      <w:r>
        <w:rPr>
          <w:rFonts w:hint="eastAsia"/>
        </w:rPr>
        <w:t>，预算资金执行率有待进一步加强。</w:t>
      </w:r>
    </w:p>
    <w:p w14:paraId="1ED7A0DC" w14:textId="77777777" w:rsidR="00B83E39" w:rsidRDefault="002A1EC1">
      <w:pPr>
        <w:spacing w:line="590" w:lineRule="exact"/>
        <w:ind w:firstLineChars="200" w:firstLine="600"/>
      </w:pPr>
      <w:r>
        <w:rPr>
          <w:rFonts w:hint="eastAsia"/>
        </w:rPr>
        <w:t>2.</w:t>
      </w:r>
      <w:r>
        <w:rPr>
          <w:rFonts w:hint="eastAsia"/>
        </w:rPr>
        <w:t>因业务水平有限，对基本支出和项目支出，在日常业务操作时容易出错。</w:t>
      </w:r>
    </w:p>
    <w:p w14:paraId="5142D3F0" w14:textId="77777777" w:rsidR="00B83E39" w:rsidRDefault="002A1EC1">
      <w:pPr>
        <w:spacing w:line="590" w:lineRule="exact"/>
        <w:ind w:firstLineChars="200" w:firstLine="600"/>
      </w:pPr>
      <w:r>
        <w:rPr>
          <w:rFonts w:hint="eastAsia"/>
        </w:rPr>
        <w:t>3.</w:t>
      </w:r>
      <w:r>
        <w:rPr>
          <w:rFonts w:hint="eastAsia"/>
        </w:rPr>
        <w:t>项目支出编制需进一步明确、精细化。同时项目执行率需进一步提高。</w:t>
      </w:r>
    </w:p>
    <w:p w14:paraId="0BC98AFD" w14:textId="77777777" w:rsidR="00B83E39" w:rsidRDefault="00B83E39"/>
    <w:p w14:paraId="4DE5B57F" w14:textId="31606CE6" w:rsidR="00B83E39" w:rsidRDefault="00F430C3" w:rsidP="00F430C3">
      <w:pPr>
        <w:pStyle w:val="a6"/>
        <w:spacing w:before="0" w:beforeAutospacing="0" w:after="0" w:afterAutospacing="0" w:line="560" w:lineRule="exact"/>
        <w:ind w:firstLineChars="100" w:firstLine="321"/>
        <w:jc w:val="both"/>
        <w:rPr>
          <w:rFonts w:eastAsia="宋体" w:cs="Times New Roman"/>
          <w:b/>
          <w:bCs/>
          <w:kern w:val="44"/>
          <w:sz w:val="32"/>
          <w:szCs w:val="32"/>
        </w:rPr>
      </w:pPr>
      <w:bookmarkStart w:id="25" w:name="_Toc68703845"/>
      <w:r>
        <w:rPr>
          <w:rFonts w:eastAsia="宋体" w:cs="Times New Roman" w:hint="eastAsia"/>
          <w:b/>
          <w:bCs/>
          <w:kern w:val="44"/>
          <w:sz w:val="32"/>
          <w:szCs w:val="32"/>
        </w:rPr>
        <w:t>七</w:t>
      </w:r>
      <w:r w:rsidR="002A1EC1">
        <w:rPr>
          <w:rFonts w:eastAsia="宋体" w:hint="eastAsia"/>
          <w:sz w:val="32"/>
          <w:szCs w:val="32"/>
        </w:rPr>
        <w:t>、</w:t>
      </w:r>
      <w:r w:rsidR="002A1EC1">
        <w:rPr>
          <w:rFonts w:eastAsia="宋体" w:cs="Times New Roman" w:hint="eastAsia"/>
          <w:b/>
          <w:bCs/>
          <w:kern w:val="44"/>
          <w:sz w:val="32"/>
          <w:szCs w:val="32"/>
        </w:rPr>
        <w:t>有关建议</w:t>
      </w:r>
      <w:bookmarkEnd w:id="25"/>
    </w:p>
    <w:p w14:paraId="00709BB6" w14:textId="77777777" w:rsidR="00B83E39" w:rsidRDefault="002A1EC1">
      <w:pPr>
        <w:pStyle w:val="a6"/>
        <w:spacing w:before="0" w:beforeAutospacing="0" w:after="0" w:afterAutospacing="0" w:line="560" w:lineRule="exact"/>
        <w:ind w:firstLineChars="200" w:firstLine="600"/>
        <w:jc w:val="both"/>
        <w:rPr>
          <w:rFonts w:ascii="Times New Roman" w:hAnsi="Times New Roman" w:cs="Times New Roman"/>
          <w:kern w:val="2"/>
          <w:sz w:val="30"/>
        </w:rPr>
      </w:pPr>
      <w:r>
        <w:rPr>
          <w:rFonts w:ascii="Times New Roman" w:hAnsi="Times New Roman" w:cs="Times New Roman" w:hint="eastAsia"/>
          <w:kern w:val="2"/>
          <w:sz w:val="30"/>
        </w:rPr>
        <w:t>1</w:t>
      </w:r>
      <w:r>
        <w:rPr>
          <w:rFonts w:ascii="Times New Roman" w:hAnsi="Times New Roman" w:cs="Times New Roman" w:hint="eastAsia"/>
          <w:kern w:val="2"/>
          <w:sz w:val="30"/>
        </w:rPr>
        <w:t>、加强财务管理，严格财务审核。加强单位财务管理，健全单位财务管理制度体系，规范单位财务行为。在费用报账支付时，按照预算规定的费用项目和用途进行资金使用审核、财务严格核算，杜绝超支现象的发生。</w:t>
      </w:r>
    </w:p>
    <w:p w14:paraId="7B124F09" w14:textId="77777777" w:rsidR="00B83E39" w:rsidRDefault="002A1EC1">
      <w:pPr>
        <w:pStyle w:val="a6"/>
        <w:spacing w:before="0" w:beforeAutospacing="0" w:after="0" w:afterAutospacing="0" w:line="560" w:lineRule="exact"/>
        <w:ind w:firstLineChars="200" w:firstLine="600"/>
        <w:jc w:val="both"/>
        <w:rPr>
          <w:rFonts w:ascii="Times New Roman" w:hAnsi="Times New Roman" w:cs="Times New Roman"/>
          <w:kern w:val="2"/>
          <w:sz w:val="30"/>
        </w:rPr>
      </w:pPr>
      <w:r>
        <w:rPr>
          <w:rFonts w:ascii="Times New Roman" w:hAnsi="Times New Roman" w:cs="Times New Roman" w:hint="eastAsia"/>
          <w:kern w:val="2"/>
          <w:sz w:val="30"/>
        </w:rPr>
        <w:t>2</w:t>
      </w:r>
      <w:r>
        <w:rPr>
          <w:rFonts w:ascii="Times New Roman" w:hAnsi="Times New Roman" w:cs="Times New Roman" w:hint="eastAsia"/>
          <w:kern w:val="2"/>
          <w:sz w:val="30"/>
        </w:rPr>
        <w:t>、提高认识，把绩效管理与日常工作融为一体，多组织专业人员组织开展预算绩效管理相关培训，强化预算绩效管理意识，提高人员绩效管理水平。</w:t>
      </w:r>
    </w:p>
    <w:p w14:paraId="18E50418" w14:textId="14699B52" w:rsidR="00B83E39" w:rsidRDefault="00F430C3" w:rsidP="00B93362">
      <w:pPr>
        <w:pStyle w:val="1"/>
        <w:spacing w:line="360" w:lineRule="auto"/>
        <w:ind w:firstLineChars="100" w:firstLine="321"/>
        <w:rPr>
          <w:rFonts w:ascii="宋体" w:eastAsia="宋体" w:hAnsi="宋体"/>
          <w:sz w:val="32"/>
          <w:szCs w:val="32"/>
        </w:rPr>
      </w:pPr>
      <w:bookmarkStart w:id="26" w:name="_Toc68703846"/>
      <w:r>
        <w:rPr>
          <w:rFonts w:ascii="宋体" w:eastAsia="宋体" w:hAnsi="宋体" w:hint="eastAsia"/>
          <w:sz w:val="32"/>
          <w:szCs w:val="32"/>
        </w:rPr>
        <w:t>八</w:t>
      </w:r>
      <w:r w:rsidR="002A1EC1">
        <w:rPr>
          <w:rFonts w:ascii="宋体" w:eastAsia="宋体" w:hAnsi="宋体" w:hint="eastAsia"/>
          <w:sz w:val="32"/>
          <w:szCs w:val="32"/>
        </w:rPr>
        <w:t>、其他需要说明的问题</w:t>
      </w:r>
      <w:bookmarkEnd w:id="26"/>
    </w:p>
    <w:p w14:paraId="4D18329B" w14:textId="454E4872" w:rsidR="00B93362" w:rsidRPr="00B93362" w:rsidRDefault="00B93362" w:rsidP="00B93362">
      <w:pPr>
        <w:ind w:firstLineChars="200" w:firstLine="600"/>
        <w:rPr>
          <w:rFonts w:hint="eastAsia"/>
        </w:rPr>
      </w:pPr>
      <w:r>
        <w:rPr>
          <w:rFonts w:hint="eastAsia"/>
        </w:rPr>
        <w:t>无</w:t>
      </w:r>
    </w:p>
    <w:p w14:paraId="24DAC7B0" w14:textId="77777777" w:rsidR="00B83E39" w:rsidRDefault="00B83E39"/>
    <w:sectPr w:rsidR="00B83E39">
      <w:pgSz w:w="11906" w:h="16838"/>
      <w:pgMar w:top="1928" w:right="1531" w:bottom="1701" w:left="1531" w:header="737" w:footer="851" w:gutter="0"/>
      <w:cols w:space="720"/>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9CCC7" w14:textId="77777777" w:rsidR="00A33551" w:rsidRDefault="00A33551" w:rsidP="00A33551">
      <w:r>
        <w:separator/>
      </w:r>
    </w:p>
  </w:endnote>
  <w:endnote w:type="continuationSeparator" w:id="0">
    <w:p w14:paraId="59D9DA8F" w14:textId="77777777" w:rsidR="00A33551" w:rsidRDefault="00A33551" w:rsidP="00A3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9BB33" w14:textId="77777777" w:rsidR="00A33551" w:rsidRDefault="00A33551" w:rsidP="00A33551">
      <w:r>
        <w:separator/>
      </w:r>
    </w:p>
  </w:footnote>
  <w:footnote w:type="continuationSeparator" w:id="0">
    <w:p w14:paraId="2056564A" w14:textId="77777777" w:rsidR="00A33551" w:rsidRDefault="00A33551" w:rsidP="00A33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E6B60A"/>
    <w:multiLevelType w:val="singleLevel"/>
    <w:tmpl w:val="89E6B60A"/>
    <w:lvl w:ilvl="0">
      <w:start w:val="1"/>
      <w:numFmt w:val="chineseCounting"/>
      <w:suff w:val="nothing"/>
      <w:lvlText w:val="（%1）"/>
      <w:lvlJc w:val="left"/>
      <w:rPr>
        <w:rFonts w:hint="eastAsia"/>
      </w:rPr>
    </w:lvl>
  </w:abstractNum>
  <w:abstractNum w:abstractNumId="1" w15:restartNumberingAfterBreak="0">
    <w:nsid w:val="FDFBE4C5"/>
    <w:multiLevelType w:val="singleLevel"/>
    <w:tmpl w:val="FDFBE4C5"/>
    <w:lvl w:ilvl="0">
      <w:start w:val="2"/>
      <w:numFmt w:val="decimal"/>
      <w:suff w:val="nothing"/>
      <w:lvlText w:val="（%1）"/>
      <w:lvlJc w:val="left"/>
    </w:lvl>
  </w:abstractNum>
  <w:abstractNum w:abstractNumId="2" w15:restartNumberingAfterBreak="0">
    <w:nsid w:val="01962197"/>
    <w:multiLevelType w:val="singleLevel"/>
    <w:tmpl w:val="01962197"/>
    <w:lvl w:ilvl="0">
      <w:start w:val="2"/>
      <w:numFmt w:val="chineseCounting"/>
      <w:suff w:val="nothing"/>
      <w:lvlText w:val="（%1）"/>
      <w:lvlJc w:val="left"/>
      <w:rPr>
        <w:rFonts w:hint="eastAsia"/>
      </w:rPr>
    </w:lvl>
  </w:abstractNum>
  <w:abstractNum w:abstractNumId="3" w15:restartNumberingAfterBreak="0">
    <w:nsid w:val="2F10EAEF"/>
    <w:multiLevelType w:val="singleLevel"/>
    <w:tmpl w:val="2F10EAEF"/>
    <w:lvl w:ilvl="0">
      <w:start w:val="2"/>
      <w:numFmt w:val="decimal"/>
      <w:suff w:val="nothing"/>
      <w:lvlText w:val="%1、"/>
      <w:lvlJc w:val="left"/>
    </w:lvl>
  </w:abstractNum>
  <w:num w:numId="1" w16cid:durableId="1956986352">
    <w:abstractNumId w:val="2"/>
  </w:num>
  <w:num w:numId="2" w16cid:durableId="1423142381">
    <w:abstractNumId w:val="3"/>
  </w:num>
  <w:num w:numId="3" w16cid:durableId="1625840813">
    <w:abstractNumId w:val="0"/>
  </w:num>
  <w:num w:numId="4" w16cid:durableId="445735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C5"/>
    <w:rsid w:val="001C38DF"/>
    <w:rsid w:val="001F4A44"/>
    <w:rsid w:val="002D1EEF"/>
    <w:rsid w:val="004E4907"/>
    <w:rsid w:val="00614288"/>
    <w:rsid w:val="00646C6D"/>
    <w:rsid w:val="00755C6D"/>
    <w:rsid w:val="007D49C5"/>
    <w:rsid w:val="008C631D"/>
    <w:rsid w:val="00974359"/>
    <w:rsid w:val="0098677D"/>
    <w:rsid w:val="00A33551"/>
    <w:rsid w:val="00AA4344"/>
    <w:rsid w:val="00B34123"/>
    <w:rsid w:val="00B83E39"/>
    <w:rsid w:val="00B93362"/>
    <w:rsid w:val="00C84604"/>
    <w:rsid w:val="00CF6807"/>
    <w:rsid w:val="00DB3AF7"/>
    <w:rsid w:val="00E84470"/>
    <w:rsid w:val="00F430C3"/>
    <w:rsid w:val="00F51A06"/>
    <w:rsid w:val="00F727C1"/>
    <w:rsid w:val="00F81A37"/>
    <w:rsid w:val="00F96508"/>
    <w:rsid w:val="093E79A6"/>
    <w:rsid w:val="11A27F1F"/>
    <w:rsid w:val="11AE5F00"/>
    <w:rsid w:val="1807570A"/>
    <w:rsid w:val="1920009E"/>
    <w:rsid w:val="1A0A688E"/>
    <w:rsid w:val="24662730"/>
    <w:rsid w:val="24C9684D"/>
    <w:rsid w:val="282C313B"/>
    <w:rsid w:val="2BD05345"/>
    <w:rsid w:val="2F7C253D"/>
    <w:rsid w:val="31EC723A"/>
    <w:rsid w:val="32F83FF2"/>
    <w:rsid w:val="372076A7"/>
    <w:rsid w:val="3B433245"/>
    <w:rsid w:val="3C4615C1"/>
    <w:rsid w:val="3DE2631B"/>
    <w:rsid w:val="3FA365D3"/>
    <w:rsid w:val="48E1663B"/>
    <w:rsid w:val="49686784"/>
    <w:rsid w:val="4C0A7014"/>
    <w:rsid w:val="548D5FE3"/>
    <w:rsid w:val="58657EBB"/>
    <w:rsid w:val="5E870630"/>
    <w:rsid w:val="690E595C"/>
    <w:rsid w:val="6BB80F3C"/>
    <w:rsid w:val="6D183B5F"/>
    <w:rsid w:val="6EB22882"/>
    <w:rsid w:val="6FEF69A6"/>
    <w:rsid w:val="710618A8"/>
    <w:rsid w:val="77736289"/>
    <w:rsid w:val="77AF6C6F"/>
    <w:rsid w:val="77E230F8"/>
    <w:rsid w:val="787A4304"/>
    <w:rsid w:val="7CEE3CD3"/>
    <w:rsid w:val="7D705D93"/>
    <w:rsid w:val="7FE4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9F4A9"/>
  <w15:docId w15:val="{46E45368-7949-4D83-B55B-8D2CB289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eastAsia="仿宋_GB2312"/>
      <w:kern w:val="2"/>
      <w:sz w:val="30"/>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pPr>
      <w:keepNext/>
      <w:keepLines/>
      <w:spacing w:line="520" w:lineRule="exact"/>
      <w:ind w:firstLineChars="200" w:firstLine="643"/>
      <w:outlineLvl w:val="2"/>
    </w:pPr>
    <w:rPr>
      <w:rFonts w:asciiTheme="minorHAnsi" w:eastAsia="仿宋" w:hAnsiTheme="minorHAns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style>
  <w:style w:type="paragraph" w:styleId="a4">
    <w:name w:val="footer"/>
    <w:basedOn w:val="a"/>
    <w:next w:val="a"/>
    <w:qFormat/>
    <w:pPr>
      <w:tabs>
        <w:tab w:val="center" w:pos="4153"/>
        <w:tab w:val="right" w:pos="8306"/>
      </w:tabs>
      <w:snapToGrid w:val="0"/>
      <w:jc w:val="left"/>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a5">
    <w:name w:val="footnote text"/>
    <w:basedOn w:val="a"/>
    <w:qFormat/>
    <w:pPr>
      <w:snapToGrid w:val="0"/>
      <w:jc w:val="left"/>
    </w:pPr>
    <w:rPr>
      <w:sz w:val="18"/>
      <w:szCs w:val="18"/>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a6">
    <w:name w:val="Normal (Web)"/>
    <w:basedOn w:val="a"/>
    <w:next w:val="a4"/>
    <w:uiPriority w:val="99"/>
    <w:unhideWhenUsed/>
    <w:qFormat/>
    <w:pPr>
      <w:widowControl/>
      <w:spacing w:before="100" w:beforeAutospacing="1" w:after="100" w:afterAutospacing="1"/>
      <w:jc w:val="left"/>
    </w:pPr>
    <w:rPr>
      <w:rFonts w:ascii="宋体" w:hAnsi="宋体" w:cs="宋体"/>
      <w:kern w:val="0"/>
      <w:sz w:val="24"/>
    </w:rPr>
  </w:style>
  <w:style w:type="paragraph" w:styleId="a7">
    <w:name w:val="Title"/>
    <w:basedOn w:val="a"/>
    <w:next w:val="a"/>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8">
    <w:name w:val="Strong"/>
    <w:basedOn w:val="a0"/>
    <w:qFormat/>
    <w:rPr>
      <w:b/>
      <w:bCs/>
    </w:rPr>
  </w:style>
  <w:style w:type="character" w:styleId="a9">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imes New Roman" w:eastAsia="仿宋_GB2312"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a">
    <w:name w:val="header"/>
    <w:basedOn w:val="a"/>
    <w:link w:val="ab"/>
    <w:uiPriority w:val="99"/>
    <w:unhideWhenUsed/>
    <w:rsid w:val="00A33551"/>
    <w:pPr>
      <w:tabs>
        <w:tab w:val="center" w:pos="4153"/>
        <w:tab w:val="right" w:pos="8306"/>
      </w:tabs>
      <w:snapToGrid w:val="0"/>
      <w:jc w:val="center"/>
    </w:pPr>
    <w:rPr>
      <w:sz w:val="18"/>
      <w:szCs w:val="18"/>
    </w:rPr>
  </w:style>
  <w:style w:type="character" w:customStyle="1" w:styleId="ab">
    <w:name w:val="页眉 字符"/>
    <w:basedOn w:val="a0"/>
    <w:link w:val="aa"/>
    <w:uiPriority w:val="99"/>
    <w:rsid w:val="00A33551"/>
    <w:rPr>
      <w:rFonts w:eastAsia="仿宋_GB2312"/>
      <w:kern w:val="2"/>
      <w:sz w:val="18"/>
      <w:szCs w:val="18"/>
    </w:rPr>
  </w:style>
  <w:style w:type="paragraph" w:styleId="ac">
    <w:name w:val="List Paragraph"/>
    <w:basedOn w:val="a"/>
    <w:uiPriority w:val="99"/>
    <w:unhideWhenUsed/>
    <w:rsid w:val="001C38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翘楚</dc:creator>
  <cp:lastModifiedBy>2623901353@qq.com</cp:lastModifiedBy>
  <cp:revision>2</cp:revision>
  <cp:lastPrinted>2023-03-18T10:39:00Z</cp:lastPrinted>
  <dcterms:created xsi:type="dcterms:W3CDTF">2024-05-31T05:22:00Z</dcterms:created>
  <dcterms:modified xsi:type="dcterms:W3CDTF">2024-05-31T05:22:00Z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66774D411AD148928F5CB87A18A0E072</vt:lpwstr>
  </property>
</Properties>
</file>