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firstLine="964" w:firstLineChars="200"/>
        <w:jc w:val="center"/>
        <w:textAlignment w:val="auto"/>
        <w:rPr>
          <w:rFonts w:ascii="宋体" w:hAnsi="宋体" w:eastAsia="宋体" w:cs="Arial"/>
          <w:b/>
          <w:bCs/>
          <w:sz w:val="48"/>
          <w:szCs w:val="48"/>
        </w:rPr>
      </w:pPr>
    </w:p>
    <w:p>
      <w:pPr>
        <w:pageBreakBefore w:val="0"/>
        <w:kinsoku/>
        <w:wordWrap/>
        <w:overflowPunct/>
        <w:topLinePunct w:val="0"/>
        <w:autoSpaceDE/>
        <w:autoSpaceDN/>
        <w:bidi w:val="0"/>
        <w:adjustRightInd/>
        <w:snapToGrid/>
        <w:spacing w:line="560" w:lineRule="exact"/>
        <w:ind w:firstLine="964" w:firstLineChars="200"/>
        <w:jc w:val="center"/>
        <w:textAlignment w:val="auto"/>
        <w:rPr>
          <w:rFonts w:ascii="宋体" w:hAnsi="宋体" w:eastAsia="宋体" w:cs="Arial"/>
          <w:b/>
          <w:bCs/>
          <w:sz w:val="48"/>
          <w:szCs w:val="48"/>
        </w:rPr>
      </w:pPr>
    </w:p>
    <w:p>
      <w:pPr>
        <w:pageBreakBefore w:val="0"/>
        <w:kinsoku/>
        <w:wordWrap/>
        <w:overflowPunct/>
        <w:topLinePunct w:val="0"/>
        <w:autoSpaceDE/>
        <w:autoSpaceDN/>
        <w:bidi w:val="0"/>
        <w:adjustRightInd/>
        <w:snapToGrid/>
        <w:spacing w:line="560" w:lineRule="exact"/>
        <w:ind w:firstLine="964" w:firstLineChars="200"/>
        <w:jc w:val="center"/>
        <w:textAlignment w:val="auto"/>
        <w:rPr>
          <w:rFonts w:ascii="宋体" w:hAnsi="宋体" w:eastAsia="宋体" w:cs="Arial"/>
          <w:b/>
          <w:bCs/>
          <w:sz w:val="48"/>
          <w:szCs w:val="48"/>
        </w:rPr>
      </w:pPr>
    </w:p>
    <w:p>
      <w:pPr>
        <w:pageBreakBefore w:val="0"/>
        <w:kinsoku/>
        <w:wordWrap/>
        <w:overflowPunct/>
        <w:topLinePunct w:val="0"/>
        <w:autoSpaceDE/>
        <w:autoSpaceDN/>
        <w:bidi w:val="0"/>
        <w:adjustRightInd/>
        <w:snapToGrid/>
        <w:spacing w:line="560" w:lineRule="exact"/>
        <w:ind w:firstLine="1044" w:firstLineChars="200"/>
        <w:jc w:val="center"/>
        <w:textAlignment w:val="auto"/>
        <w:rPr>
          <w:rFonts w:ascii="宋体" w:hAnsi="宋体" w:eastAsia="宋体" w:cs="Arial"/>
          <w:b/>
          <w:bCs/>
          <w:sz w:val="52"/>
          <w:szCs w:val="52"/>
        </w:rPr>
      </w:pPr>
      <w:r>
        <w:rPr>
          <w:rFonts w:hint="eastAsia" w:ascii="宋体" w:hAnsi="宋体" w:eastAsia="宋体" w:cs="Arial"/>
          <w:b/>
          <w:bCs/>
          <w:sz w:val="52"/>
          <w:szCs w:val="52"/>
        </w:rPr>
        <w:t>2023年园林绿化运行项目支出绩效评价报告</w:t>
      </w:r>
    </w:p>
    <w:p>
      <w:pPr>
        <w:pageBreakBefore w:val="0"/>
        <w:kinsoku/>
        <w:wordWrap/>
        <w:overflowPunct/>
        <w:topLinePunct w:val="0"/>
        <w:autoSpaceDE/>
        <w:autoSpaceDN/>
        <w:bidi w:val="0"/>
        <w:adjustRightInd/>
        <w:snapToGrid/>
        <w:spacing w:line="560" w:lineRule="exact"/>
        <w:ind w:firstLine="964" w:firstLineChars="200"/>
        <w:jc w:val="center"/>
        <w:textAlignment w:val="auto"/>
        <w:rPr>
          <w:rFonts w:ascii="宋体" w:hAnsi="宋体" w:eastAsia="宋体" w:cs="Arial"/>
          <w:b/>
          <w:bCs/>
          <w:sz w:val="48"/>
          <w:szCs w:val="48"/>
        </w:rPr>
      </w:pPr>
    </w:p>
    <w:p>
      <w:pPr>
        <w:pageBreakBefore w:val="0"/>
        <w:widowControl/>
        <w:kinsoku/>
        <w:wordWrap/>
        <w:overflowPunct/>
        <w:topLinePunct w:val="0"/>
        <w:autoSpaceDE/>
        <w:autoSpaceDN/>
        <w:bidi w:val="0"/>
        <w:adjustRightInd/>
        <w:snapToGrid/>
        <w:spacing w:line="560" w:lineRule="exact"/>
        <w:ind w:firstLine="720" w:firstLineChars="200"/>
        <w:jc w:val="center"/>
        <w:textAlignment w:val="auto"/>
        <w:rPr>
          <w:rFonts w:ascii="仿宋_GB2312" w:hAnsi="仿宋_GB2312" w:cs="仿宋_GB2312"/>
          <w:b/>
          <w:kern w:val="0"/>
          <w:sz w:val="50"/>
          <w:szCs w:val="50"/>
          <w:lang w:bidi="en-US"/>
        </w:rPr>
      </w:pPr>
      <w:r>
        <w:rPr>
          <w:rFonts w:hint="eastAsia" w:ascii="红豆小标宋简体" w:hAnsi="红豆小标宋简体" w:eastAsia="红豆小标宋简体" w:cs="红豆小标宋简体"/>
          <w:color w:val="000000"/>
          <w:kern w:val="0"/>
          <w:sz w:val="36"/>
          <w:szCs w:val="36"/>
        </w:rPr>
        <w:t>（2</w:t>
      </w:r>
      <w:r>
        <w:rPr>
          <w:rFonts w:ascii="红豆小标宋简体" w:hAnsi="红豆小标宋简体" w:eastAsia="红豆小标宋简体" w:cs="红豆小标宋简体"/>
          <w:color w:val="000000"/>
          <w:kern w:val="0"/>
          <w:sz w:val="36"/>
          <w:szCs w:val="36"/>
        </w:rPr>
        <w:t>02</w:t>
      </w:r>
      <w:r>
        <w:rPr>
          <w:rFonts w:hint="eastAsia" w:ascii="红豆小标宋简体" w:hAnsi="红豆小标宋简体" w:eastAsia="红豆小标宋简体" w:cs="红豆小标宋简体"/>
          <w:color w:val="000000"/>
          <w:kern w:val="0"/>
          <w:sz w:val="36"/>
          <w:szCs w:val="36"/>
          <w:lang w:val="en-US" w:eastAsia="zh-CN"/>
        </w:rPr>
        <w:t>3</w:t>
      </w:r>
      <w:r>
        <w:rPr>
          <w:rFonts w:hint="eastAsia" w:ascii="红豆小标宋简体" w:hAnsi="红豆小标宋简体" w:eastAsia="红豆小标宋简体" w:cs="红豆小标宋简体"/>
          <w:color w:val="000000"/>
          <w:kern w:val="0"/>
          <w:sz w:val="36"/>
          <w:szCs w:val="36"/>
        </w:rPr>
        <w:t>年度）</w:t>
      </w: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仿宋_GB2312"/>
          <w:b/>
          <w:bCs/>
          <w:color w:val="000000"/>
          <w:kern w:val="0"/>
          <w:sz w:val="32"/>
          <w:szCs w:val="32"/>
        </w:rPr>
      </w:pPr>
      <w:r>
        <w:rPr>
          <w:rFonts w:hint="eastAsia" w:ascii="宋体" w:hAnsi="宋体" w:eastAsia="宋体" w:cs="仿宋_GB2312"/>
          <w:b/>
          <w:bCs/>
          <w:color w:val="000000"/>
          <w:kern w:val="0"/>
          <w:sz w:val="32"/>
          <w:szCs w:val="32"/>
        </w:rPr>
        <w:t>项目名称：2023年园林绿化运行</w:t>
      </w:r>
    </w:p>
    <w:p>
      <w:pPr>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宋体" w:cs="宋体"/>
          <w:kern w:val="0"/>
          <w:sz w:val="32"/>
          <w:szCs w:val="32"/>
        </w:rPr>
      </w:pPr>
      <w:r>
        <w:rPr>
          <w:rFonts w:hint="eastAsia" w:ascii="宋体" w:hAnsi="宋体" w:eastAsia="宋体" w:cs="仿宋_GB2312"/>
          <w:b/>
          <w:bCs/>
          <w:color w:val="000000"/>
          <w:kern w:val="0"/>
          <w:sz w:val="32"/>
          <w:szCs w:val="32"/>
        </w:rPr>
        <w:t>实施单位（公章）：</w:t>
      </w:r>
      <w:r>
        <w:rPr>
          <w:rFonts w:hint="eastAsia" w:ascii="宋体" w:hAnsi="宋体" w:eastAsia="宋体" w:cs="仿宋_GB2312"/>
          <w:b/>
          <w:bCs/>
          <w:color w:val="000000"/>
          <w:kern w:val="0"/>
          <w:sz w:val="32"/>
          <w:szCs w:val="32"/>
          <w:lang w:val="en-US" w:eastAsia="zh-CN"/>
        </w:rPr>
        <w:t>且末县园林绿化服务中心</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kern w:val="0"/>
          <w:sz w:val="32"/>
          <w:szCs w:val="32"/>
          <w:lang w:val="en-US" w:eastAsia="zh-CN"/>
        </w:rPr>
      </w:pPr>
      <w:r>
        <w:rPr>
          <w:rFonts w:hint="eastAsia" w:ascii="宋体" w:hAnsi="宋体" w:eastAsia="宋体" w:cs="仿宋_GB2312"/>
          <w:b/>
          <w:bCs/>
          <w:color w:val="000000"/>
          <w:kern w:val="0"/>
          <w:sz w:val="32"/>
          <w:szCs w:val="32"/>
        </w:rPr>
        <w:t>主管部门（公章）：</w:t>
      </w:r>
      <w:r>
        <w:rPr>
          <w:rFonts w:hint="eastAsia" w:ascii="宋体" w:hAnsi="宋体" w:eastAsia="宋体" w:cs="仿宋_GB2312"/>
          <w:b/>
          <w:bCs/>
          <w:color w:val="000000"/>
          <w:kern w:val="0"/>
          <w:sz w:val="32"/>
          <w:szCs w:val="32"/>
          <w:lang w:val="en-US" w:eastAsia="zh-CN"/>
        </w:rPr>
        <w:t>且末县住房和城乡建设局</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kern w:val="0"/>
          <w:sz w:val="32"/>
          <w:szCs w:val="32"/>
          <w:lang w:val="en-US" w:eastAsia="zh-CN"/>
        </w:rPr>
      </w:pPr>
      <w:r>
        <w:rPr>
          <w:rFonts w:hint="eastAsia" w:ascii="宋体" w:hAnsi="宋体" w:eastAsia="宋体" w:cs="仿宋_GB2312"/>
          <w:b/>
          <w:bCs/>
          <w:color w:val="000000"/>
          <w:kern w:val="0"/>
          <w:sz w:val="32"/>
          <w:szCs w:val="32"/>
        </w:rPr>
        <w:t>项目负责人（签章）：</w:t>
      </w:r>
      <w:r>
        <w:rPr>
          <w:rFonts w:hint="eastAsia" w:ascii="宋体" w:hAnsi="宋体" w:eastAsia="宋体" w:cs="仿宋_GB2312"/>
          <w:b/>
          <w:bCs/>
          <w:color w:val="000000"/>
          <w:kern w:val="0"/>
          <w:sz w:val="32"/>
          <w:szCs w:val="32"/>
          <w:lang w:val="en-US" w:eastAsia="zh-CN"/>
        </w:rPr>
        <w:t>库尔班·阿布来提</w:t>
      </w:r>
    </w:p>
    <w:p>
      <w:pPr>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宋体" w:cs="仿宋_GB2312"/>
          <w:color w:val="000000"/>
          <w:kern w:val="0"/>
          <w:sz w:val="32"/>
          <w:szCs w:val="32"/>
        </w:rPr>
      </w:pPr>
      <w:r>
        <w:rPr>
          <w:rFonts w:hint="eastAsia" w:ascii="宋体" w:hAnsi="宋体" w:eastAsia="宋体" w:cs="仿宋_GB2312"/>
          <w:b/>
          <w:bCs/>
          <w:color w:val="000000"/>
          <w:kern w:val="0"/>
          <w:sz w:val="32"/>
          <w:szCs w:val="32"/>
        </w:rPr>
        <w:t>填报时间：</w:t>
      </w:r>
      <w:r>
        <w:rPr>
          <w:rFonts w:hint="eastAsia" w:ascii="宋体" w:hAnsi="宋体" w:eastAsia="宋体" w:cs="仿宋_GB2312"/>
          <w:color w:val="000000"/>
          <w:kern w:val="0"/>
          <w:sz w:val="32"/>
          <w:szCs w:val="32"/>
        </w:rPr>
        <w:t>202</w:t>
      </w:r>
      <w:r>
        <w:rPr>
          <w:rFonts w:hint="eastAsia" w:ascii="宋体" w:hAnsi="宋体" w:eastAsia="宋体" w:cs="仿宋_GB2312"/>
          <w:color w:val="000000"/>
          <w:kern w:val="0"/>
          <w:sz w:val="32"/>
          <w:szCs w:val="32"/>
          <w:lang w:val="en-US" w:eastAsia="zh-CN"/>
        </w:rPr>
        <w:t>4</w:t>
      </w:r>
      <w:r>
        <w:rPr>
          <w:rFonts w:hint="eastAsia" w:ascii="宋体" w:hAnsi="宋体" w:eastAsia="宋体" w:cs="仿宋_GB2312"/>
          <w:color w:val="000000"/>
          <w:kern w:val="0"/>
          <w:sz w:val="32"/>
          <w:szCs w:val="32"/>
        </w:rPr>
        <w:t>年</w:t>
      </w:r>
      <w:r>
        <w:rPr>
          <w:rFonts w:hint="eastAsia" w:ascii="宋体" w:hAnsi="宋体" w:eastAsia="宋体" w:cs="仿宋_GB2312"/>
          <w:color w:val="000000"/>
          <w:kern w:val="0"/>
          <w:sz w:val="32"/>
          <w:szCs w:val="32"/>
          <w:lang w:val="en-US" w:eastAsia="zh-CN"/>
        </w:rPr>
        <w:t>5</w:t>
      </w:r>
      <w:r>
        <w:rPr>
          <w:rFonts w:hint="eastAsia" w:ascii="宋体" w:hAnsi="宋体" w:eastAsia="宋体" w:cs="仿宋_GB2312"/>
          <w:color w:val="000000"/>
          <w:kern w:val="0"/>
          <w:sz w:val="32"/>
          <w:szCs w:val="32"/>
        </w:rPr>
        <w:t>月</w:t>
      </w:r>
      <w:r>
        <w:rPr>
          <w:rFonts w:hint="eastAsia" w:ascii="宋体" w:hAnsi="宋体" w:eastAsia="宋体" w:cs="仿宋_GB2312"/>
          <w:color w:val="000000"/>
          <w:kern w:val="0"/>
          <w:sz w:val="32"/>
          <w:szCs w:val="32"/>
          <w:lang w:val="en-US" w:eastAsia="zh-CN"/>
        </w:rPr>
        <w:t>17</w:t>
      </w:r>
      <w:r>
        <w:rPr>
          <w:rFonts w:hint="eastAsia" w:ascii="宋体" w:hAnsi="宋体" w:eastAsia="宋体" w:cs="仿宋_GB2312"/>
          <w:color w:val="000000"/>
          <w:kern w:val="0"/>
          <w:sz w:val="32"/>
          <w:szCs w:val="32"/>
        </w:rPr>
        <w:t>日</w:t>
      </w:r>
    </w:p>
    <w:p>
      <w:pPr>
        <w:pageBreakBefore w:val="0"/>
        <w:widowControl/>
        <w:kinsoku/>
        <w:wordWrap/>
        <w:overflowPunct/>
        <w:topLinePunct w:val="0"/>
        <w:autoSpaceDE/>
        <w:autoSpaceDN/>
        <w:bidi w:val="0"/>
        <w:adjustRightInd/>
        <w:snapToGrid/>
        <w:spacing w:line="560" w:lineRule="exact"/>
        <w:ind w:firstLine="723" w:firstLineChars="200"/>
        <w:jc w:val="left"/>
        <w:textAlignment w:val="auto"/>
        <w:rPr>
          <w:rFonts w:ascii="宋体" w:hAnsi="宋体" w:eastAsia="宋体" w:cs="Arial"/>
          <w:b/>
          <w:bCs/>
          <w:sz w:val="36"/>
          <w:szCs w:val="36"/>
        </w:rPr>
      </w:pPr>
      <w:r>
        <w:rPr>
          <w:rFonts w:ascii="宋体" w:hAnsi="宋体" w:eastAsia="宋体" w:cs="Arial"/>
          <w:b/>
          <w:bCs/>
          <w:sz w:val="36"/>
          <w:szCs w:val="36"/>
        </w:rPr>
        <w:br w:type="page"/>
      </w:r>
    </w:p>
    <w:p>
      <w:pPr>
        <w:pageBreakBefore w:val="0"/>
        <w:kinsoku/>
        <w:wordWrap/>
        <w:overflowPunct/>
        <w:topLinePunct w:val="0"/>
        <w:autoSpaceDE/>
        <w:autoSpaceDN/>
        <w:bidi w:val="0"/>
        <w:adjustRightInd/>
        <w:snapToGrid/>
        <w:spacing w:line="560" w:lineRule="exact"/>
        <w:ind w:firstLine="723" w:firstLineChars="200"/>
        <w:jc w:val="center"/>
        <w:textAlignment w:val="auto"/>
        <w:rPr>
          <w:rFonts w:ascii="Arial" w:hAnsi="Arial" w:eastAsia="宋体" w:cs="Arial"/>
          <w:b/>
          <w:bCs/>
          <w:sz w:val="36"/>
          <w:szCs w:val="36"/>
        </w:rPr>
      </w:pP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pPr>
        <w:pageBreakBefore w:val="0"/>
        <w:kinsoku/>
        <w:wordWrap/>
        <w:overflowPunct/>
        <w:topLinePunct w:val="0"/>
        <w:autoSpaceDE/>
        <w:autoSpaceDN/>
        <w:bidi w:val="0"/>
        <w:adjustRightInd/>
        <w:snapToGrid/>
        <w:spacing w:line="560" w:lineRule="exact"/>
        <w:ind w:firstLine="600" w:firstLineChars="200"/>
        <w:jc w:val="center"/>
        <w:textAlignment w:val="auto"/>
        <w:rPr>
          <w:rFonts w:ascii="仿宋_GB2312"/>
        </w:rPr>
      </w:pPr>
      <w:r>
        <w:rPr>
          <w:rFonts w:hint="eastAsia" w:ascii="仿宋_GB2312"/>
        </w:rPr>
        <w:t>（参考提纲）</w:t>
      </w:r>
    </w:p>
    <w:p>
      <w:pPr>
        <w:pageBreakBefore w:val="0"/>
        <w:kinsoku/>
        <w:wordWrap/>
        <w:overflowPunct/>
        <w:topLinePunct w:val="0"/>
        <w:autoSpaceDE/>
        <w:autoSpaceDN/>
        <w:bidi w:val="0"/>
        <w:adjustRightInd/>
        <w:snapToGrid/>
        <w:spacing w:line="560" w:lineRule="exact"/>
        <w:ind w:firstLine="600" w:firstLineChars="200"/>
        <w:jc w:val="center"/>
        <w:textAlignment w:val="auto"/>
        <w:rPr>
          <w:rFonts w:ascii="仿宋_GB2312"/>
          <w:szCs w:val="30"/>
        </w:rPr>
      </w:pPr>
    </w:p>
    <w:p>
      <w:pPr>
        <w:pStyle w:val="2"/>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sz w:val="32"/>
          <w:szCs w:val="32"/>
        </w:rPr>
      </w:pPr>
      <w:bookmarkStart w:id="0" w:name="_Toc68703827"/>
      <w:r>
        <w:rPr>
          <w:rFonts w:hint="eastAsia" w:ascii="宋体" w:hAnsi="宋体" w:eastAsia="宋体"/>
          <w:sz w:val="32"/>
          <w:szCs w:val="32"/>
        </w:rPr>
        <w:t>一、基本情况</w:t>
      </w:r>
      <w:bookmarkEnd w:id="0"/>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bookmarkStart w:id="1" w:name="_Toc68703828"/>
      <w:r>
        <w:rPr>
          <w:rFonts w:hint="eastAsia" w:ascii="仿宋_GB2312" w:eastAsia="仿宋_GB2312"/>
          <w:b w:val="0"/>
          <w:bCs w:val="0"/>
        </w:rPr>
        <w:t>（一）项目概况。</w:t>
      </w:r>
      <w:bookmarkEnd w:id="1"/>
    </w:p>
    <w:p>
      <w:pPr>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ighlight w:val="none"/>
        </w:rPr>
      </w:pPr>
      <w:r>
        <w:rPr>
          <w:rFonts w:hint="eastAsia" w:ascii="仿宋_GB2312"/>
          <w:highlight w:val="none"/>
          <w:lang w:val="en-US" w:eastAsia="zh-CN"/>
        </w:rPr>
        <w:t>1.</w:t>
      </w:r>
      <w:r>
        <w:rPr>
          <w:rFonts w:hint="eastAsia" w:ascii="仿宋_GB2312"/>
          <w:highlight w:val="none"/>
        </w:rPr>
        <w:t>项目背景，主要内容及实施情况</w:t>
      </w:r>
    </w:p>
    <w:p>
      <w:pPr>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ighlight w:val="none"/>
        </w:rPr>
      </w:pPr>
      <w:r>
        <w:rPr>
          <w:rFonts w:hint="eastAsia" w:ascii="仿宋_GB2312"/>
          <w:highlight w:val="none"/>
        </w:rPr>
        <w:t>（1）项目背景</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ighlight w:val="none"/>
          <w:lang w:val="en-US" w:eastAsia="zh-CN"/>
        </w:rPr>
      </w:pPr>
      <w:r>
        <w:rPr>
          <w:rFonts w:hint="eastAsia" w:ascii="仿宋_GB2312"/>
          <w:highlight w:val="none"/>
          <w:lang w:val="en-US" w:eastAsia="zh-CN"/>
        </w:rPr>
        <w:t>在县委县人民政府和住建局的正确领导下，我单位加强队伍建设，建立健全规章制度，提高服务质量，加大园林绿化基础设施建设。</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ighlight w:val="none"/>
        </w:rPr>
      </w:pPr>
      <w:r>
        <w:rPr>
          <w:rFonts w:hint="eastAsia" w:ascii="仿宋_GB2312"/>
          <w:highlight w:val="none"/>
        </w:rPr>
        <w:t>（</w:t>
      </w:r>
      <w:r>
        <w:rPr>
          <w:rFonts w:hint="eastAsia" w:ascii="仿宋_GB2312"/>
          <w:highlight w:val="none"/>
          <w:lang w:val="en-US" w:eastAsia="zh-CN"/>
        </w:rPr>
        <w:t>2</w:t>
      </w:r>
      <w:r>
        <w:rPr>
          <w:rFonts w:hint="eastAsia" w:ascii="仿宋_GB2312"/>
          <w:highlight w:val="none"/>
        </w:rPr>
        <w:t>）主要内容</w:t>
      </w:r>
      <w:r>
        <w:rPr>
          <w:rFonts w:hint="eastAsia"/>
          <w:highlight w:val="none"/>
        </w:rPr>
        <w:t>及</w:t>
      </w:r>
      <w:r>
        <w:rPr>
          <w:rFonts w:hint="eastAsia" w:ascii="仿宋_GB2312"/>
          <w:highlight w:val="none"/>
        </w:rPr>
        <w:t>实施情况</w:t>
      </w:r>
    </w:p>
    <w:p>
      <w:pPr>
        <w:spacing w:line="360" w:lineRule="auto"/>
        <w:ind w:firstLine="600" w:firstLineChars="200"/>
        <w:rPr>
          <w:rFonts w:hint="default" w:ascii="仿宋_GB2312" w:hAnsi="Times New Roman" w:cs="Times New Roman"/>
          <w:color w:val="auto"/>
          <w:lang w:val="en-US" w:eastAsia="zh-CN"/>
        </w:rPr>
      </w:pPr>
      <w:r>
        <w:rPr>
          <w:rFonts w:hint="eastAsia" w:ascii="仿宋_GB2312"/>
          <w:highlight w:val="none"/>
        </w:rPr>
        <w:t>主要内容：</w:t>
      </w:r>
      <w:r>
        <w:rPr>
          <w:rFonts w:hint="eastAsia" w:ascii="仿宋_GB2312" w:hAnsi="Times New Roman" w:cs="Times New Roman"/>
          <w:color w:val="auto"/>
          <w:lang w:val="en-US" w:eastAsia="zh-CN"/>
        </w:rPr>
        <w:t>负责全县园林绿化的建设和养护管理，对毁坏绿地、花草、树木及园林设施等行为进行监督管理。确保绿地整洁、苗木生长旺盛；草坪、绿篱、树木修剪整形美观，及时供水防旱、防病治虫。大力加强绿化管理，树立绿化管理精品意识；加强绿化检查及风景区照明、清洁工作；负责人民公园、昆仑广场、园丁公园、玉泉河风景带、阿热勒大桥绿地、加瓦艾日克棚户改造区、苗圃等区域的绿化养护管理及卫生保洁工作，达到全县园林绿化工作按时完成。承办上级主管部门交办的其他工作。一年总金额</w:t>
      </w:r>
      <w:r>
        <w:rPr>
          <w:rFonts w:hint="eastAsia" w:ascii="仿宋_GB2312" w:cs="Times New Roman"/>
          <w:color w:val="auto"/>
          <w:lang w:val="en-US" w:eastAsia="zh-CN"/>
        </w:rPr>
        <w:t>72</w:t>
      </w:r>
      <w:r>
        <w:rPr>
          <w:rFonts w:hint="eastAsia" w:ascii="仿宋_GB2312" w:hAnsi="Times New Roman" w:cs="Times New Roman"/>
          <w:color w:val="auto"/>
          <w:lang w:val="en-US" w:eastAsia="zh-CN"/>
        </w:rPr>
        <w:t>万元，202</w:t>
      </w:r>
      <w:r>
        <w:rPr>
          <w:rFonts w:hint="eastAsia" w:ascii="仿宋_GB2312" w:cs="Times New Roman"/>
          <w:color w:val="auto"/>
          <w:lang w:val="en-US" w:eastAsia="zh-CN"/>
        </w:rPr>
        <w:t>3</w:t>
      </w:r>
      <w:r>
        <w:rPr>
          <w:rFonts w:hint="eastAsia" w:ascii="仿宋_GB2312" w:hAnsi="Times New Roman" w:cs="Times New Roman"/>
          <w:color w:val="auto"/>
          <w:lang w:val="en-US" w:eastAsia="zh-CN"/>
        </w:rPr>
        <w:t>年度资金到位情况</w:t>
      </w:r>
      <w:r>
        <w:rPr>
          <w:rFonts w:hint="eastAsia" w:ascii="仿宋_GB2312" w:cs="Times New Roman"/>
          <w:color w:val="auto"/>
          <w:lang w:val="en-US" w:eastAsia="zh-CN"/>
        </w:rPr>
        <w:t>95</w:t>
      </w:r>
      <w:r>
        <w:rPr>
          <w:rFonts w:hint="eastAsia" w:ascii="仿宋_GB2312" w:hAnsi="Times New Roman" w:cs="Times New Roman"/>
          <w:color w:val="auto"/>
          <w:lang w:val="en-US" w:eastAsia="zh-CN"/>
        </w:rPr>
        <w:t>%。</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color w:val="FF0000"/>
          <w:highlight w:val="none"/>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rFonts w:ascii="仿宋_GB2312"/>
          <w:color w:val="FF0000"/>
          <w:highlight w:val="none"/>
        </w:rPr>
      </w:pPr>
      <w:r>
        <w:rPr>
          <w:rFonts w:hint="eastAsia" w:ascii="仿宋_GB2312" w:hAnsi="Times New Roman" w:eastAsia="仿宋_GB2312" w:cs="Times New Roman"/>
          <w:color w:val="auto"/>
          <w:kern w:val="2"/>
          <w:sz w:val="30"/>
          <w:szCs w:val="24"/>
          <w:lang w:val="en-US" w:eastAsia="zh-CN" w:bidi="ar-SA"/>
        </w:rPr>
        <w:t>实施情况：园林绿化</w:t>
      </w:r>
      <w:r>
        <w:rPr>
          <w:rFonts w:hint="default" w:ascii="仿宋_GB2312" w:hAnsi="Times New Roman" w:eastAsia="仿宋_GB2312" w:cs="Times New Roman"/>
          <w:color w:val="auto"/>
          <w:kern w:val="2"/>
          <w:sz w:val="30"/>
          <w:szCs w:val="24"/>
          <w:lang w:val="en-US" w:eastAsia="zh-CN" w:bidi="ar-SA"/>
        </w:rPr>
        <w:t>精细化作业进一步提升。①组织29名人员加大对玉泉河风景区，人民公园、昆仑广场、园丁公园开展常态化卫生保洁，清理水中垃圾，最大程度的保证了干净整洁和道路畅通；元旦、元宵节、升国旗仪式、百日广场、各类体育活动、老年休闲等各类娱乐活动结束后组织的大扫除劳动共26次。组织人员现场摆花5次。组织人员对人民公园、昆仑广场、园丁公园、玉泉河风景带绿地的公共设施巡查、做好日常维修维护，及时清洁、更换灯泡，更换维修灯泡607个，开展大扫除17次，亮灯率95％以上；更新安装避难场所指示牌14张；大力开展水面清理工作组织了4次</w:t>
      </w:r>
      <w:r>
        <w:rPr>
          <w:rFonts w:hint="eastAsia" w:ascii="仿宋_GB2312" w:hAnsi="Times New Roman" w:eastAsia="仿宋_GB2312" w:cs="Times New Roman"/>
          <w:color w:val="auto"/>
          <w:kern w:val="2"/>
          <w:sz w:val="30"/>
          <w:szCs w:val="24"/>
          <w:lang w:val="en-US" w:eastAsia="zh-CN" w:bidi="ar-SA"/>
        </w:rPr>
        <w:t>。对人民公园草坪地补种草坪（230㎡），播种百日草花（160㎡），补植月季花（700株）。</w:t>
      </w:r>
      <w:r>
        <w:rPr>
          <w:rFonts w:hint="default" w:ascii="仿宋_GB2312" w:hAnsi="Times New Roman" w:eastAsia="仿宋_GB2312" w:cs="Times New Roman"/>
          <w:color w:val="auto"/>
          <w:kern w:val="2"/>
          <w:sz w:val="30"/>
          <w:szCs w:val="24"/>
          <w:lang w:val="en-US" w:eastAsia="zh-CN" w:bidi="ar-SA"/>
        </w:rPr>
        <w:t>②全县绿地范围开展一次有限空间调查，有限空间安全自查工作，已摸排189口绿化水井盖，目前已完成有限空间专项整治工作，已设置警示标识185绿化水井盖。完成率98％；特续排查并及时清理危树险树，丝绸路自然资源局门前、车尔臣路、埃塔北路大草坪等绿地清除共467棵，危树，枯干，死树；加强宣传，做好驾驶员的安全出行教育，严禁车辆带病上路、超速超载和驾驶员私自出车，严禁驾驶员疲劳和酒后驾驶；对绿化水井排查检查隐患，并及时维修恢复；③埃塔路人行道外绿地栽植了10000株红叶李。政府大楼周围，人民公园，埃塔南路人行道外绿地共栽植了翠柏26000株，荷兰菊15000株，月季1800株，芍药500株，鸢尾20000株。在昆仑广场、人民公园、政府大楼前、各条路花箱及丝绸路12个花坛共栽植了矮牵牛116000株，万寿菊46000，鸡冠花38000株，成活率92％以上。通过大力绿化建设，通过规划设计，达到三季有花、四季常绿的效果。</w:t>
      </w:r>
      <w:r>
        <w:rPr>
          <w:rFonts w:hint="eastAsia" w:ascii="仿宋_GB2312" w:hAnsi="Times New Roman" w:eastAsia="仿宋_GB2312" w:cs="Times New Roman"/>
          <w:color w:val="auto"/>
          <w:kern w:val="2"/>
          <w:sz w:val="30"/>
          <w:szCs w:val="24"/>
          <w:lang w:val="en-US" w:eastAsia="zh-CN" w:bidi="ar-SA"/>
        </w:rPr>
        <w:t>2022年度项目完成率达到100%。④今年4月开始全面开展防治病虫打药工作，及时预防树木及灌木病虫害。对县城行道树、广场，公园，风景区树木及乔灌木进行药物喷施4次，喷洒药物4吨；对埃塔北路绿化带开展行道树疏密工作，已疏密203棵小叶白蜡；为提高树木的抗虫性，美化园林景观，10月份开展，我单位干部职工对城区主次干道行道树、公共绿地树木开展冬季涂白养护工作。我单位管理范围的56709棵乔木全面开展一次涂白工作。⑤做好苗圃日常绿化养护工作，浇水，除草，松土，施肥等养护工作；园林处干部职工在阿热勒苗圃组织开展检查树苗劳动，共扦插124400条银白杨树苗条，成活率已达到94％以上；对我县绿地区范围的花坛，花箱为保障长期保持开花状态，在巴格艾日克乡花房配设4名技术员，开展播种草花，育苗工作，本年已生产天人菊40000株，矮牵牛17255株，孔雀草2264株，万寿菊4545株，鸡冠花4623株，八宝景天1000株，月季1116株。</w:t>
      </w:r>
      <w:r>
        <w:rPr>
          <w:rFonts w:hint="eastAsia" w:ascii="微软雅黑" w:hAnsi="微软雅黑" w:eastAsia="微软雅黑" w:cs="微软雅黑"/>
          <w:color w:val="auto"/>
          <w:kern w:val="2"/>
          <w:sz w:val="30"/>
          <w:szCs w:val="24"/>
          <w:lang w:val="en-US" w:eastAsia="zh-CN" w:bidi="ar-SA"/>
        </w:rPr>
        <w:t>⑥</w:t>
      </w:r>
      <w:r>
        <w:rPr>
          <w:rFonts w:hint="eastAsia" w:ascii="仿宋_GB2312" w:hAnsi="Times New Roman" w:eastAsia="仿宋_GB2312" w:cs="Times New Roman"/>
          <w:color w:val="auto"/>
          <w:kern w:val="2"/>
          <w:sz w:val="30"/>
          <w:szCs w:val="24"/>
          <w:lang w:val="en-US" w:eastAsia="zh-CN" w:bidi="ar-SA"/>
        </w:rPr>
        <w:t>今年花卉播种任务136个单位，对县城内126740平方米空地进行责任区划分；各单位按园林处的相关要求对划分的区域平整、清理杂物、翻土、浇水、施肥，制定标准，达到可以种植的标准。按且末气候特点种植草花，园林处统一购买种子，住建局园林绿化处全力做好春季绿化工作，分别购买波斯菊种子508.31公斤、孔雀草种子137.07公斤、黄秋英种子69.72公斤、百日草种子375.18公斤、紫茉莉种子339.74公斤，种植前期工作完成后由园林处统一发放种子，按照地理位置种植不同的花草，园林处技术员进行现场技术指导，播种花卉，成活率91％以上。</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ighlight w:val="none"/>
        </w:rPr>
      </w:pPr>
      <w:r>
        <w:rPr>
          <w:rFonts w:hint="eastAsia" w:ascii="仿宋_GB2312"/>
          <w:highlight w:val="none"/>
          <w:lang w:val="en-US" w:eastAsia="zh-CN"/>
        </w:rPr>
        <w:t>2.</w:t>
      </w:r>
      <w:r>
        <w:rPr>
          <w:rFonts w:hint="eastAsia" w:ascii="仿宋_GB2312"/>
          <w:highlight w:val="none"/>
        </w:rPr>
        <w:t>资金投入和使用情况</w:t>
      </w:r>
    </w:p>
    <w:p>
      <w:pPr>
        <w:spacing w:line="360" w:lineRule="auto"/>
        <w:ind w:firstLine="600" w:firstLineChars="200"/>
        <w:rPr>
          <w:color w:val="auto"/>
        </w:rPr>
      </w:pPr>
      <w:r>
        <w:rPr>
          <w:rFonts w:hint="eastAsia"/>
          <w:lang w:eastAsia="zh-CN"/>
        </w:rPr>
        <w:t>（</w:t>
      </w:r>
      <w:r>
        <w:rPr>
          <w:rFonts w:hint="eastAsia"/>
          <w:lang w:val="en-US" w:eastAsia="zh-CN"/>
        </w:rPr>
        <w:t>1</w:t>
      </w:r>
      <w:r>
        <w:rPr>
          <w:rFonts w:hint="eastAsia"/>
          <w:lang w:eastAsia="zh-CN"/>
        </w:rPr>
        <w:t>）</w:t>
      </w:r>
      <w:r>
        <w:rPr>
          <w:rFonts w:hint="eastAsia"/>
        </w:rPr>
        <w:t>资金投入情况：</w:t>
      </w:r>
      <w:r>
        <w:rPr>
          <w:rFonts w:hint="eastAsia"/>
          <w:color w:val="auto"/>
        </w:rPr>
        <w:t>该项目年初预算数</w:t>
      </w:r>
      <w:r>
        <w:rPr>
          <w:rFonts w:hint="eastAsia"/>
          <w:color w:val="auto"/>
          <w:lang w:val="en-US" w:eastAsia="zh-CN"/>
        </w:rPr>
        <w:t>72</w:t>
      </w:r>
      <w:r>
        <w:rPr>
          <w:rFonts w:hint="eastAsia"/>
          <w:color w:val="auto"/>
        </w:rPr>
        <w:t>万元，全年预算数</w:t>
      </w:r>
      <w:r>
        <w:rPr>
          <w:rFonts w:hint="eastAsia"/>
          <w:color w:val="auto"/>
          <w:lang w:val="en-US" w:eastAsia="zh-CN"/>
        </w:rPr>
        <w:t>72</w:t>
      </w:r>
      <w:r>
        <w:rPr>
          <w:rFonts w:hint="eastAsia"/>
          <w:color w:val="auto"/>
        </w:rPr>
        <w:t>万元，实际总投入</w:t>
      </w:r>
      <w:r>
        <w:rPr>
          <w:rFonts w:hint="eastAsia"/>
          <w:color w:val="auto"/>
          <w:lang w:val="en-US" w:eastAsia="zh-CN"/>
        </w:rPr>
        <w:t>68.13</w:t>
      </w:r>
      <w:r>
        <w:rPr>
          <w:rFonts w:hint="eastAsia"/>
          <w:color w:val="auto"/>
        </w:rPr>
        <w:t>万元，该项目资金已全部落实到位，资金来源为</w:t>
      </w:r>
      <w:r>
        <w:rPr>
          <w:rFonts w:hint="eastAsia"/>
          <w:color w:val="auto"/>
          <w:lang w:eastAsia="zh-CN"/>
        </w:rPr>
        <w:t>财政拨款</w:t>
      </w:r>
      <w:r>
        <w:rPr>
          <w:rFonts w:hint="eastAsia"/>
          <w:color w:val="auto"/>
        </w:rPr>
        <w:t>。</w:t>
      </w:r>
    </w:p>
    <w:p>
      <w:pPr>
        <w:spacing w:line="360" w:lineRule="auto"/>
        <w:ind w:firstLine="600" w:firstLineChars="200"/>
        <w:rPr>
          <w:rFonts w:hint="eastAsia" w:eastAsia="仿宋_GB2312"/>
          <w:color w:val="auto"/>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资金使用情况：</w:t>
      </w:r>
      <w:bookmarkStart w:id="2" w:name="_Toc68703829"/>
      <w:r>
        <w:rPr>
          <w:rFonts w:hint="eastAsia"/>
          <w:color w:val="auto"/>
          <w:highlight w:val="none"/>
        </w:rPr>
        <w:t>该项目年初预算数</w:t>
      </w:r>
      <w:r>
        <w:rPr>
          <w:rFonts w:hint="eastAsia"/>
          <w:color w:val="auto"/>
          <w:highlight w:val="none"/>
          <w:lang w:val="en-US" w:eastAsia="zh-CN"/>
        </w:rPr>
        <w:t>72</w:t>
      </w:r>
      <w:r>
        <w:rPr>
          <w:rFonts w:hint="eastAsia"/>
          <w:color w:val="auto"/>
          <w:highlight w:val="none"/>
        </w:rPr>
        <w:t>万元，全年预算数</w:t>
      </w:r>
      <w:r>
        <w:rPr>
          <w:rFonts w:hint="eastAsia"/>
          <w:color w:val="auto"/>
          <w:highlight w:val="none"/>
          <w:lang w:val="en-US" w:eastAsia="zh-CN"/>
        </w:rPr>
        <w:t>72</w:t>
      </w:r>
      <w:r>
        <w:rPr>
          <w:rFonts w:hint="eastAsia"/>
          <w:color w:val="auto"/>
          <w:highlight w:val="none"/>
        </w:rPr>
        <w:t>万元，全年执行数</w:t>
      </w:r>
      <w:r>
        <w:rPr>
          <w:rFonts w:hint="eastAsia"/>
          <w:color w:val="auto"/>
          <w:highlight w:val="none"/>
          <w:lang w:val="en-US" w:eastAsia="zh-CN"/>
        </w:rPr>
        <w:t>68.13</w:t>
      </w:r>
      <w:r>
        <w:rPr>
          <w:rFonts w:hint="eastAsia"/>
          <w:color w:val="auto"/>
          <w:highlight w:val="none"/>
        </w:rPr>
        <w:t>万元，预算执行率为</w:t>
      </w:r>
      <w:r>
        <w:rPr>
          <w:rFonts w:hint="eastAsia"/>
          <w:color w:val="auto"/>
          <w:highlight w:val="none"/>
          <w:lang w:val="en-US" w:eastAsia="zh-CN"/>
        </w:rPr>
        <w:t>95</w:t>
      </w:r>
      <w:r>
        <w:rPr>
          <w:rFonts w:hint="eastAsia"/>
          <w:color w:val="auto"/>
          <w:highlight w:val="none"/>
        </w:rPr>
        <w:t>%（预算执行率=全年执行数/全年预算数）</w:t>
      </w:r>
      <w:r>
        <w:rPr>
          <w:rFonts w:hint="eastAsia"/>
          <w:color w:val="auto"/>
          <w:highlight w:val="none"/>
          <w:lang w:eastAsia="zh-CN"/>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仿宋_GB2312" w:eastAsia="仿宋_GB2312"/>
          <w:b w:val="0"/>
          <w:bCs w:val="0"/>
          <w:lang w:val="en-US" w:eastAsia="zh-CN"/>
        </w:rPr>
      </w:pPr>
      <w:r>
        <w:rPr>
          <w:rFonts w:hint="eastAsia" w:ascii="仿宋_GB2312" w:eastAsia="仿宋_GB2312"/>
          <w:b w:val="0"/>
          <w:bCs w:val="0"/>
        </w:rPr>
        <w:t>（二）项目绩效目标</w:t>
      </w:r>
      <w:bookmarkEnd w:id="2"/>
      <w:r>
        <w:rPr>
          <w:rFonts w:hint="eastAsia" w:ascii="仿宋_GB2312" w:eastAsia="仿宋_GB2312"/>
          <w:b w:val="0"/>
          <w:bCs w:val="0"/>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包括总体目标和阶段性目标。</w:t>
      </w:r>
    </w:p>
    <w:p>
      <w:pPr>
        <w:spacing w:line="360" w:lineRule="auto"/>
        <w:ind w:firstLine="600" w:firstLineChars="200"/>
        <w:rPr>
          <w:rFonts w:hint="default" w:ascii="仿宋_GB2312" w:hAnsi="Times New Roman" w:cs="Times New Roman"/>
          <w:color w:val="auto"/>
          <w:lang w:val="en-US" w:eastAsia="zh-CN"/>
        </w:rPr>
      </w:pPr>
      <w:r>
        <w:rPr>
          <w:rFonts w:hint="eastAsia"/>
        </w:rPr>
        <w:t>1</w:t>
      </w:r>
      <w:r>
        <w:rPr>
          <w:rFonts w:hint="eastAsia"/>
          <w:lang w:val="en-US" w:eastAsia="zh-CN"/>
        </w:rPr>
        <w:t>.</w:t>
      </w:r>
      <w:r>
        <w:rPr>
          <w:rFonts w:hint="eastAsia"/>
        </w:rPr>
        <w:t>总体目标：</w:t>
      </w:r>
      <w:r>
        <w:rPr>
          <w:rFonts w:hint="eastAsia" w:ascii="仿宋_GB2312" w:hAnsi="Times New Roman" w:cs="Times New Roman"/>
          <w:color w:val="auto"/>
          <w:lang w:val="en-US" w:eastAsia="zh-CN"/>
        </w:rPr>
        <w:t>负责全县园林绿化的建设和养护管理，对毁坏绿地、花草、树木及园林设施等行为进行监督管理。确保绿地整洁、苗木生长旺盛；草坪、绿篱、树木修剪整形美观，及时供水防旱、防病治虫。大力加强绿化管理，树立绿化管理精品意识；加强绿化检查及风景区照明、清洁工作；负责人民公园、昆仑广场、园丁公园、玉泉河风景带、阿热勒大桥绿地、加瓦艾日克棚户改造区、苗圃等区域的绿化养护管理及卫生保洁工作，达到全县园林绿化工作按时完成。；承办上级主管部门交办的其他工作。一年总金额</w:t>
      </w:r>
      <w:r>
        <w:rPr>
          <w:rFonts w:hint="eastAsia" w:ascii="仿宋_GB2312" w:cs="Times New Roman"/>
          <w:color w:val="auto"/>
          <w:lang w:val="en-US" w:eastAsia="zh-CN"/>
        </w:rPr>
        <w:t>72</w:t>
      </w:r>
      <w:r>
        <w:rPr>
          <w:rFonts w:hint="eastAsia" w:ascii="仿宋_GB2312" w:hAnsi="Times New Roman" w:cs="Times New Roman"/>
          <w:color w:val="auto"/>
          <w:lang w:val="en-US" w:eastAsia="zh-CN"/>
        </w:rPr>
        <w:t>万元，202</w:t>
      </w:r>
      <w:r>
        <w:rPr>
          <w:rFonts w:hint="eastAsia" w:ascii="仿宋_GB2312" w:cs="Times New Roman"/>
          <w:color w:val="auto"/>
          <w:lang w:val="en-US" w:eastAsia="zh-CN"/>
        </w:rPr>
        <w:t>3</w:t>
      </w:r>
      <w:r>
        <w:rPr>
          <w:rFonts w:hint="eastAsia" w:ascii="仿宋_GB2312" w:hAnsi="Times New Roman" w:cs="Times New Roman"/>
          <w:color w:val="auto"/>
          <w:lang w:val="en-US" w:eastAsia="zh-CN"/>
        </w:rPr>
        <w:t>年度资金到位情况</w:t>
      </w:r>
      <w:r>
        <w:rPr>
          <w:rFonts w:hint="eastAsia" w:ascii="仿宋_GB2312" w:cs="Times New Roman"/>
          <w:color w:val="auto"/>
          <w:lang w:val="en-US" w:eastAsia="zh-CN"/>
        </w:rPr>
        <w:t>95</w:t>
      </w:r>
      <w:r>
        <w:rPr>
          <w:rFonts w:hint="eastAsia" w:ascii="仿宋_GB2312" w:hAnsi="Times New Roman" w:cs="Times New Roman"/>
          <w:color w:val="auto"/>
          <w:lang w:val="en-US" w:eastAsia="zh-CN"/>
        </w:rPr>
        <w:t>%。</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00" w:firstLineChars="200"/>
        <w:jc w:val="both"/>
        <w:textAlignment w:val="auto"/>
        <w:rPr>
          <w:color w:val="auto"/>
        </w:rPr>
      </w:pPr>
      <w:r>
        <w:rPr>
          <w:rFonts w:hint="eastAsia" w:ascii="Times New Roman" w:hAnsi="Times New Roman" w:eastAsia="仿宋_GB2312" w:cs="Times New Roman"/>
          <w:kern w:val="2"/>
          <w:sz w:val="30"/>
          <w:szCs w:val="24"/>
          <w:lang w:val="en-US" w:eastAsia="zh-CN" w:bidi="ar-SA"/>
        </w:rPr>
        <w:t>2.</w:t>
      </w:r>
      <w:r>
        <w:rPr>
          <w:rFonts w:hint="eastAsia" w:ascii="仿宋_GB2312" w:hAnsi="Times New Roman" w:eastAsia="仿宋_GB2312" w:cs="Times New Roman"/>
          <w:color w:val="auto"/>
          <w:kern w:val="2"/>
          <w:sz w:val="30"/>
          <w:szCs w:val="24"/>
          <w:lang w:val="en-US" w:eastAsia="zh-CN" w:bidi="ar-SA"/>
        </w:rPr>
        <w:t>阶段性目标：园林绿化</w:t>
      </w:r>
      <w:r>
        <w:rPr>
          <w:rFonts w:hint="default" w:ascii="仿宋_GB2312" w:hAnsi="Times New Roman" w:eastAsia="仿宋_GB2312" w:cs="Times New Roman"/>
          <w:color w:val="auto"/>
          <w:kern w:val="2"/>
          <w:sz w:val="30"/>
          <w:szCs w:val="24"/>
          <w:lang w:val="en-US" w:eastAsia="zh-CN" w:bidi="ar-SA"/>
        </w:rPr>
        <w:t>精细化作业进一步提升。①组织29名人员加大对玉泉河风景区，人民公园、昆仑广场、园丁公园开展常态化卫生保洁，清理水中垃圾，最大程度的保证了干净整洁和道路畅通；元旦、元宵节、升国旗仪式、百日广场、各类体育活动、老年休闲等各类娱乐活动结束后组织的大扫除劳动共26次。组织人员现场摆花5次。组织人员对人民公园、昆仑广场、园丁公园、玉泉河风景带绿地的公共设施巡查、做好日常维修维护，及时清洁、更换灯泡，更换维修灯泡607个，开展大扫除17次，亮灯率95％以上；更新安装避难场所指示牌14张；大力开展水面清理工作组织了4次</w:t>
      </w:r>
      <w:r>
        <w:rPr>
          <w:rFonts w:hint="eastAsia" w:ascii="仿宋_GB2312" w:hAnsi="Times New Roman" w:eastAsia="仿宋_GB2312" w:cs="Times New Roman"/>
          <w:color w:val="auto"/>
          <w:kern w:val="2"/>
          <w:sz w:val="30"/>
          <w:szCs w:val="24"/>
          <w:lang w:val="en-US" w:eastAsia="zh-CN" w:bidi="ar-SA"/>
        </w:rPr>
        <w:t>。对人民公园草坪地补种草坪（230㎡），播种百日草花（160㎡），补植月季花（700株）。</w:t>
      </w:r>
      <w:r>
        <w:rPr>
          <w:rFonts w:hint="default" w:ascii="仿宋_GB2312" w:hAnsi="Times New Roman" w:eastAsia="仿宋_GB2312" w:cs="Times New Roman"/>
          <w:color w:val="auto"/>
          <w:kern w:val="2"/>
          <w:sz w:val="30"/>
          <w:szCs w:val="24"/>
          <w:lang w:val="en-US" w:eastAsia="zh-CN" w:bidi="ar-SA"/>
        </w:rPr>
        <w:t>②全县绿地范围开展一次有限空间调查，有限空间安全自查工作，已摸排189口绿化水井盖，目前已完成有限空间专项整治工作，已设置警示标识185绿化水井盖。完成率98％；特续排查并及时清理危树险树，丝绸路自然资源局门前、车尔臣路、埃塔北路大草坪等绿地清除共467棵，危树，枯干，死树；加强宣传，做好驾驶员的安全出行教育，严禁车辆带病上路、超速超载和驾驶员私自出车，严禁驾驶员疲劳和酒后驾驶；对绿化水井排查检查隐患，并及时维修恢复；③埃塔路人行道外绿地栽植了10000株红叶李。政府大楼周围，人民公园，埃塔南路人行道外绿地共栽植了翠柏26000株，荷兰菊15000株，月季1800株，芍药500株，鸢尾20000株。在昆仑广场、人民公园、政府大楼前、各条路花箱及丝绸路12个花坛共栽植了矮牵牛116000株，万寿菊46000，鸡冠花38000株，成活率92％以上。通过大力绿化建设，通过规划设计，达到三季有花、四季常绿的效果。</w:t>
      </w:r>
      <w:r>
        <w:rPr>
          <w:rFonts w:hint="eastAsia" w:ascii="仿宋_GB2312" w:hAnsi="Times New Roman" w:eastAsia="仿宋_GB2312" w:cs="Times New Roman"/>
          <w:color w:val="auto"/>
          <w:kern w:val="2"/>
          <w:sz w:val="30"/>
          <w:szCs w:val="24"/>
          <w:lang w:val="en-US" w:eastAsia="zh-CN" w:bidi="ar-SA"/>
        </w:rPr>
        <w:t>2022年度项目完成率达到100%。④今年4月开始全面开展防治病虫打药工作，及时预防树木及灌木病虫害。对县城行道树、广场，公园，风景区树木及乔灌木进行药物喷施4次，喷洒药物4吨；对埃塔北路绿化带开展行道树疏密工作，已疏密203棵小叶白蜡；为提高树木的抗虫性，美化园林景观，10月份开展，我单位干部职工对城区主次干道行道树、公共绿地树木开展冬季涂白养护工作。我单位管理范围的56709棵乔木全面开展一次涂白工作。⑤做好苗圃日常绿化养护工作，浇水，除草，松土，施肥等养护工作；园林处干部职工在阿热勒苗圃组织开展检查树苗劳动，共扦插124400条银白杨树苗条，成活率已达到94％以上；对我县绿地区范围的花坛，花箱为保障长期保持开花状态，在巴格艾日克乡花房配设4名技术员，开展播种草花，育苗工作，本年已生产天人菊40000株，矮牵牛17255株，孔雀草2264株，万寿菊4545株，鸡冠花4623株，八宝景天1000株，月季1116株。</w:t>
      </w:r>
      <w:r>
        <w:rPr>
          <w:rFonts w:hint="eastAsia" w:ascii="微软雅黑" w:hAnsi="微软雅黑" w:eastAsia="微软雅黑" w:cs="微软雅黑"/>
          <w:color w:val="auto"/>
          <w:kern w:val="2"/>
          <w:sz w:val="30"/>
          <w:szCs w:val="24"/>
          <w:lang w:val="en-US" w:eastAsia="zh-CN" w:bidi="ar-SA"/>
        </w:rPr>
        <w:t>⑥</w:t>
      </w:r>
      <w:r>
        <w:rPr>
          <w:rFonts w:hint="eastAsia" w:ascii="仿宋_GB2312" w:hAnsi="Times New Roman" w:eastAsia="仿宋_GB2312" w:cs="Times New Roman"/>
          <w:color w:val="auto"/>
          <w:kern w:val="2"/>
          <w:sz w:val="30"/>
          <w:szCs w:val="24"/>
          <w:lang w:val="en-US" w:eastAsia="zh-CN" w:bidi="ar-SA"/>
        </w:rPr>
        <w:t>今年花卉播种任务136个单位，对县城内126740平方米空地进行责任区划分；各单位按园林处的相关要求对划分的区域平整、清理杂物、翻土、浇水、施肥，制定标准，达到可以种植的标准。按且末气候特点种植草花，园林处统一购买种子，住建局园林绿化处全力做好春季绿化工作，分别购买波斯菊种子508.31公斤、孔雀草种子137.07公斤、黄秋英种子69.72公斤、百日草种子375.18公斤、紫茉莉种子339.74公斤，种植前期工作完成后由园林处统一发放种子，按照地理位置种植不同的花草，园林处技术员进行现场技术指导，播种花卉，成活率91％以上。</w:t>
      </w:r>
    </w:p>
    <w:p>
      <w:pPr>
        <w:pageBreakBefore w:val="0"/>
        <w:kinsoku/>
        <w:wordWrap/>
        <w:overflowPunct/>
        <w:topLinePunct w:val="0"/>
        <w:autoSpaceDE/>
        <w:autoSpaceDN/>
        <w:bidi w:val="0"/>
        <w:adjustRightInd/>
        <w:snapToGrid/>
        <w:spacing w:line="560" w:lineRule="exact"/>
        <w:ind w:firstLine="600" w:firstLineChars="200"/>
        <w:textAlignment w:val="auto"/>
      </w:pPr>
    </w:p>
    <w:p>
      <w:pPr>
        <w:pStyle w:val="2"/>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sz w:val="32"/>
          <w:szCs w:val="32"/>
        </w:rPr>
      </w:pPr>
      <w:bookmarkStart w:id="3" w:name="_Toc68703830"/>
      <w:r>
        <w:rPr>
          <w:rFonts w:hint="eastAsia" w:ascii="宋体" w:hAnsi="宋体" w:eastAsia="宋体"/>
          <w:sz w:val="32"/>
          <w:szCs w:val="32"/>
        </w:rPr>
        <w:t>二、绩效评价工作开展情况</w:t>
      </w:r>
      <w:bookmarkEnd w:id="3"/>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eastAsia="仿宋_GB2312"/>
          <w:lang w:val="en-US" w:eastAsia="zh-CN"/>
        </w:rPr>
      </w:pPr>
      <w:bookmarkStart w:id="4" w:name="_Toc68703831"/>
      <w:r>
        <w:rPr>
          <w:rFonts w:hint="eastAsia" w:ascii="仿宋_GB2312" w:eastAsia="仿宋_GB2312"/>
          <w:b w:val="0"/>
          <w:bCs w:val="0"/>
        </w:rPr>
        <w:t>（一）绩效评价目的、对象和范围。</w:t>
      </w:r>
      <w:bookmarkEnd w:id="4"/>
    </w:p>
    <w:p>
      <w:pPr>
        <w:pageBreakBefore w:val="0"/>
        <w:kinsoku/>
        <w:wordWrap/>
        <w:overflowPunct/>
        <w:topLinePunct w:val="0"/>
        <w:autoSpaceDE/>
        <w:autoSpaceDN/>
        <w:bidi w:val="0"/>
        <w:adjustRightInd/>
        <w:snapToGrid/>
        <w:spacing w:line="560" w:lineRule="exact"/>
        <w:ind w:firstLine="600" w:firstLineChars="200"/>
        <w:textAlignment w:val="auto"/>
      </w:pPr>
      <w:r>
        <w:rPr>
          <w:rFonts w:hint="eastAsia"/>
          <w:lang w:val="en-US" w:eastAsia="zh-CN"/>
        </w:rPr>
        <w:t>1.</w:t>
      </w:r>
      <w:r>
        <w:rPr>
          <w:rFonts w:hint="eastAsia"/>
        </w:rPr>
        <w:t>绩效评价目的：</w:t>
      </w:r>
    </w:p>
    <w:p>
      <w:pPr>
        <w:spacing w:line="360" w:lineRule="auto"/>
        <w:ind w:firstLine="600" w:firstLineChars="200"/>
        <w:jc w:val="left"/>
        <w:rPr>
          <w:rFonts w:hint="eastAsia"/>
          <w:color w:val="auto"/>
        </w:rPr>
      </w:pPr>
      <w:r>
        <w:rPr>
          <w:rFonts w:hint="eastAsia"/>
          <w:color w:val="auto"/>
        </w:rPr>
        <w:t>通过绩效评价，客观地评判项目的管理绩效，了解和掌握</w:t>
      </w:r>
      <w:r>
        <w:rPr>
          <w:rFonts w:hint="eastAsia"/>
          <w:color w:val="auto"/>
          <w:lang w:val="en-US" w:eastAsia="zh-CN"/>
        </w:rPr>
        <w:t>园林绿化</w:t>
      </w:r>
      <w:r>
        <w:rPr>
          <w:rFonts w:hint="eastAsia"/>
          <w:color w:val="auto"/>
          <w:lang w:eastAsia="zh-CN"/>
        </w:rPr>
        <w:t>项目</w:t>
      </w:r>
      <w:r>
        <w:rPr>
          <w:rFonts w:hint="eastAsia"/>
          <w:color w:val="auto"/>
        </w:rPr>
        <w:t>经费的具体情况，评价该项目资金安排的科学性、合理性、规范性和资金的使用成效，及时总结项目管理经验，完善项目管理办法，提高项目管理水平和资金使用效益。促使我</w:t>
      </w:r>
      <w:r>
        <w:rPr>
          <w:rFonts w:hint="eastAsia"/>
          <w:color w:val="auto"/>
          <w:lang w:eastAsia="zh-CN"/>
        </w:rPr>
        <w:t>单位</w:t>
      </w:r>
      <w:r>
        <w:rPr>
          <w:rFonts w:hint="eastAsia"/>
          <w:color w:val="auto"/>
        </w:rPr>
        <w:t>根据绩效评价中发现的问题，认真加以整改，及时调整和完善单位的工作计划和绩效目标并加强项目管理，提高管理水平，同时为项目后续资金投入、分配和管理提供决策依据。</w:t>
      </w:r>
    </w:p>
    <w:p>
      <w:pPr>
        <w:pageBreakBefore w:val="0"/>
        <w:kinsoku/>
        <w:wordWrap/>
        <w:overflowPunct/>
        <w:topLinePunct w:val="0"/>
        <w:autoSpaceDE/>
        <w:autoSpaceDN/>
        <w:bidi w:val="0"/>
        <w:adjustRightInd/>
        <w:snapToGrid/>
        <w:spacing w:line="560" w:lineRule="exact"/>
        <w:ind w:firstLine="600" w:firstLineChars="200"/>
        <w:jc w:val="left"/>
        <w:textAlignment w:val="auto"/>
      </w:pPr>
      <w:r>
        <w:rPr>
          <w:rFonts w:hint="eastAsia"/>
          <w:lang w:val="en-US" w:eastAsia="zh-CN"/>
        </w:rPr>
        <w:t>2.</w:t>
      </w:r>
      <w:r>
        <w:rPr>
          <w:rFonts w:hint="eastAsia"/>
        </w:rPr>
        <w:t>绩效评价对象：</w:t>
      </w:r>
      <w:r>
        <w:rPr>
          <w:rFonts w:hint="eastAsia"/>
          <w:color w:val="auto"/>
          <w:lang w:val="en-US" w:eastAsia="zh-CN"/>
        </w:rPr>
        <w:t>园林绿化运行经费</w:t>
      </w:r>
      <w:r>
        <w:rPr>
          <w:rFonts w:hint="eastAsia"/>
          <w:color w:val="auto"/>
          <w:lang w:eastAsia="zh-CN"/>
        </w:rPr>
        <w:t>项目</w:t>
      </w:r>
    </w:p>
    <w:p>
      <w:pPr>
        <w:pageBreakBefore w:val="0"/>
        <w:kinsoku/>
        <w:wordWrap/>
        <w:overflowPunct/>
        <w:topLinePunct w:val="0"/>
        <w:autoSpaceDE/>
        <w:autoSpaceDN/>
        <w:bidi w:val="0"/>
        <w:adjustRightInd/>
        <w:snapToGrid/>
        <w:spacing w:line="560" w:lineRule="exact"/>
        <w:ind w:firstLine="600" w:firstLineChars="200"/>
        <w:textAlignment w:val="auto"/>
      </w:pPr>
      <w:r>
        <w:rPr>
          <w:rFonts w:hint="eastAsia"/>
          <w:lang w:val="en-US" w:eastAsia="zh-CN"/>
        </w:rPr>
        <w:t>3.</w:t>
      </w:r>
      <w:r>
        <w:rPr>
          <w:rFonts w:hint="eastAsia"/>
        </w:rPr>
        <w:t>绩效评价范围：</w:t>
      </w:r>
    </w:p>
    <w:p>
      <w:pPr>
        <w:spacing w:line="360" w:lineRule="auto"/>
        <w:ind w:firstLine="600" w:firstLineChars="200"/>
        <w:rPr>
          <w:rFonts w:hint="eastAsia"/>
          <w:color w:val="auto"/>
        </w:rPr>
      </w:pPr>
      <w:r>
        <w:rPr>
          <w:rFonts w:hint="eastAsia"/>
          <w:color w:val="auto"/>
        </w:rPr>
        <w:t>本次评价从项目决策（包括绩效目标、决策过程）、项目管理（包括项目资金、项目实施）、项目产出（包括项目产出数量、产出质量、产出时效和产出成本）项目效益四个维度进行</w:t>
      </w:r>
      <w:r>
        <w:rPr>
          <w:rFonts w:hint="eastAsia"/>
          <w:color w:val="auto"/>
          <w:lang w:val="en-US" w:eastAsia="zh-CN"/>
        </w:rPr>
        <w:t>园林绿化</w:t>
      </w:r>
      <w:r>
        <w:rPr>
          <w:rFonts w:hint="eastAsia"/>
          <w:color w:val="auto"/>
          <w:lang w:eastAsia="zh-CN"/>
        </w:rPr>
        <w:t>项目</w:t>
      </w:r>
      <w:r>
        <w:rPr>
          <w:rFonts w:hint="eastAsia"/>
          <w:color w:val="auto"/>
        </w:rPr>
        <w:t>评价，评价核心为专项资金的支出完成情况和效果。</w:t>
      </w:r>
      <w:bookmarkStart w:id="5" w:name="_Toc68703832"/>
    </w:p>
    <w:p>
      <w:pPr>
        <w:spacing w:line="360" w:lineRule="auto"/>
        <w:ind w:firstLine="600" w:firstLineChars="200"/>
        <w:rPr>
          <w:rFonts w:hint="eastAsia" w:ascii="仿宋_GB2312" w:eastAsia="仿宋_GB2312"/>
          <w:b w:val="0"/>
          <w:bCs w:val="0"/>
        </w:rPr>
      </w:pPr>
      <w:r>
        <w:rPr>
          <w:rFonts w:hint="eastAsia" w:ascii="仿宋_GB2312" w:eastAsia="仿宋_GB2312"/>
          <w:b w:val="0"/>
          <w:bCs w:val="0"/>
        </w:rPr>
        <w:t>（二）绩效评价原则、评价指标体系</w:t>
      </w:r>
      <w:r>
        <w:rPr>
          <w:rFonts w:hint="eastAsia" w:ascii="仿宋_GB2312" w:eastAsia="仿宋_GB2312"/>
          <w:b w:val="0"/>
          <w:bCs w:val="0"/>
          <w:lang w:eastAsia="zh-CN"/>
        </w:rPr>
        <w:t>（附表说明）</w:t>
      </w:r>
      <w:r>
        <w:rPr>
          <w:rFonts w:hint="eastAsia" w:ascii="仿宋_GB2312" w:eastAsia="仿宋_GB2312"/>
          <w:b w:val="0"/>
          <w:bCs w:val="0"/>
        </w:rPr>
        <w:t>、评价方法、评价标准等。</w:t>
      </w:r>
      <w:bookmarkEnd w:id="5"/>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1</w:t>
      </w:r>
      <w:r>
        <w:rPr>
          <w:rFonts w:hint="eastAsia"/>
          <w:lang w:val="en-US" w:eastAsia="zh-CN"/>
        </w:rPr>
        <w:t>.</w:t>
      </w:r>
      <w:r>
        <w:rPr>
          <w:rFonts w:hint="eastAsia"/>
        </w:rPr>
        <w:t>绩效评价原则</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bCs/>
          <w:color w:val="FF0000"/>
          <w:sz w:val="32"/>
          <w:szCs w:val="32"/>
        </w:rPr>
      </w:pPr>
      <w:r>
        <w:rPr>
          <w:rFonts w:eastAsia="仿宋_GB2312"/>
          <w:color w:val="000000"/>
          <w:sz w:val="32"/>
          <w:szCs w:val="32"/>
        </w:rPr>
        <w:t>本次项目绩效评价遵循以下基本原则：</w:t>
      </w:r>
    </w:p>
    <w:p>
      <w:pPr>
        <w:spacing w:line="360" w:lineRule="auto"/>
        <w:ind w:firstLine="600" w:firstLineChars="200"/>
        <w:rPr>
          <w:rFonts w:hint="eastAsia"/>
          <w:color w:val="auto"/>
        </w:rPr>
      </w:pPr>
      <w:r>
        <w:rPr>
          <w:rFonts w:hint="eastAsia"/>
          <w:color w:val="auto"/>
        </w:rPr>
        <w:t>（一）科学公正。绩效评价应当运用科学合理的方法，按照规范的程序，对项目绩效进行客观、公正的反映。</w:t>
      </w:r>
    </w:p>
    <w:p>
      <w:pPr>
        <w:spacing w:line="360" w:lineRule="auto"/>
        <w:ind w:firstLine="600" w:firstLineChars="200"/>
        <w:rPr>
          <w:rFonts w:hint="eastAsia"/>
          <w:color w:val="auto"/>
        </w:rPr>
      </w:pPr>
      <w:r>
        <w:rPr>
          <w:rFonts w:hint="eastAsia"/>
          <w:color w:val="auto"/>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line="360" w:lineRule="auto"/>
        <w:ind w:firstLine="600" w:firstLineChars="200"/>
        <w:rPr>
          <w:rFonts w:hint="eastAsia"/>
          <w:color w:val="auto"/>
        </w:rPr>
      </w:pPr>
      <w:r>
        <w:rPr>
          <w:rFonts w:hint="eastAsia"/>
          <w:color w:val="auto"/>
        </w:rPr>
        <w:t>（三）激励约束。绩效评价结果应与预算安排、政策调整、改进管理实质性挂钩，体现奖优罚劣和激励相容导向，有效要安排、低效要压减、无效要问责。</w:t>
      </w:r>
    </w:p>
    <w:p>
      <w:pPr>
        <w:spacing w:line="360" w:lineRule="auto"/>
        <w:ind w:firstLine="600" w:firstLineChars="200"/>
        <w:rPr>
          <w:rFonts w:hint="eastAsia"/>
          <w:color w:val="auto"/>
        </w:rPr>
      </w:pPr>
      <w:r>
        <w:rPr>
          <w:rFonts w:hint="eastAsia"/>
          <w:color w:val="auto"/>
        </w:rPr>
        <w:t>（四）公开透明。绩效评价结果应依法依规公开，并自觉接受社会监督。</w:t>
      </w:r>
    </w:p>
    <w:p>
      <w:pPr>
        <w:pageBreakBefore w:val="0"/>
        <w:kinsoku/>
        <w:wordWrap/>
        <w:overflowPunct/>
        <w:topLinePunct w:val="0"/>
        <w:autoSpaceDE/>
        <w:autoSpaceDN/>
        <w:bidi w:val="0"/>
        <w:adjustRightInd/>
        <w:snapToGrid/>
        <w:spacing w:line="560" w:lineRule="exact"/>
        <w:ind w:firstLine="354" w:firstLineChars="100"/>
        <w:textAlignment w:val="auto"/>
        <w:rPr>
          <w:rFonts w:eastAsia="仿宋_GB2312"/>
          <w:color w:val="000000"/>
          <w:spacing w:val="17"/>
          <w:sz w:val="32"/>
          <w:szCs w:val="32"/>
        </w:rPr>
      </w:pPr>
      <w:bookmarkStart w:id="21" w:name="_GoBack"/>
      <w:bookmarkEnd w:id="21"/>
      <w:r>
        <w:rPr>
          <w:rFonts w:eastAsia="仿宋_GB2312"/>
          <w:color w:val="000000"/>
          <w:spacing w:val="17"/>
          <w:sz w:val="32"/>
          <w:szCs w:val="32"/>
        </w:rPr>
        <w:t>（1）确定评价指标</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采用层次分析法，建立评价指标体系。绩效评价将指标分为项目决策指标、项目过程指标、项目产出指标、项目效益指标四个维度，最终形成一个由多个相互联系的指标组成的多层次指标体系。</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（2）确定权重</w:t>
      </w:r>
    </w:p>
    <w:p>
      <w:pPr>
        <w:pageBreakBefore w:val="0"/>
        <w:kinsoku/>
        <w:wordWrap/>
        <w:overflowPunct/>
        <w:topLinePunct w:val="0"/>
        <w:autoSpaceDE/>
        <w:autoSpaceDN/>
        <w:bidi w:val="0"/>
        <w:adjustRightInd/>
        <w:snapToGrid/>
        <w:spacing w:line="560" w:lineRule="exact"/>
        <w:ind w:firstLine="708" w:firstLineChars="200"/>
        <w:textAlignment w:val="auto"/>
        <w:rPr>
          <w:rFonts w:hint="eastAsia" w:eastAsia="仿宋_GB2312"/>
          <w:color w:val="auto"/>
          <w:spacing w:val="17"/>
          <w:sz w:val="32"/>
          <w:szCs w:val="32"/>
          <w:lang w:eastAsia="zh-CN"/>
        </w:rPr>
      </w:pPr>
      <w:r>
        <w:rPr>
          <w:rFonts w:eastAsia="仿宋_GB2312"/>
          <w:color w:val="000000"/>
          <w:spacing w:val="17"/>
          <w:sz w:val="32"/>
          <w:szCs w:val="32"/>
        </w:rPr>
        <w:t>确定各个指标相对于项目总体绩效的权重分值。在绩效评价指标体系中，</w:t>
      </w:r>
      <w:r>
        <w:rPr>
          <w:rFonts w:eastAsia="仿宋_GB2312"/>
          <w:color w:val="auto"/>
          <w:spacing w:val="17"/>
          <w:sz w:val="32"/>
          <w:szCs w:val="32"/>
        </w:rPr>
        <w:t>项目决策权重为</w:t>
      </w:r>
      <w:r>
        <w:rPr>
          <w:rFonts w:hint="eastAsia"/>
          <w:color w:val="auto"/>
          <w:spacing w:val="17"/>
          <w:sz w:val="32"/>
          <w:szCs w:val="32"/>
          <w:lang w:val="en-US" w:eastAsia="zh-CN"/>
        </w:rPr>
        <w:t>45</w:t>
      </w:r>
      <w:r>
        <w:rPr>
          <w:rFonts w:eastAsia="仿宋_GB2312"/>
          <w:color w:val="auto"/>
          <w:spacing w:val="17"/>
          <w:sz w:val="32"/>
          <w:szCs w:val="32"/>
        </w:rPr>
        <w:t>分，项目过程权重为2</w:t>
      </w:r>
      <w:r>
        <w:rPr>
          <w:rFonts w:hint="eastAsia"/>
          <w:color w:val="auto"/>
          <w:spacing w:val="17"/>
          <w:sz w:val="32"/>
          <w:szCs w:val="32"/>
          <w:lang w:val="en-US" w:eastAsia="zh-CN"/>
        </w:rPr>
        <w:t>5</w:t>
      </w:r>
      <w:r>
        <w:rPr>
          <w:rFonts w:eastAsia="仿宋_GB2312"/>
          <w:color w:val="auto"/>
          <w:spacing w:val="17"/>
          <w:sz w:val="32"/>
          <w:szCs w:val="32"/>
        </w:rPr>
        <w:t>分，项目产出权重为</w:t>
      </w:r>
      <w:r>
        <w:rPr>
          <w:rFonts w:hint="eastAsia"/>
          <w:color w:val="auto"/>
          <w:spacing w:val="17"/>
          <w:sz w:val="32"/>
          <w:szCs w:val="32"/>
          <w:lang w:val="en-US" w:eastAsia="zh-CN"/>
        </w:rPr>
        <w:t>20</w:t>
      </w:r>
      <w:r>
        <w:rPr>
          <w:rFonts w:eastAsia="仿宋_GB2312"/>
          <w:color w:val="auto"/>
          <w:spacing w:val="17"/>
          <w:sz w:val="32"/>
          <w:szCs w:val="32"/>
        </w:rPr>
        <w:t>分，项目效益权重为</w:t>
      </w:r>
      <w:r>
        <w:rPr>
          <w:rFonts w:hint="eastAsia"/>
          <w:color w:val="auto"/>
          <w:spacing w:val="17"/>
          <w:sz w:val="32"/>
          <w:szCs w:val="32"/>
          <w:lang w:val="en-US" w:eastAsia="zh-CN"/>
        </w:rPr>
        <w:t>10</w:t>
      </w:r>
      <w:r>
        <w:rPr>
          <w:rFonts w:eastAsia="仿宋_GB2312"/>
          <w:color w:val="auto"/>
          <w:spacing w:val="17"/>
          <w:sz w:val="32"/>
          <w:szCs w:val="32"/>
        </w:rPr>
        <w:t>分。</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（3）确定指标标准值</w:t>
      </w:r>
    </w:p>
    <w:p>
      <w:pPr>
        <w:pageBreakBefore w:val="0"/>
        <w:kinsoku/>
        <w:wordWrap/>
        <w:overflowPunct/>
        <w:topLinePunct w:val="0"/>
        <w:autoSpaceDE/>
        <w:autoSpaceDN/>
        <w:bidi w:val="0"/>
        <w:adjustRightInd/>
        <w:snapToGrid/>
        <w:spacing w:line="560" w:lineRule="exact"/>
        <w:ind w:firstLine="708" w:firstLineChars="200"/>
        <w:textAlignment w:val="auto"/>
        <w:rPr>
          <w:rFonts w:eastAsia="仿宋_GB2312"/>
          <w:color w:val="000000"/>
          <w:spacing w:val="17"/>
          <w:sz w:val="32"/>
          <w:szCs w:val="32"/>
        </w:rPr>
      </w:pPr>
      <w:r>
        <w:rPr>
          <w:rFonts w:eastAsia="仿宋_GB2312"/>
          <w:color w:val="000000"/>
          <w:spacing w:val="17"/>
          <w:sz w:val="32"/>
          <w:szCs w:val="32"/>
        </w:rPr>
        <w:t>指标标准值是绩效评价指标的尺度，既要反映同类项目的先进水平，又要符合项目的实际绩效水平。具体采用计划标准等确定此次绩效评价指标标准值。</w:t>
      </w:r>
    </w:p>
    <w:p>
      <w:pPr>
        <w:pStyle w:val="11"/>
        <w:pageBreakBefore w:val="0"/>
        <w:kinsoku/>
        <w:wordWrap/>
        <w:overflowPunct/>
        <w:topLinePunct w:val="0"/>
        <w:autoSpaceDE/>
        <w:autoSpaceDN/>
        <w:bidi w:val="0"/>
        <w:adjustRightInd/>
        <w:snapToGrid/>
        <w:spacing w:before="0" w:after="0" w:line="560" w:lineRule="exact"/>
        <w:ind w:firstLine="708" w:firstLineChars="200"/>
        <w:jc w:val="both"/>
        <w:textAlignment w:val="auto"/>
        <w:rPr>
          <w:rFonts w:ascii="Times New Roman" w:hAnsi="Times New Roman" w:eastAsia="仿宋_GB2312"/>
          <w:b w:val="0"/>
          <w:bCs w:val="0"/>
          <w:color w:val="000000"/>
          <w:spacing w:val="17"/>
          <w:kern w:val="2"/>
        </w:rPr>
      </w:pPr>
      <w:r>
        <w:rPr>
          <w:rFonts w:ascii="Times New Roman" w:hAnsi="Times New Roman" w:eastAsia="仿宋_GB2312"/>
          <w:b w:val="0"/>
          <w:bCs w:val="0"/>
          <w:color w:val="000000"/>
          <w:spacing w:val="17"/>
          <w:kern w:val="2"/>
        </w:rPr>
        <w:t>绩效评价总分值100分，根据综合评分结果，评价计分90分-100分（含90分）对应的评分结果级别为优，80-90分（含80分）对应的评分结果级别为良，60-80分（含60分）对应的评分结果级别为中，60分以下对应的评分结果级别为差。</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_GB2312" w:cs="Times New Roman"/>
          <w:b w:val="0"/>
          <w:bCs w:val="0"/>
          <w:color w:val="auto"/>
          <w:sz w:val="30"/>
          <w:szCs w:val="24"/>
          <w:lang w:val="en-US" w:eastAsia="zh-CN"/>
        </w:rPr>
      </w:pPr>
      <w:r>
        <w:rPr>
          <w:rFonts w:hint="eastAsia"/>
        </w:rPr>
        <w:t>2、评价指标体系（附表说明）</w:t>
      </w:r>
    </w:p>
    <w:p>
      <w:pPr>
        <w:pStyle w:val="3"/>
        <w:spacing w:before="0" w:after="0" w:line="240" w:lineRule="auto"/>
        <w:jc w:val="center"/>
        <w:rPr>
          <w:rFonts w:ascii="Times New Roman" w:hAnsi="Times New Roman" w:eastAsia="仿宋_GB2312" w:cs="Times New Roman"/>
          <w:b w:val="0"/>
          <w:bCs w:val="0"/>
          <w:color w:val="auto"/>
          <w:sz w:val="30"/>
          <w:szCs w:val="24"/>
        </w:rPr>
      </w:pPr>
      <w:r>
        <w:rPr>
          <w:rFonts w:hint="eastAsia" w:ascii="Times New Roman" w:hAnsi="Times New Roman" w:eastAsia="仿宋_GB2312" w:cs="Times New Roman"/>
          <w:b w:val="0"/>
          <w:bCs w:val="0"/>
          <w:color w:val="auto"/>
          <w:sz w:val="30"/>
          <w:szCs w:val="24"/>
          <w:lang w:val="en-US" w:eastAsia="zh-CN"/>
        </w:rPr>
        <w:t>园林绿化运行</w:t>
      </w:r>
      <w:r>
        <w:rPr>
          <w:rFonts w:hint="eastAsia" w:ascii="Times New Roman" w:hAnsi="Times New Roman" w:eastAsia="仿宋_GB2312" w:cs="Times New Roman"/>
          <w:b w:val="0"/>
          <w:bCs w:val="0"/>
          <w:color w:val="auto"/>
          <w:sz w:val="30"/>
          <w:szCs w:val="24"/>
        </w:rPr>
        <w:t>项目支出绩效评价指标体系</w:t>
      </w:r>
    </w:p>
    <w:tbl>
      <w:tblPr>
        <w:tblStyle w:val="12"/>
        <w:tblW w:w="903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57"/>
        <w:gridCol w:w="1308"/>
        <w:gridCol w:w="1350"/>
        <w:gridCol w:w="3978"/>
        <w:gridCol w:w="1002"/>
        <w:gridCol w:w="6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0" w:hRule="atLeast"/>
          <w:tblHeader/>
          <w:jc w:val="center"/>
        </w:trPr>
        <w:tc>
          <w:tcPr>
            <w:tcW w:w="757" w:type="dxa"/>
            <w:shd w:val="clear" w:color="auto" w:fill="FFFFFF"/>
            <w:vAlign w:val="center"/>
          </w:tcPr>
          <w:p>
            <w:pPr>
              <w:widowControl/>
              <w:spacing w:line="0" w:lineRule="atLeast"/>
              <w:jc w:val="center"/>
              <w:rPr>
                <w:rFonts w:ascii="宋体" w:hAnsi="宋体" w:eastAsia="宋体" w:cs="宋体"/>
                <w:b/>
                <w:bCs/>
                <w:color w:val="auto"/>
                <w:kern w:val="0"/>
                <w:sz w:val="22"/>
              </w:rPr>
            </w:pPr>
            <w:r>
              <w:rPr>
                <w:rFonts w:hint="eastAsia" w:ascii="宋体" w:hAnsi="宋体" w:eastAsia="宋体" w:cs="宋体"/>
                <w:b/>
                <w:bCs/>
                <w:color w:val="auto"/>
                <w:kern w:val="0"/>
                <w:sz w:val="22"/>
              </w:rPr>
              <w:t>一级指标</w:t>
            </w:r>
          </w:p>
        </w:tc>
        <w:tc>
          <w:tcPr>
            <w:tcW w:w="1308" w:type="dxa"/>
            <w:shd w:val="clear" w:color="auto" w:fill="FFFFFF"/>
            <w:vAlign w:val="center"/>
          </w:tcPr>
          <w:p>
            <w:pPr>
              <w:widowControl/>
              <w:spacing w:line="0" w:lineRule="atLeast"/>
              <w:jc w:val="center"/>
              <w:rPr>
                <w:rFonts w:ascii="宋体" w:hAnsi="宋体" w:eastAsia="宋体" w:cs="宋体"/>
                <w:b/>
                <w:bCs/>
                <w:color w:val="auto"/>
                <w:kern w:val="0"/>
                <w:sz w:val="22"/>
              </w:rPr>
            </w:pPr>
            <w:r>
              <w:rPr>
                <w:rFonts w:hint="eastAsia" w:ascii="宋体" w:hAnsi="宋体" w:eastAsia="宋体" w:cs="宋体"/>
                <w:b/>
                <w:bCs/>
                <w:color w:val="auto"/>
                <w:kern w:val="0"/>
                <w:sz w:val="22"/>
              </w:rPr>
              <w:t>二级指标</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eastAsia="宋体" w:cs="宋体"/>
                <w:b/>
                <w:bCs/>
                <w:color w:val="auto"/>
                <w:kern w:val="0"/>
                <w:sz w:val="22"/>
              </w:rPr>
            </w:pPr>
            <w:r>
              <w:rPr>
                <w:rFonts w:hint="eastAsia" w:ascii="宋体" w:hAnsi="宋体" w:eastAsia="宋体" w:cs="宋体"/>
                <w:b/>
                <w:bCs/>
                <w:color w:val="auto"/>
                <w:kern w:val="0"/>
                <w:sz w:val="22"/>
              </w:rPr>
              <w:t>三级指标</w:t>
            </w:r>
          </w:p>
        </w:tc>
        <w:tc>
          <w:tcPr>
            <w:tcW w:w="3978" w:type="dxa"/>
            <w:tcBorders>
              <w:right w:val="single" w:color="auto" w:sz="4" w:space="0"/>
            </w:tcBorders>
            <w:shd w:val="clear" w:color="auto" w:fill="FFFFFF"/>
          </w:tcPr>
          <w:p>
            <w:pPr>
              <w:widowControl/>
              <w:spacing w:line="600" w:lineRule="auto"/>
              <w:jc w:val="center"/>
              <w:rPr>
                <w:rFonts w:ascii="宋体" w:hAnsi="宋体" w:eastAsia="宋体" w:cs="宋体"/>
                <w:b/>
                <w:bCs/>
                <w:color w:val="auto"/>
                <w:kern w:val="0"/>
                <w:sz w:val="22"/>
              </w:rPr>
            </w:pPr>
            <w:r>
              <w:rPr>
                <w:rFonts w:hint="eastAsia" w:ascii="宋体" w:hAnsi="宋体" w:eastAsia="宋体" w:cs="宋体"/>
                <w:b/>
                <w:bCs/>
                <w:color w:val="auto"/>
                <w:kern w:val="0"/>
                <w:sz w:val="22"/>
              </w:rPr>
              <w:t>指标解释</w:t>
            </w:r>
          </w:p>
        </w:tc>
        <w:tc>
          <w:tcPr>
            <w:tcW w:w="1002" w:type="dxa"/>
            <w:tcBorders>
              <w:left w:val="single" w:color="auto" w:sz="4" w:space="0"/>
            </w:tcBorders>
            <w:shd w:val="clear" w:color="auto" w:fill="FFFFFF"/>
          </w:tcPr>
          <w:p>
            <w:pPr>
              <w:widowControl/>
              <w:spacing w:line="600" w:lineRule="auto"/>
              <w:jc w:val="center"/>
              <w:rPr>
                <w:rFonts w:ascii="宋体" w:hAnsi="宋体" w:eastAsia="宋体" w:cs="宋体"/>
                <w:b/>
                <w:bCs/>
                <w:color w:val="auto"/>
                <w:kern w:val="0"/>
                <w:sz w:val="22"/>
              </w:rPr>
            </w:pPr>
            <w:r>
              <w:rPr>
                <w:rFonts w:hint="eastAsia" w:ascii="宋体" w:hAnsi="宋体" w:eastAsia="宋体" w:cs="宋体"/>
                <w:b/>
                <w:bCs/>
                <w:color w:val="auto"/>
                <w:kern w:val="0"/>
                <w:sz w:val="22"/>
              </w:rPr>
              <w:t>分值</w:t>
            </w:r>
          </w:p>
        </w:tc>
        <w:tc>
          <w:tcPr>
            <w:tcW w:w="636" w:type="dxa"/>
            <w:shd w:val="clear" w:color="auto" w:fill="FFFFFF"/>
          </w:tcPr>
          <w:p>
            <w:pPr>
              <w:widowControl/>
              <w:spacing w:line="600" w:lineRule="auto"/>
              <w:jc w:val="center"/>
              <w:rPr>
                <w:rFonts w:ascii="宋体" w:hAnsi="宋体" w:eastAsia="宋体" w:cs="宋体"/>
                <w:b/>
                <w:bCs/>
                <w:color w:val="auto"/>
                <w:kern w:val="0"/>
                <w:sz w:val="22"/>
              </w:rPr>
            </w:pPr>
            <w:r>
              <w:rPr>
                <w:rFonts w:hint="eastAsia" w:ascii="宋体" w:hAnsi="宋体" w:eastAsia="宋体" w:cs="宋体"/>
                <w:b/>
                <w:bCs/>
                <w:color w:val="auto"/>
                <w:kern w:val="0"/>
                <w:sz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jc w:val="center"/>
        </w:trPr>
        <w:tc>
          <w:tcPr>
            <w:tcW w:w="757"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决策</w:t>
            </w:r>
          </w:p>
        </w:tc>
        <w:tc>
          <w:tcPr>
            <w:tcW w:w="130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项目立项　</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立项依据</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充分性</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项目立项是否符合法律法规、相关政策、发展规划以及部门职责，用以反映和考核项目立项依据情况。</w:t>
            </w:r>
          </w:p>
        </w:tc>
        <w:tc>
          <w:tcPr>
            <w:tcW w:w="1002" w:type="dxa"/>
            <w:tcBorders>
              <w:left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636" w:type="dxa"/>
            <w:tcBorders>
              <w:bottom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立项程序</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规范性</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项目申请、设立过程是否符合相关要求，用以反映和考核项目立项的规范情况</w:t>
            </w:r>
          </w:p>
        </w:tc>
        <w:tc>
          <w:tcPr>
            <w:tcW w:w="1002" w:type="dxa"/>
            <w:tcBorders>
              <w:left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636" w:type="dxa"/>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绩效目标</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绩效目标</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合理性</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项目所设定的绩效目标是否依据充分，是否符合客观实际，用以反映和考核项目绩效目标与项目实施的相符情况。</w:t>
            </w:r>
          </w:p>
        </w:tc>
        <w:tc>
          <w:tcPr>
            <w:tcW w:w="1002"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636" w:type="dxa"/>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3"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0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绩效指标</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明确性</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依据绩效目标设定的绩效指标是否清晰、细化、可衡量等，用以反映和考核项目绩效目标的明细化情况。</w:t>
            </w:r>
          </w:p>
        </w:tc>
        <w:tc>
          <w:tcPr>
            <w:tcW w:w="1002" w:type="dxa"/>
            <w:tcBorders>
              <w:left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5</w:t>
            </w:r>
          </w:p>
        </w:tc>
        <w:tc>
          <w:tcPr>
            <w:tcW w:w="636" w:type="dxa"/>
            <w:tcBorders>
              <w:bottom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1"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资金投入</w:t>
            </w:r>
          </w:p>
          <w:p>
            <w:pPr>
              <w:spacing w:line="0" w:lineRule="atLeast"/>
              <w:jc w:val="center"/>
              <w:rPr>
                <w:rFonts w:ascii="宋体" w:hAnsi="宋体" w:cs="宋体"/>
                <w:color w:val="auto"/>
                <w:kern w:val="0"/>
                <w:sz w:val="22"/>
              </w:rPr>
            </w:pPr>
            <w:r>
              <w:rPr>
                <w:rFonts w:hint="eastAsia" w:ascii="宋体" w:hAnsi="宋体" w:cs="宋体"/>
                <w:color w:val="auto"/>
                <w:kern w:val="0"/>
                <w:sz w:val="22"/>
              </w:rPr>
              <w:t>　</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预算编制</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科学性</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项目预算编制是否经过科学论证、有明确标准，资金额度与年度目标是否相适应，用以反映和考核项目预算编制的科学性、合理性情况。</w:t>
            </w:r>
          </w:p>
        </w:tc>
        <w:tc>
          <w:tcPr>
            <w:tcW w:w="1002" w:type="dxa"/>
            <w:tcBorders>
              <w:left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5</w:t>
            </w:r>
          </w:p>
        </w:tc>
        <w:tc>
          <w:tcPr>
            <w:tcW w:w="636" w:type="dxa"/>
            <w:tcBorders>
              <w:bottom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4"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0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资金分配</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合理性</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项目预算资金分配是否有测算依据，与补助单位或地方实际是否相适应，用以反映和考核项目预算资金分配的科学性、合理性情况。</w:t>
            </w:r>
          </w:p>
        </w:tc>
        <w:tc>
          <w:tcPr>
            <w:tcW w:w="1002" w:type="dxa"/>
            <w:tcBorders>
              <w:left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5</w:t>
            </w:r>
          </w:p>
        </w:tc>
        <w:tc>
          <w:tcPr>
            <w:tcW w:w="636" w:type="dxa"/>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8" w:hRule="atLeast"/>
          <w:jc w:val="center"/>
        </w:trPr>
        <w:tc>
          <w:tcPr>
            <w:tcW w:w="757" w:type="dxa"/>
            <w:vMerge w:val="restart"/>
            <w:shd w:val="clear" w:color="auto" w:fill="FFFFFF"/>
            <w:vAlign w:val="center"/>
          </w:tcPr>
          <w:p>
            <w:pPr>
              <w:spacing w:line="0" w:lineRule="atLeast"/>
              <w:jc w:val="center"/>
              <w:rPr>
                <w:rFonts w:ascii="宋体" w:hAnsi="宋体" w:cs="宋体"/>
                <w:color w:val="auto"/>
                <w:kern w:val="0"/>
                <w:sz w:val="22"/>
              </w:rPr>
            </w:pPr>
            <w:r>
              <w:rPr>
                <w:rFonts w:hint="eastAsia" w:ascii="宋体" w:hAnsi="宋体" w:cs="宋体"/>
                <w:color w:val="auto"/>
                <w:kern w:val="0"/>
                <w:sz w:val="22"/>
              </w:rPr>
              <w:t>过程</w:t>
            </w:r>
          </w:p>
        </w:tc>
        <w:tc>
          <w:tcPr>
            <w:tcW w:w="130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资金管理</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资金到位率</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实际到位资金与预算资金的比率，用以反映和考核资金落实情况对项目实施的总体保障程度。</w:t>
            </w:r>
          </w:p>
        </w:tc>
        <w:tc>
          <w:tcPr>
            <w:tcW w:w="1002" w:type="dxa"/>
            <w:tcBorders>
              <w:left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5</w:t>
            </w:r>
          </w:p>
        </w:tc>
        <w:tc>
          <w:tcPr>
            <w:tcW w:w="636" w:type="dxa"/>
            <w:tcBorders>
              <w:bottom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vMerge w:val="continue"/>
            <w:shd w:val="clear" w:color="auto" w:fill="FFFFFF"/>
            <w:vAlign w:val="center"/>
          </w:tcPr>
          <w:p>
            <w:pPr>
              <w:spacing w:line="0" w:lineRule="atLeast"/>
              <w:jc w:val="center"/>
              <w:rPr>
                <w:rFonts w:ascii="宋体" w:hAnsi="宋体" w:cs="宋体"/>
                <w:color w:val="auto"/>
                <w:kern w:val="0"/>
                <w:sz w:val="22"/>
              </w:rPr>
            </w:pP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预算执行率</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项目预算资金是否按照计划执行，用以反映或考核项目预算执行情况</w:t>
            </w:r>
          </w:p>
        </w:tc>
        <w:tc>
          <w:tcPr>
            <w:tcW w:w="1002" w:type="dxa"/>
            <w:tcBorders>
              <w:left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5</w:t>
            </w:r>
          </w:p>
        </w:tc>
        <w:tc>
          <w:tcPr>
            <w:tcW w:w="636" w:type="dxa"/>
            <w:tcBorders>
              <w:bottom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资金管理</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资金使用</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合规性</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项目资金使用是否符合相关的财务管理制度规定，用以反映和考核项目资金的规范运行情况。</w:t>
            </w:r>
          </w:p>
        </w:tc>
        <w:tc>
          <w:tcPr>
            <w:tcW w:w="1002" w:type="dxa"/>
            <w:tcBorders>
              <w:left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5</w:t>
            </w:r>
          </w:p>
        </w:tc>
        <w:tc>
          <w:tcPr>
            <w:tcW w:w="636" w:type="dxa"/>
            <w:tcBorders>
              <w:bottom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6"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组织实施</w:t>
            </w:r>
          </w:p>
          <w:p>
            <w:pPr>
              <w:spacing w:line="0" w:lineRule="atLeast"/>
              <w:jc w:val="center"/>
              <w:rPr>
                <w:rFonts w:ascii="宋体" w:hAnsi="宋体" w:cs="宋体"/>
                <w:color w:val="auto"/>
                <w:kern w:val="0"/>
                <w:sz w:val="22"/>
              </w:rPr>
            </w:pPr>
            <w:r>
              <w:rPr>
                <w:rFonts w:hint="eastAsia" w:ascii="宋体" w:hAnsi="宋体" w:cs="宋体"/>
                <w:color w:val="auto"/>
                <w:kern w:val="0"/>
                <w:sz w:val="22"/>
              </w:rPr>
              <w:t>　</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管理制度</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健全性</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项目实施单位的财务和业务管理制度是否健全，用以反映和考核财务和业务管理制度对项目顺利实施的保障情况。</w:t>
            </w:r>
          </w:p>
        </w:tc>
        <w:tc>
          <w:tcPr>
            <w:tcW w:w="1002" w:type="dxa"/>
            <w:tcBorders>
              <w:left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5</w:t>
            </w:r>
          </w:p>
        </w:tc>
        <w:tc>
          <w:tcPr>
            <w:tcW w:w="636" w:type="dxa"/>
            <w:tcBorders>
              <w:bottom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0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制度执行</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有效性</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项目实施是否符合相关管理规定，用以反映和考核相关管理制度的有效执行情况。</w:t>
            </w:r>
          </w:p>
        </w:tc>
        <w:tc>
          <w:tcPr>
            <w:tcW w:w="1002"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5</w:t>
            </w:r>
          </w:p>
        </w:tc>
        <w:tc>
          <w:tcPr>
            <w:tcW w:w="636" w:type="dxa"/>
            <w:tcBorders>
              <w:bottom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6" w:hRule="atLeast"/>
          <w:jc w:val="center"/>
        </w:trPr>
        <w:tc>
          <w:tcPr>
            <w:tcW w:w="757"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w:t>
            </w:r>
          </w:p>
        </w:tc>
        <w:tc>
          <w:tcPr>
            <w:tcW w:w="1308" w:type="dxa"/>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产出数量</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实际完成率</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项目实施的实际产出数与计划产出数的比率，用以反映和考核项目产出数量目标的实现程度。</w:t>
            </w:r>
          </w:p>
        </w:tc>
        <w:tc>
          <w:tcPr>
            <w:tcW w:w="1002"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5</w:t>
            </w:r>
          </w:p>
        </w:tc>
        <w:tc>
          <w:tcPr>
            <w:tcW w:w="636" w:type="dxa"/>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08" w:type="dxa"/>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产出质量</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质量达标率</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项目完成的质量达标产出数与实际产出数的比率，用以反映和考核项目产出质量目标的实现程度。</w:t>
            </w:r>
          </w:p>
        </w:tc>
        <w:tc>
          <w:tcPr>
            <w:tcW w:w="1002"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5</w:t>
            </w:r>
          </w:p>
        </w:tc>
        <w:tc>
          <w:tcPr>
            <w:tcW w:w="636" w:type="dxa"/>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shd w:val="clear" w:color="auto" w:fill="FFFFFF"/>
            <w:vAlign w:val="center"/>
          </w:tcPr>
          <w:p>
            <w:pPr>
              <w:spacing w:line="0" w:lineRule="atLeast"/>
              <w:jc w:val="center"/>
              <w:rPr>
                <w:rFonts w:ascii="宋体" w:hAnsi="宋体" w:cs="宋体"/>
                <w:color w:val="auto"/>
                <w:kern w:val="0"/>
                <w:sz w:val="22"/>
              </w:rPr>
            </w:pPr>
            <w:r>
              <w:rPr>
                <w:rFonts w:hint="eastAsia" w:ascii="宋体" w:hAnsi="宋体" w:cs="宋体"/>
                <w:color w:val="auto"/>
                <w:kern w:val="0"/>
                <w:sz w:val="22"/>
              </w:rPr>
              <w:t>产出时效</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完成及时性</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项目实际完成时间与计划完成时间的比较，用以反映和考核项目产出时效目标的实现程度。</w:t>
            </w:r>
          </w:p>
        </w:tc>
        <w:tc>
          <w:tcPr>
            <w:tcW w:w="1002"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5</w:t>
            </w:r>
          </w:p>
        </w:tc>
        <w:tc>
          <w:tcPr>
            <w:tcW w:w="636" w:type="dxa"/>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6"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08" w:type="dxa"/>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产出成本</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成本节约率</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完成项目计划工作目标的实际节约成本与计划成本的比率，用以反映和考核项目的成本节约程度。</w:t>
            </w:r>
          </w:p>
        </w:tc>
        <w:tc>
          <w:tcPr>
            <w:tcW w:w="1002" w:type="dxa"/>
            <w:tcBorders>
              <w:left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5</w:t>
            </w:r>
          </w:p>
        </w:tc>
        <w:tc>
          <w:tcPr>
            <w:tcW w:w="636" w:type="dxa"/>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757"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效益　</w:t>
            </w:r>
          </w:p>
        </w:tc>
        <w:tc>
          <w:tcPr>
            <w:tcW w:w="130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项目效益　</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实施效益</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项目实施所产生的效益。</w:t>
            </w:r>
          </w:p>
        </w:tc>
        <w:tc>
          <w:tcPr>
            <w:tcW w:w="1002" w:type="dxa"/>
            <w:tcBorders>
              <w:left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5</w:t>
            </w:r>
          </w:p>
        </w:tc>
        <w:tc>
          <w:tcPr>
            <w:tcW w:w="636" w:type="dxa"/>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0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满意度</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社会公众或服务对象对项目实施效果的满意程度。</w:t>
            </w:r>
          </w:p>
        </w:tc>
        <w:tc>
          <w:tcPr>
            <w:tcW w:w="1002"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5</w:t>
            </w:r>
          </w:p>
        </w:tc>
        <w:tc>
          <w:tcPr>
            <w:tcW w:w="636" w:type="dxa"/>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2" w:hRule="atLeast"/>
          <w:jc w:val="center"/>
        </w:trPr>
        <w:tc>
          <w:tcPr>
            <w:tcW w:w="3415" w:type="dxa"/>
            <w:gridSpan w:val="3"/>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b/>
                <w:bCs/>
                <w:color w:val="auto"/>
                <w:kern w:val="0"/>
                <w:sz w:val="22"/>
              </w:rPr>
              <w:t>总分</w:t>
            </w:r>
          </w:p>
        </w:tc>
        <w:tc>
          <w:tcPr>
            <w:tcW w:w="3978" w:type="dxa"/>
            <w:tcBorders>
              <w:right w:val="single" w:color="auto" w:sz="4" w:space="0"/>
            </w:tcBorders>
            <w:shd w:val="clear" w:color="auto" w:fill="FFFFFF"/>
          </w:tcPr>
          <w:p>
            <w:pPr>
              <w:widowControl/>
              <w:spacing w:line="0" w:lineRule="atLeast"/>
              <w:jc w:val="center"/>
              <w:rPr>
                <w:rFonts w:ascii="宋体" w:hAnsi="宋体" w:cs="宋体"/>
                <w:color w:val="auto"/>
                <w:kern w:val="0"/>
                <w:sz w:val="22"/>
              </w:rPr>
            </w:pPr>
          </w:p>
        </w:tc>
        <w:tc>
          <w:tcPr>
            <w:tcW w:w="1002" w:type="dxa"/>
            <w:tcBorders>
              <w:left w:val="single" w:color="auto" w:sz="4" w:space="0"/>
            </w:tcBorders>
            <w:shd w:val="clear" w:color="auto" w:fill="FFFFFF"/>
            <w:vAlign w:val="center"/>
          </w:tcPr>
          <w:p>
            <w:pPr>
              <w:widowControl/>
              <w:spacing w:line="0" w:lineRule="atLeast"/>
              <w:jc w:val="center"/>
              <w:rPr>
                <w:rFonts w:hint="default" w:ascii="宋体" w:hAnsi="宋体" w:eastAsia="仿宋_GB2312" w:cs="宋体"/>
                <w:color w:val="auto"/>
                <w:kern w:val="0"/>
                <w:sz w:val="22"/>
                <w:lang w:val="en-US" w:eastAsia="zh-CN"/>
              </w:rPr>
            </w:pPr>
            <w:r>
              <w:rPr>
                <w:rFonts w:hint="eastAsia" w:ascii="宋体" w:hAnsi="宋体" w:cs="宋体"/>
                <w:color w:val="auto"/>
                <w:kern w:val="0"/>
                <w:sz w:val="22"/>
                <w:lang w:val="en-US" w:eastAsia="zh-CN"/>
              </w:rPr>
              <w:t>100</w:t>
            </w:r>
          </w:p>
        </w:tc>
        <w:tc>
          <w:tcPr>
            <w:tcW w:w="636" w:type="dxa"/>
            <w:shd w:val="clear" w:color="auto" w:fill="FFFFFF"/>
            <w:vAlign w:val="center"/>
          </w:tcPr>
          <w:p>
            <w:pPr>
              <w:widowControl/>
              <w:spacing w:line="0" w:lineRule="atLeast"/>
              <w:jc w:val="center"/>
              <w:rPr>
                <w:rFonts w:hint="default" w:ascii="宋体" w:hAnsi="宋体" w:eastAsia="仿宋_GB2312" w:cs="宋体"/>
                <w:color w:val="auto"/>
                <w:kern w:val="0"/>
                <w:sz w:val="22"/>
                <w:lang w:val="en-US" w:eastAsia="zh-CN"/>
              </w:rPr>
            </w:pPr>
            <w:r>
              <w:rPr>
                <w:rFonts w:hint="eastAsia" w:ascii="宋体" w:hAnsi="宋体" w:cs="宋体"/>
                <w:color w:val="auto"/>
                <w:kern w:val="0"/>
                <w:sz w:val="22"/>
                <w:lang w:val="en-US" w:eastAsia="zh-CN"/>
              </w:rPr>
              <w:t>99</w:t>
            </w:r>
          </w:p>
        </w:tc>
      </w:tr>
    </w:tbl>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3、评价方法</w:t>
      </w:r>
    </w:p>
    <w:p>
      <w:pPr>
        <w:spacing w:line="360" w:lineRule="auto"/>
        <w:ind w:firstLine="600" w:firstLineChars="200"/>
        <w:rPr>
          <w:color w:val="auto"/>
        </w:rPr>
      </w:pPr>
      <w:r>
        <w:rPr>
          <w:rFonts w:hint="eastAsia"/>
          <w:color w:val="auto"/>
        </w:rPr>
        <w:t>本次项目支出绩效自评采用最低成本法</w:t>
      </w:r>
      <w:r>
        <w:rPr>
          <w:rFonts w:hint="eastAsia"/>
          <w:color w:val="auto"/>
          <w:lang w:eastAsia="zh-CN"/>
        </w:rPr>
        <w:t>，</w:t>
      </w:r>
      <w:r>
        <w:rPr>
          <w:rFonts w:hint="eastAsia"/>
          <w:color w:val="auto"/>
        </w:rPr>
        <w:t>原因是：</w:t>
      </w:r>
      <w:r>
        <w:rPr>
          <w:rFonts w:hint="eastAsia"/>
          <w:color w:val="auto"/>
          <w:lang w:eastAsia="zh-CN"/>
        </w:rPr>
        <w:t>因为项目资金</w:t>
      </w:r>
      <w:r>
        <w:rPr>
          <w:rFonts w:hint="eastAsia"/>
          <w:color w:val="auto"/>
          <w:lang w:val="en-US" w:eastAsia="zh-CN"/>
        </w:rPr>
        <w:t>紧</w:t>
      </w:r>
      <w:r>
        <w:rPr>
          <w:rFonts w:hint="eastAsia"/>
          <w:color w:val="auto"/>
          <w:lang w:eastAsia="zh-CN"/>
        </w:rPr>
        <w:t>，需要降低成本，提高项目完成效率，</w:t>
      </w:r>
      <w:r>
        <w:rPr>
          <w:rFonts w:hint="eastAsia"/>
          <w:color w:val="auto"/>
        </w:rPr>
        <w:t>在绩效目标确定的前提下，成本最小者为优。</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4</w:t>
      </w:r>
      <w:r>
        <w:rPr>
          <w:rFonts w:hint="eastAsia"/>
          <w:lang w:val="en-US" w:eastAsia="zh-CN"/>
        </w:rPr>
        <w:t>.</w:t>
      </w:r>
      <w:r>
        <w:rPr>
          <w:rFonts w:hint="eastAsia"/>
        </w:rPr>
        <w:t>评价标准</w:t>
      </w: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lang w:eastAsia="zh-CN"/>
        </w:rPr>
      </w:pPr>
      <w:bookmarkStart w:id="6" w:name="_Toc68703833"/>
      <w:r>
        <w:rPr>
          <w:rFonts w:hint="eastAsia" w:ascii="仿宋_GB2312" w:eastAsia="仿宋_GB2312"/>
          <w:b w:val="0"/>
          <w:bCs w:val="0"/>
        </w:rPr>
        <w:t>本次项目支出绩效自评采用计划标准，原因是：</w:t>
      </w:r>
      <w:r>
        <w:rPr>
          <w:rFonts w:hint="eastAsia" w:ascii="仿宋_GB2312" w:eastAsia="仿宋_GB2312"/>
          <w:b w:val="0"/>
          <w:bCs w:val="0"/>
          <w:lang w:eastAsia="zh-CN"/>
        </w:rPr>
        <w:t>该项目需要</w:t>
      </w:r>
      <w:r>
        <w:rPr>
          <w:rFonts w:hint="eastAsia" w:ascii="仿宋_GB2312" w:eastAsia="仿宋_GB2312"/>
          <w:b w:val="0"/>
          <w:bCs w:val="0"/>
        </w:rPr>
        <w:t>预先制定的目标、计划、预算、定额等作为评价</w:t>
      </w:r>
      <w:r>
        <w:rPr>
          <w:rFonts w:hint="eastAsia" w:ascii="仿宋_GB2312" w:eastAsia="仿宋_GB2312"/>
          <w:b w:val="0"/>
          <w:bCs w:val="0"/>
          <w:lang w:eastAsia="zh-CN"/>
        </w:rPr>
        <w:t>。</w:t>
      </w: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r>
        <w:rPr>
          <w:rFonts w:hint="eastAsia" w:ascii="仿宋_GB2312" w:eastAsia="仿宋_GB2312"/>
          <w:b w:val="0"/>
          <w:bCs w:val="0"/>
        </w:rPr>
        <w:t>（三）绩效评价工作过程。</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color w:val="auto"/>
        </w:rPr>
      </w:pPr>
      <w:bookmarkStart w:id="7" w:name="_Toc68703834"/>
      <w:r>
        <w:rPr>
          <w:rFonts w:hint="eastAsia"/>
          <w:color w:val="auto"/>
          <w:lang w:val="en-US" w:eastAsia="zh-CN"/>
        </w:rPr>
        <w:t>1.</w:t>
      </w:r>
      <w:r>
        <w:rPr>
          <w:rFonts w:hint="eastAsia"/>
          <w:color w:val="auto"/>
        </w:rPr>
        <w:t>前期准备。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color w:val="auto"/>
        </w:rPr>
      </w:pPr>
      <w:r>
        <w:rPr>
          <w:rFonts w:hint="eastAsia"/>
          <w:color w:val="auto"/>
        </w:rPr>
        <w:t>2</w:t>
      </w:r>
      <w:r>
        <w:rPr>
          <w:color w:val="auto"/>
        </w:rPr>
        <w:t>02</w:t>
      </w:r>
      <w:r>
        <w:rPr>
          <w:rFonts w:hint="eastAsia"/>
          <w:color w:val="auto"/>
          <w:lang w:val="en-US" w:eastAsia="zh-CN"/>
        </w:rPr>
        <w:t>3</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w:t>
      </w:r>
      <w:r>
        <w:rPr>
          <w:rFonts w:hint="eastAsia"/>
          <w:color w:val="auto"/>
        </w:rPr>
        <w:t>日，</w:t>
      </w:r>
      <w:r>
        <w:rPr>
          <w:rFonts w:hint="eastAsia" w:ascii="仿宋_GB2312"/>
          <w:color w:val="auto"/>
          <w:lang w:val="zh-CN"/>
        </w:rPr>
        <w:t>开始前期准备工作，评价组通过前期调研</w:t>
      </w:r>
      <w:r>
        <w:rPr>
          <w:rFonts w:hint="eastAsia"/>
          <w:color w:val="auto"/>
        </w:rPr>
        <w:t>确定绩效评价对象和范围，</w:t>
      </w:r>
      <w:r>
        <w:rPr>
          <w:rFonts w:hint="eastAsia" w:ascii="仿宋_GB2312"/>
          <w:color w:val="auto"/>
          <w:lang w:val="zh-CN"/>
        </w:rPr>
        <w:t>确定了评价的目的、方法以及评价的原则，根据项目的内容和特征制定了评价指标体系及评价标准以及评价实施方案，修正并确定所需资料清单，最终确定</w:t>
      </w:r>
      <w:r>
        <w:rPr>
          <w:rFonts w:hint="eastAsia"/>
          <w:color w:val="auto"/>
        </w:rPr>
        <w:t>绩效评价工作方案；</w:t>
      </w:r>
    </w:p>
    <w:p>
      <w:pPr>
        <w:numPr>
          <w:ilvl w:val="0"/>
          <w:numId w:val="1"/>
        </w:num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组织实施。</w:t>
      </w:r>
    </w:p>
    <w:p>
      <w:pPr>
        <w:numPr>
          <w:ilvl w:val="0"/>
          <w:numId w:val="0"/>
        </w:numPr>
        <w:spacing w:line="360" w:lineRule="auto"/>
        <w:ind w:firstLine="900" w:firstLineChars="300"/>
        <w:rPr>
          <w:color w:val="auto"/>
        </w:rPr>
      </w:pPr>
      <w:r>
        <w:rPr>
          <w:rFonts w:hint="eastAsia"/>
          <w:color w:val="auto"/>
        </w:rPr>
        <w:t>2</w:t>
      </w:r>
      <w:r>
        <w:rPr>
          <w:color w:val="auto"/>
        </w:rPr>
        <w:t>02</w:t>
      </w:r>
      <w:r>
        <w:rPr>
          <w:rFonts w:hint="eastAsia"/>
          <w:color w:val="auto"/>
          <w:lang w:val="en-US" w:eastAsia="zh-CN"/>
        </w:rPr>
        <w:t>3</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10</w:t>
      </w:r>
      <w:r>
        <w:rPr>
          <w:rFonts w:hint="eastAsia"/>
          <w:color w:val="auto"/>
        </w:rPr>
        <w:t>日-</w:t>
      </w:r>
      <w:r>
        <w:rPr>
          <w:color w:val="auto"/>
        </w:rPr>
        <w:t xml:space="preserve"> </w:t>
      </w:r>
      <w:r>
        <w:rPr>
          <w:rFonts w:hint="eastAsia"/>
          <w:color w:val="auto"/>
          <w:lang w:val="en-US" w:eastAsia="zh-CN"/>
        </w:rPr>
        <w:t>1</w:t>
      </w:r>
      <w:r>
        <w:rPr>
          <w:rFonts w:hint="eastAsia"/>
          <w:color w:val="auto"/>
        </w:rPr>
        <w:t>月</w:t>
      </w:r>
      <w:r>
        <w:rPr>
          <w:rFonts w:hint="eastAsia"/>
          <w:color w:val="auto"/>
          <w:lang w:val="en-US" w:eastAsia="zh-CN"/>
        </w:rPr>
        <w:t>15</w:t>
      </w:r>
      <w:r>
        <w:rPr>
          <w:rFonts w:hint="eastAsia"/>
          <w:color w:val="auto"/>
        </w:rPr>
        <w:t>日，</w:t>
      </w:r>
      <w:r>
        <w:rPr>
          <w:rFonts w:hint="eastAsia" w:ascii="仿宋_GB2312"/>
          <w:color w:val="auto"/>
        </w:rPr>
        <w:t>评价工作进入实施阶段，评价组</w:t>
      </w:r>
      <w:r>
        <w:rPr>
          <w:rFonts w:hint="eastAsia"/>
          <w:color w:val="auto"/>
        </w:rPr>
        <w:t>收集绩效评价相关数据资料，进行现场调研、座谈；并</w:t>
      </w:r>
      <w:r>
        <w:rPr>
          <w:rFonts w:hint="eastAsia" w:ascii="仿宋_GB2312"/>
          <w:color w:val="auto"/>
        </w:rPr>
        <w:t>与项目实施负责人沟通，了解资金的内容、操作流程、管理机制、资金使用方向等情况</w:t>
      </w:r>
      <w:r>
        <w:rPr>
          <w:rFonts w:hint="eastAsia"/>
          <w:color w:val="auto"/>
        </w:rPr>
        <w:t>，</w:t>
      </w:r>
      <w:r>
        <w:rPr>
          <w:color w:val="auto"/>
        </w:rPr>
        <w:t>分析</w:t>
      </w:r>
      <w:r>
        <w:rPr>
          <w:rFonts w:hint="eastAsia"/>
          <w:color w:val="auto"/>
        </w:rPr>
        <w:t>形成初步结论。</w:t>
      </w:r>
      <w:r>
        <w:rPr>
          <w:color w:val="auto"/>
        </w:rPr>
        <w:t xml:space="preserve"> </w:t>
      </w:r>
    </w:p>
    <w:p>
      <w:pPr>
        <w:numPr>
          <w:ilvl w:val="0"/>
          <w:numId w:val="1"/>
        </w:numPr>
        <w:spacing w:line="360" w:lineRule="auto"/>
        <w:ind w:left="0" w:leftChars="0" w:firstLine="640" w:firstLineChars="200"/>
        <w:rPr>
          <w:rFonts w:hint="eastAsia" w:eastAsia="仿宋_GB2312"/>
          <w:bCs/>
          <w:color w:val="auto"/>
          <w:sz w:val="32"/>
          <w:szCs w:val="32"/>
        </w:rPr>
      </w:pPr>
      <w:r>
        <w:rPr>
          <w:rFonts w:hint="eastAsia" w:eastAsia="仿宋_GB2312"/>
          <w:bCs/>
          <w:color w:val="auto"/>
          <w:sz w:val="32"/>
          <w:szCs w:val="32"/>
        </w:rPr>
        <w:t>分析评价</w:t>
      </w:r>
    </w:p>
    <w:p>
      <w:pPr>
        <w:numPr>
          <w:ilvl w:val="0"/>
          <w:numId w:val="0"/>
        </w:numPr>
        <w:spacing w:line="360" w:lineRule="auto"/>
        <w:ind w:firstLine="900" w:firstLineChars="300"/>
        <w:rPr>
          <w:rFonts w:hint="eastAsia"/>
          <w:color w:val="auto"/>
        </w:rPr>
      </w:pPr>
      <w:r>
        <w:rPr>
          <w:rFonts w:hint="eastAsia"/>
          <w:color w:val="auto"/>
        </w:rPr>
        <w:t>202</w:t>
      </w:r>
      <w:r>
        <w:rPr>
          <w:rFonts w:hint="eastAsia"/>
          <w:color w:val="auto"/>
          <w:lang w:val="en-US" w:eastAsia="zh-CN"/>
        </w:rPr>
        <w:t>3</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15</w:t>
      </w:r>
      <w:r>
        <w:rPr>
          <w:rFonts w:hint="eastAsia"/>
          <w:color w:val="auto"/>
        </w:rPr>
        <w:t xml:space="preserve">日- </w:t>
      </w:r>
      <w:r>
        <w:rPr>
          <w:rFonts w:hint="eastAsia"/>
          <w:color w:val="auto"/>
          <w:lang w:val="en-US" w:eastAsia="zh-CN"/>
        </w:rPr>
        <w:t>3</w:t>
      </w:r>
      <w:r>
        <w:rPr>
          <w:rFonts w:hint="eastAsia"/>
          <w:color w:val="auto"/>
        </w:rPr>
        <w:t xml:space="preserve">月 </w:t>
      </w:r>
      <w:r>
        <w:rPr>
          <w:rFonts w:hint="eastAsia"/>
          <w:color w:val="auto"/>
          <w:lang w:val="en-US" w:eastAsia="zh-CN"/>
        </w:rPr>
        <w:t>25</w:t>
      </w:r>
      <w:r>
        <w:rPr>
          <w:rFonts w:hint="eastAsia"/>
          <w:color w:val="auto"/>
        </w:rPr>
        <w:t>日，评价组按照绩效评价的原则和规范，对取得的资料进行审查核实，对采集的数据进行分析，按照绩效评价指标评分表逐项进行打分、分析，汇总各方评价结果，综合分析并形成评价结论。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color w:val="FF0000"/>
          <w:sz w:val="32"/>
          <w:szCs w:val="32"/>
        </w:rPr>
      </w:pPr>
    </w:p>
    <w:p>
      <w:pPr>
        <w:pStyle w:val="2"/>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sz w:val="32"/>
          <w:szCs w:val="32"/>
        </w:rPr>
      </w:pPr>
      <w:r>
        <w:rPr>
          <w:rFonts w:hint="eastAsia" w:ascii="宋体" w:hAnsi="宋体" w:eastAsia="宋体"/>
          <w:sz w:val="32"/>
          <w:szCs w:val="32"/>
        </w:rPr>
        <w:t>三、综合评价情况及评价结论</w:t>
      </w:r>
      <w:bookmarkEnd w:id="7"/>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lang w:eastAsia="zh-CN"/>
        </w:rPr>
      </w:pPr>
      <w:bookmarkStart w:id="8" w:name="_Toc68703835"/>
      <w:r>
        <w:rPr>
          <w:rFonts w:hint="eastAsia" w:ascii="仿宋_GB2312" w:eastAsia="仿宋_GB2312"/>
          <w:b w:val="0"/>
          <w:bCs w:val="0"/>
        </w:rPr>
        <w:t>（一）综合评价情况</w:t>
      </w:r>
      <w:bookmarkEnd w:id="8"/>
      <w:r>
        <w:rPr>
          <w:rFonts w:hint="eastAsia" w:ascii="仿宋_GB2312" w:eastAsia="仿宋_GB2312"/>
          <w:b w:val="0"/>
          <w:bCs w:val="0"/>
          <w:lang w:eastAsia="zh-CN"/>
        </w:rPr>
        <w:t>及评价结论</w:t>
      </w:r>
    </w:p>
    <w:p>
      <w:pPr>
        <w:spacing w:line="360" w:lineRule="auto"/>
        <w:ind w:firstLine="600" w:firstLineChars="200"/>
        <w:rPr>
          <w:color w:val="auto"/>
        </w:rPr>
      </w:pPr>
      <w:r>
        <w:rPr>
          <w:rFonts w:hint="eastAsia" w:ascii="仿宋_GB2312"/>
          <w:b w:val="0"/>
          <w:bCs w:val="0"/>
          <w:lang w:val="en-US" w:eastAsia="zh-CN"/>
        </w:rPr>
        <w:t>1.</w:t>
      </w:r>
      <w:r>
        <w:rPr>
          <w:rFonts w:hint="eastAsia" w:ascii="仿宋_GB2312" w:eastAsia="仿宋_GB2312"/>
          <w:b w:val="0"/>
          <w:bCs w:val="0"/>
        </w:rPr>
        <w:t>综合评价情况</w:t>
      </w:r>
      <w:r>
        <w:rPr>
          <w:rFonts w:hint="eastAsia" w:ascii="仿宋_GB2312"/>
          <w:b w:val="0"/>
          <w:bCs w:val="0"/>
          <w:lang w:eastAsia="zh-CN"/>
        </w:rPr>
        <w:t>：</w:t>
      </w:r>
      <w:r>
        <w:rPr>
          <w:rFonts w:hint="eastAsia"/>
          <w:color w:val="auto"/>
        </w:rPr>
        <w:t>本项目严格按照</w:t>
      </w:r>
      <w:r>
        <w:rPr>
          <w:rFonts w:hint="eastAsia"/>
          <w:color w:val="auto"/>
          <w:sz w:val="28"/>
          <w:szCs w:val="28"/>
        </w:rPr>
        <w:t>科学公正</w:t>
      </w:r>
      <w:r>
        <w:rPr>
          <w:rFonts w:hint="eastAsia"/>
          <w:color w:val="auto"/>
          <w:sz w:val="28"/>
          <w:szCs w:val="28"/>
          <w:lang w:eastAsia="zh-CN"/>
        </w:rPr>
        <w:t>、</w:t>
      </w:r>
      <w:r>
        <w:rPr>
          <w:rFonts w:hint="eastAsia"/>
          <w:color w:val="auto"/>
          <w:sz w:val="28"/>
          <w:szCs w:val="28"/>
        </w:rPr>
        <w:t>统筹兼顾</w:t>
      </w:r>
      <w:r>
        <w:rPr>
          <w:rFonts w:hint="eastAsia"/>
          <w:color w:val="auto"/>
          <w:sz w:val="28"/>
          <w:szCs w:val="28"/>
          <w:lang w:eastAsia="zh-CN"/>
        </w:rPr>
        <w:t>、</w:t>
      </w:r>
      <w:r>
        <w:rPr>
          <w:rFonts w:hint="eastAsia"/>
          <w:color w:val="auto"/>
        </w:rPr>
        <w:t>激励约束</w:t>
      </w:r>
      <w:r>
        <w:rPr>
          <w:rFonts w:hint="eastAsia"/>
          <w:color w:val="auto"/>
          <w:lang w:eastAsia="zh-CN"/>
        </w:rPr>
        <w:t>、</w:t>
      </w:r>
      <w:r>
        <w:rPr>
          <w:rFonts w:hint="eastAsia"/>
          <w:color w:val="auto"/>
        </w:rPr>
        <w:t>公开透明绩效评价原则，采用最低成本法评价方法，坚持计划标准绩效评价标准对本项目的立项、项绩效目标、资金投入、资金管理、组织实施、产出数量、产出质量、产出时效、产出成本、项目效益进行了综合评价。</w:t>
      </w: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bookmarkStart w:id="9" w:name="_Toc68703836"/>
      <w:r>
        <w:rPr>
          <w:rFonts w:hint="eastAsia" w:ascii="仿宋_GB2312" w:eastAsia="仿宋_GB2312"/>
          <w:b w:val="0"/>
          <w:bCs w:val="0"/>
          <w:lang w:val="en-US" w:eastAsia="zh-CN"/>
        </w:rPr>
        <w:t>2.</w:t>
      </w:r>
      <w:r>
        <w:rPr>
          <w:rFonts w:hint="eastAsia" w:ascii="仿宋_GB2312" w:eastAsia="仿宋_GB2312"/>
          <w:b w:val="0"/>
          <w:bCs w:val="0"/>
        </w:rPr>
        <w:t>评价结论</w:t>
      </w:r>
      <w:bookmarkEnd w:id="9"/>
    </w:p>
    <w:p>
      <w:pPr>
        <w:pageBreakBefore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b w:val="0"/>
          <w:bCs w:val="0"/>
          <w:color w:val="auto"/>
          <w:spacing w:val="0"/>
          <w:sz w:val="31"/>
          <w:szCs w:val="31"/>
          <w:highlight w:val="none"/>
        </w:rPr>
      </w:pPr>
      <w:r>
        <w:rPr>
          <w:rFonts w:hint="default" w:ascii="Times New Roman" w:hAnsi="Times New Roman" w:eastAsia="方正仿宋_GBK" w:cs="Times New Roman"/>
          <w:b w:val="0"/>
          <w:bCs w:val="0"/>
          <w:color w:val="auto"/>
          <w:spacing w:val="0"/>
          <w:sz w:val="31"/>
          <w:szCs w:val="31"/>
        </w:rPr>
        <w:t>运用绩效评价组制定的评价指标体系以及财政部《项目支出绩效评价管理办法》（财预〔2020〕10号）文件的评分标准，通过数据采集、问卷调查及访谈等方式，对本项目进行客观评价，最终评分结果：</w:t>
      </w:r>
      <w:r>
        <w:rPr>
          <w:rFonts w:hint="default" w:ascii="Times New Roman" w:hAnsi="Times New Roman" w:eastAsia="方正仿宋_GBK" w:cs="Times New Roman"/>
          <w:b w:val="0"/>
          <w:bCs w:val="0"/>
          <w:color w:val="auto"/>
          <w:spacing w:val="0"/>
          <w:sz w:val="31"/>
          <w:szCs w:val="31"/>
          <w:highlight w:val="none"/>
        </w:rPr>
        <w:t>总得分为</w:t>
      </w:r>
      <w:r>
        <w:rPr>
          <w:rFonts w:hint="eastAsia" w:eastAsia="方正仿宋_GBK" w:cs="Times New Roman"/>
          <w:b w:val="0"/>
          <w:bCs w:val="0"/>
          <w:color w:val="auto"/>
          <w:spacing w:val="0"/>
          <w:sz w:val="31"/>
          <w:szCs w:val="31"/>
          <w:highlight w:val="none"/>
          <w:lang w:val="en-US" w:eastAsia="zh-CN"/>
        </w:rPr>
        <w:t>99</w:t>
      </w:r>
      <w:r>
        <w:rPr>
          <w:rFonts w:hint="default" w:ascii="Times New Roman" w:hAnsi="Times New Roman" w:eastAsia="方正仿宋_GBK" w:cs="Times New Roman"/>
          <w:b w:val="0"/>
          <w:bCs w:val="0"/>
          <w:color w:val="auto"/>
          <w:spacing w:val="0"/>
          <w:sz w:val="31"/>
          <w:szCs w:val="31"/>
          <w:highlight w:val="none"/>
        </w:rPr>
        <w:t>分，属于“优”。其中，</w:t>
      </w:r>
      <w:r>
        <w:rPr>
          <w:rFonts w:hint="default" w:ascii="Times New Roman" w:hAnsi="Times New Roman" w:eastAsia="方正仿宋_GBK" w:cs="Times New Roman"/>
          <w:b w:val="0"/>
          <w:bCs w:val="0"/>
          <w:color w:val="auto"/>
          <w:spacing w:val="0"/>
          <w:sz w:val="31"/>
          <w:szCs w:val="31"/>
          <w:highlight w:val="none"/>
          <w:lang w:val="en-US" w:eastAsia="zh-CN"/>
        </w:rPr>
        <w:t>项</w:t>
      </w:r>
      <w:r>
        <w:rPr>
          <w:rFonts w:hint="default" w:ascii="Times New Roman" w:hAnsi="Times New Roman" w:eastAsia="方正仿宋_GBK" w:cs="Times New Roman"/>
          <w:b w:val="0"/>
          <w:bCs w:val="0"/>
          <w:color w:val="auto"/>
          <w:spacing w:val="0"/>
          <w:sz w:val="31"/>
          <w:szCs w:val="31"/>
          <w:highlight w:val="none"/>
        </w:rPr>
        <w:t>目</w:t>
      </w:r>
      <w:r>
        <w:rPr>
          <w:rFonts w:hint="default" w:ascii="Times New Roman" w:hAnsi="Times New Roman" w:eastAsia="方正仿宋_GBK" w:cs="Times New Roman"/>
          <w:b w:val="0"/>
          <w:bCs w:val="0"/>
          <w:color w:val="auto"/>
          <w:spacing w:val="0"/>
          <w:sz w:val="31"/>
          <w:szCs w:val="31"/>
          <w:highlight w:val="none"/>
          <w:lang w:val="en-US" w:eastAsia="zh-CN"/>
        </w:rPr>
        <w:t>决策</w:t>
      </w:r>
      <w:r>
        <w:rPr>
          <w:rFonts w:hint="default" w:ascii="Times New Roman" w:hAnsi="Times New Roman" w:eastAsia="方正仿宋_GBK" w:cs="Times New Roman"/>
          <w:b w:val="0"/>
          <w:bCs w:val="0"/>
          <w:color w:val="auto"/>
          <w:spacing w:val="0"/>
          <w:sz w:val="31"/>
          <w:szCs w:val="31"/>
          <w:highlight w:val="none"/>
        </w:rPr>
        <w:t>类指标权重为</w:t>
      </w:r>
      <w:r>
        <w:rPr>
          <w:rFonts w:hint="eastAsia" w:eastAsia="方正仿宋_GBK" w:cs="Times New Roman"/>
          <w:b w:val="0"/>
          <w:bCs w:val="0"/>
          <w:color w:val="auto"/>
          <w:spacing w:val="0"/>
          <w:sz w:val="31"/>
          <w:szCs w:val="31"/>
          <w:highlight w:val="none"/>
          <w:lang w:val="en-US" w:eastAsia="zh-CN"/>
        </w:rPr>
        <w:t>45</w:t>
      </w:r>
      <w:r>
        <w:rPr>
          <w:rFonts w:hint="default" w:ascii="Times New Roman" w:hAnsi="Times New Roman" w:eastAsia="方正仿宋_GBK" w:cs="Times New Roman"/>
          <w:b w:val="0"/>
          <w:bCs w:val="0"/>
          <w:color w:val="auto"/>
          <w:spacing w:val="0"/>
          <w:sz w:val="31"/>
          <w:szCs w:val="31"/>
          <w:highlight w:val="none"/>
        </w:rPr>
        <w:t>分，得分为</w:t>
      </w:r>
      <w:r>
        <w:rPr>
          <w:rFonts w:hint="eastAsia" w:eastAsia="方正仿宋_GBK" w:cs="Times New Roman"/>
          <w:b w:val="0"/>
          <w:bCs w:val="0"/>
          <w:color w:val="auto"/>
          <w:spacing w:val="0"/>
          <w:sz w:val="31"/>
          <w:szCs w:val="31"/>
          <w:highlight w:val="none"/>
          <w:lang w:val="en-US" w:eastAsia="zh-CN"/>
        </w:rPr>
        <w:t>45</w:t>
      </w:r>
      <w:r>
        <w:rPr>
          <w:rFonts w:hint="default" w:ascii="Times New Roman" w:hAnsi="Times New Roman" w:eastAsia="方正仿宋_GBK" w:cs="Times New Roman"/>
          <w:b w:val="0"/>
          <w:bCs w:val="0"/>
          <w:color w:val="auto"/>
          <w:spacing w:val="0"/>
          <w:sz w:val="31"/>
          <w:szCs w:val="31"/>
          <w:highlight w:val="none"/>
        </w:rPr>
        <w:t xml:space="preserve">分，得分率为 </w:t>
      </w:r>
      <w:r>
        <w:rPr>
          <w:rFonts w:hint="default" w:ascii="Times New Roman" w:hAnsi="Times New Roman" w:eastAsia="方正仿宋_GBK" w:cs="Times New Roman"/>
          <w:b w:val="0"/>
          <w:bCs w:val="0"/>
          <w:color w:val="auto"/>
          <w:spacing w:val="0"/>
          <w:sz w:val="31"/>
          <w:szCs w:val="31"/>
          <w:highlight w:val="none"/>
          <w:lang w:val="en-US" w:eastAsia="zh-CN"/>
        </w:rPr>
        <w:t>100</w:t>
      </w:r>
      <w:r>
        <w:rPr>
          <w:rFonts w:hint="default" w:ascii="Times New Roman" w:hAnsi="Times New Roman" w:eastAsia="方正仿宋_GBK" w:cs="Times New Roman"/>
          <w:b w:val="0"/>
          <w:bCs w:val="0"/>
          <w:color w:val="auto"/>
          <w:spacing w:val="0"/>
          <w:sz w:val="31"/>
          <w:szCs w:val="31"/>
          <w:highlight w:val="none"/>
        </w:rPr>
        <w:t>%。项目过程类指标权重为2</w:t>
      </w:r>
      <w:r>
        <w:rPr>
          <w:rFonts w:hint="eastAsia" w:eastAsia="方正仿宋_GBK" w:cs="Times New Roman"/>
          <w:b w:val="0"/>
          <w:bCs w:val="0"/>
          <w:color w:val="auto"/>
          <w:spacing w:val="0"/>
          <w:sz w:val="31"/>
          <w:szCs w:val="31"/>
          <w:highlight w:val="none"/>
          <w:lang w:val="en-US" w:eastAsia="zh-CN"/>
        </w:rPr>
        <w:t>5</w:t>
      </w:r>
      <w:r>
        <w:rPr>
          <w:rFonts w:hint="default" w:ascii="Times New Roman" w:hAnsi="Times New Roman" w:eastAsia="方正仿宋_GBK" w:cs="Times New Roman"/>
          <w:b w:val="0"/>
          <w:bCs w:val="0"/>
          <w:color w:val="auto"/>
          <w:spacing w:val="0"/>
          <w:sz w:val="31"/>
          <w:szCs w:val="31"/>
          <w:highlight w:val="none"/>
        </w:rPr>
        <w:t>分，得分为</w:t>
      </w:r>
      <w:r>
        <w:rPr>
          <w:rFonts w:hint="default" w:ascii="Times New Roman" w:hAnsi="Times New Roman" w:eastAsia="方正仿宋_GBK" w:cs="Times New Roman"/>
          <w:b w:val="0"/>
          <w:bCs w:val="0"/>
          <w:color w:val="auto"/>
          <w:spacing w:val="0"/>
          <w:sz w:val="31"/>
          <w:szCs w:val="31"/>
          <w:highlight w:val="none"/>
          <w:lang w:val="en-US" w:eastAsia="zh-CN"/>
        </w:rPr>
        <w:t>2</w:t>
      </w:r>
      <w:r>
        <w:rPr>
          <w:rFonts w:hint="eastAsia" w:eastAsia="方正仿宋_GBK" w:cs="Times New Roman"/>
          <w:b w:val="0"/>
          <w:bCs w:val="0"/>
          <w:color w:val="auto"/>
          <w:spacing w:val="0"/>
          <w:sz w:val="31"/>
          <w:szCs w:val="31"/>
          <w:highlight w:val="none"/>
          <w:lang w:val="en-US" w:eastAsia="zh-CN"/>
        </w:rPr>
        <w:t>5</w:t>
      </w:r>
      <w:r>
        <w:rPr>
          <w:rFonts w:hint="default" w:ascii="Times New Roman" w:hAnsi="Times New Roman" w:eastAsia="方正仿宋_GBK" w:cs="Times New Roman"/>
          <w:b w:val="0"/>
          <w:bCs w:val="0"/>
          <w:color w:val="auto"/>
          <w:spacing w:val="0"/>
          <w:sz w:val="31"/>
          <w:szCs w:val="31"/>
          <w:highlight w:val="none"/>
        </w:rPr>
        <w:t>分，得分率为</w:t>
      </w:r>
      <w:r>
        <w:rPr>
          <w:rFonts w:hint="default" w:ascii="Times New Roman" w:hAnsi="Times New Roman" w:eastAsia="方正仿宋_GBK" w:cs="Times New Roman"/>
          <w:b w:val="0"/>
          <w:bCs w:val="0"/>
          <w:color w:val="auto"/>
          <w:spacing w:val="0"/>
          <w:sz w:val="31"/>
          <w:szCs w:val="31"/>
          <w:highlight w:val="none"/>
          <w:lang w:val="en-US" w:eastAsia="zh-CN"/>
        </w:rPr>
        <w:t>100</w:t>
      </w:r>
      <w:r>
        <w:rPr>
          <w:rFonts w:hint="default" w:ascii="Times New Roman" w:hAnsi="Times New Roman" w:eastAsia="方正仿宋_GBK" w:cs="Times New Roman"/>
          <w:b w:val="0"/>
          <w:bCs w:val="0"/>
          <w:color w:val="auto"/>
          <w:spacing w:val="0"/>
          <w:sz w:val="31"/>
          <w:szCs w:val="31"/>
          <w:highlight w:val="none"/>
        </w:rPr>
        <w:t>%。项目产出类指标权重为</w:t>
      </w:r>
      <w:r>
        <w:rPr>
          <w:rFonts w:hint="eastAsia" w:eastAsia="方正仿宋_GBK" w:cs="Times New Roman"/>
          <w:b w:val="0"/>
          <w:bCs w:val="0"/>
          <w:color w:val="auto"/>
          <w:spacing w:val="0"/>
          <w:sz w:val="31"/>
          <w:szCs w:val="31"/>
          <w:highlight w:val="none"/>
          <w:lang w:val="en-US" w:eastAsia="zh-CN"/>
        </w:rPr>
        <w:t>20</w:t>
      </w:r>
      <w:r>
        <w:rPr>
          <w:rFonts w:hint="default" w:ascii="Times New Roman" w:hAnsi="Times New Roman" w:eastAsia="方正仿宋_GBK" w:cs="Times New Roman"/>
          <w:b w:val="0"/>
          <w:bCs w:val="0"/>
          <w:color w:val="auto"/>
          <w:spacing w:val="0"/>
          <w:sz w:val="31"/>
          <w:szCs w:val="31"/>
          <w:highlight w:val="none"/>
        </w:rPr>
        <w:t>分，得分为</w:t>
      </w:r>
      <w:r>
        <w:rPr>
          <w:rFonts w:hint="eastAsia" w:eastAsia="方正仿宋_GBK" w:cs="Times New Roman"/>
          <w:b w:val="0"/>
          <w:bCs w:val="0"/>
          <w:color w:val="auto"/>
          <w:spacing w:val="0"/>
          <w:sz w:val="31"/>
          <w:szCs w:val="31"/>
          <w:highlight w:val="none"/>
          <w:lang w:val="en-US" w:eastAsia="zh-CN"/>
        </w:rPr>
        <w:t>19</w:t>
      </w:r>
      <w:r>
        <w:rPr>
          <w:rFonts w:hint="default" w:ascii="Times New Roman" w:hAnsi="Times New Roman" w:eastAsia="方正仿宋_GBK" w:cs="Times New Roman"/>
          <w:b w:val="0"/>
          <w:bCs w:val="0"/>
          <w:color w:val="auto"/>
          <w:spacing w:val="0"/>
          <w:sz w:val="31"/>
          <w:szCs w:val="31"/>
          <w:highlight w:val="none"/>
        </w:rPr>
        <w:t xml:space="preserve">分，得分率为 </w:t>
      </w:r>
      <w:r>
        <w:rPr>
          <w:rFonts w:hint="eastAsia" w:eastAsia="方正仿宋_GBK" w:cs="Times New Roman"/>
          <w:b w:val="0"/>
          <w:bCs w:val="0"/>
          <w:color w:val="auto"/>
          <w:spacing w:val="0"/>
          <w:sz w:val="31"/>
          <w:szCs w:val="31"/>
          <w:highlight w:val="none"/>
          <w:lang w:val="en-US" w:eastAsia="zh-CN"/>
        </w:rPr>
        <w:t>95</w:t>
      </w:r>
      <w:r>
        <w:rPr>
          <w:rFonts w:hint="default" w:ascii="Times New Roman" w:hAnsi="Times New Roman" w:eastAsia="方正仿宋_GBK" w:cs="Times New Roman"/>
          <w:b w:val="0"/>
          <w:bCs w:val="0"/>
          <w:color w:val="auto"/>
          <w:spacing w:val="0"/>
          <w:sz w:val="31"/>
          <w:szCs w:val="31"/>
          <w:highlight w:val="none"/>
        </w:rPr>
        <w:t>%。项目效益类指标权重为</w:t>
      </w:r>
      <w:r>
        <w:rPr>
          <w:rFonts w:hint="eastAsia" w:eastAsia="方正仿宋_GBK" w:cs="Times New Roman"/>
          <w:b w:val="0"/>
          <w:bCs w:val="0"/>
          <w:color w:val="auto"/>
          <w:spacing w:val="0"/>
          <w:sz w:val="31"/>
          <w:szCs w:val="31"/>
          <w:highlight w:val="none"/>
          <w:lang w:val="en-US" w:eastAsia="zh-CN"/>
        </w:rPr>
        <w:t>10</w:t>
      </w:r>
      <w:r>
        <w:rPr>
          <w:rFonts w:hint="default" w:ascii="Times New Roman" w:hAnsi="Times New Roman" w:eastAsia="方正仿宋_GBK" w:cs="Times New Roman"/>
          <w:b w:val="0"/>
          <w:bCs w:val="0"/>
          <w:color w:val="auto"/>
          <w:spacing w:val="0"/>
          <w:sz w:val="31"/>
          <w:szCs w:val="31"/>
          <w:highlight w:val="none"/>
        </w:rPr>
        <w:t>分，得分为</w:t>
      </w:r>
      <w:r>
        <w:rPr>
          <w:rFonts w:hint="eastAsia" w:eastAsia="方正仿宋_GBK" w:cs="Times New Roman"/>
          <w:b w:val="0"/>
          <w:bCs w:val="0"/>
          <w:color w:val="auto"/>
          <w:spacing w:val="0"/>
          <w:sz w:val="31"/>
          <w:szCs w:val="31"/>
          <w:highlight w:val="none"/>
          <w:lang w:val="en-US" w:eastAsia="zh-CN"/>
        </w:rPr>
        <w:t>10</w:t>
      </w:r>
      <w:r>
        <w:rPr>
          <w:rFonts w:hint="default" w:ascii="Times New Roman" w:hAnsi="Times New Roman" w:eastAsia="方正仿宋_GBK" w:cs="Times New Roman"/>
          <w:b w:val="0"/>
          <w:bCs w:val="0"/>
          <w:color w:val="auto"/>
          <w:spacing w:val="0"/>
          <w:sz w:val="31"/>
          <w:szCs w:val="31"/>
          <w:highlight w:val="none"/>
        </w:rPr>
        <w:t>分，得分率为</w:t>
      </w:r>
      <w:r>
        <w:rPr>
          <w:rFonts w:hint="eastAsia" w:eastAsia="方正仿宋_GBK" w:cs="Times New Roman"/>
          <w:b w:val="0"/>
          <w:bCs w:val="0"/>
          <w:color w:val="auto"/>
          <w:spacing w:val="0"/>
          <w:sz w:val="31"/>
          <w:szCs w:val="31"/>
          <w:highlight w:val="none"/>
          <w:lang w:val="en-US" w:eastAsia="zh-CN"/>
        </w:rPr>
        <w:t>100</w:t>
      </w:r>
      <w:r>
        <w:rPr>
          <w:rFonts w:hint="default" w:ascii="Times New Roman" w:hAnsi="Times New Roman" w:eastAsia="方正仿宋_GBK" w:cs="Times New Roman"/>
          <w:b w:val="0"/>
          <w:bCs w:val="0"/>
          <w:color w:val="auto"/>
          <w:spacing w:val="0"/>
          <w:sz w:val="31"/>
          <w:szCs w:val="31"/>
          <w:highlight w:val="none"/>
        </w:rPr>
        <w:t>%。</w:t>
      </w: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highlight w:val="none"/>
          <w:lang w:eastAsia="zh-CN"/>
        </w:rPr>
      </w:pPr>
      <w:r>
        <w:rPr>
          <w:rFonts w:hint="eastAsia" w:ascii="仿宋_GB2312" w:eastAsia="仿宋_GB2312"/>
          <w:b w:val="0"/>
          <w:bCs w:val="0"/>
          <w:highlight w:val="none"/>
        </w:rPr>
        <w:t>（</w:t>
      </w:r>
      <w:r>
        <w:rPr>
          <w:rFonts w:hint="eastAsia" w:ascii="仿宋_GB2312" w:eastAsia="仿宋_GB2312"/>
          <w:b w:val="0"/>
          <w:bCs w:val="0"/>
          <w:highlight w:val="none"/>
          <w:lang w:eastAsia="zh-CN"/>
        </w:rPr>
        <w:t>二</w:t>
      </w:r>
      <w:r>
        <w:rPr>
          <w:rFonts w:hint="eastAsia" w:ascii="仿宋_GB2312" w:eastAsia="仿宋_GB2312"/>
          <w:b w:val="0"/>
          <w:bCs w:val="0"/>
          <w:highlight w:val="none"/>
        </w:rPr>
        <w:t>）</w:t>
      </w:r>
      <w:r>
        <w:rPr>
          <w:rFonts w:hint="eastAsia" w:ascii="仿宋_GB2312" w:eastAsia="仿宋_GB2312"/>
          <w:b w:val="0"/>
          <w:bCs w:val="0"/>
          <w:highlight w:val="none"/>
          <w:lang w:eastAsia="zh-CN"/>
        </w:rPr>
        <w:t>相关评分表</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color w:val="auto"/>
          <w:lang w:val="en-US" w:eastAsia="zh-CN"/>
        </w:rPr>
      </w:pPr>
      <w:r>
        <w:rPr>
          <w:rFonts w:hint="eastAsia" w:ascii="Times New Roman" w:hAnsi="Times New Roman" w:eastAsia="仿宋_GB2312"/>
          <w:b w:val="0"/>
          <w:bCs w:val="0"/>
          <w:highlight w:val="none"/>
        </w:rPr>
        <w:t>具体打分情况详见：附件1综合评分表</w:t>
      </w:r>
      <w:r>
        <w:rPr>
          <w:rFonts w:hint="eastAsia" w:ascii="Times New Roman" w:hAnsi="Times New Roman" w:eastAsia="仿宋_GB2312"/>
          <w:b w:val="0"/>
          <w:bCs w:val="0"/>
          <w:highlight w:val="none"/>
          <w:lang w:eastAsia="zh-CN"/>
        </w:rPr>
        <w:t>。</w:t>
      </w:r>
    </w:p>
    <w:p>
      <w:pPr>
        <w:spacing w:line="360" w:lineRule="auto"/>
        <w:ind w:firstLine="600" w:firstLineChars="200"/>
        <w:jc w:val="center"/>
        <w:rPr>
          <w:color w:val="auto"/>
        </w:rPr>
      </w:pPr>
      <w:r>
        <w:rPr>
          <w:rFonts w:hint="eastAsia"/>
          <w:color w:val="auto"/>
          <w:lang w:val="en-US" w:eastAsia="zh-CN"/>
        </w:rPr>
        <w:t>园林绿化运行</w:t>
      </w:r>
      <w:r>
        <w:rPr>
          <w:rFonts w:hint="eastAsia"/>
          <w:color w:val="auto"/>
        </w:rPr>
        <w:t>项目评价得分情况</w:t>
      </w:r>
    </w:p>
    <w:tbl>
      <w:tblPr>
        <w:tblStyle w:val="12"/>
        <w:tblW w:w="7583" w:type="dxa"/>
        <w:jc w:val="center"/>
        <w:tblLayout w:type="fixed"/>
        <w:tblCellMar>
          <w:top w:w="0" w:type="dxa"/>
          <w:left w:w="108" w:type="dxa"/>
          <w:bottom w:w="0" w:type="dxa"/>
          <w:right w:w="108" w:type="dxa"/>
        </w:tblCellMar>
      </w:tblPr>
      <w:tblGrid>
        <w:gridCol w:w="3137"/>
        <w:gridCol w:w="2168"/>
        <w:gridCol w:w="2278"/>
      </w:tblGrid>
      <w:tr>
        <w:tblPrEx>
          <w:tblCellMar>
            <w:top w:w="0" w:type="dxa"/>
            <w:left w:w="108" w:type="dxa"/>
            <w:bottom w:w="0" w:type="dxa"/>
            <w:right w:w="108" w:type="dxa"/>
          </w:tblCellMar>
        </w:tblPrEx>
        <w:trPr>
          <w:trHeight w:val="90" w:hRule="atLeast"/>
          <w:tblHeader/>
          <w:jc w:val="center"/>
        </w:trPr>
        <w:tc>
          <w:tcPr>
            <w:tcW w:w="3137" w:type="dxa"/>
            <w:tcBorders>
              <w:top w:val="single" w:color="auto" w:sz="4" w:space="0"/>
              <w:left w:val="single" w:color="auto" w:sz="4" w:space="0"/>
              <w:bottom w:val="single" w:color="auto" w:sz="4" w:space="0"/>
              <w:right w:val="single" w:color="auto" w:sz="4" w:space="0"/>
            </w:tcBorders>
            <w:shd w:val="clear" w:color="000000" w:fill="BEBEBE" w:themeFill="background1" w:themeFillShade="BF"/>
            <w:vAlign w:val="center"/>
          </w:tcPr>
          <w:p>
            <w:pPr>
              <w:jc w:val="center"/>
              <w:rPr>
                <w:b/>
                <w:bCs/>
                <w:color w:val="auto"/>
                <w:sz w:val="22"/>
              </w:rPr>
            </w:pPr>
            <w:r>
              <w:rPr>
                <w:rFonts w:hint="eastAsia"/>
                <w:b/>
                <w:bCs/>
                <w:color w:val="auto"/>
                <w:sz w:val="22"/>
              </w:rPr>
              <w:t>一级指标</w:t>
            </w:r>
          </w:p>
        </w:tc>
        <w:tc>
          <w:tcPr>
            <w:tcW w:w="216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jc w:val="center"/>
              <w:rPr>
                <w:b/>
                <w:bCs/>
                <w:color w:val="auto"/>
                <w:sz w:val="22"/>
              </w:rPr>
            </w:pPr>
            <w:r>
              <w:rPr>
                <w:rFonts w:hint="eastAsia"/>
                <w:b/>
                <w:bCs/>
                <w:color w:val="auto"/>
                <w:sz w:val="22"/>
              </w:rPr>
              <w:t>权重分</w:t>
            </w:r>
          </w:p>
        </w:tc>
        <w:tc>
          <w:tcPr>
            <w:tcW w:w="227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jc w:val="center"/>
              <w:rPr>
                <w:b/>
                <w:bCs/>
                <w:color w:val="auto"/>
                <w:sz w:val="22"/>
              </w:rPr>
            </w:pPr>
            <w:r>
              <w:rPr>
                <w:rFonts w:hint="eastAsia"/>
                <w:b/>
                <w:bCs/>
                <w:color w:val="auto"/>
                <w:sz w:val="22"/>
              </w:rPr>
              <w:t>得分</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rPr>
            </w:pPr>
            <w:r>
              <w:rPr>
                <w:rFonts w:hint="eastAsia"/>
                <w:color w:val="auto"/>
                <w:sz w:val="22"/>
              </w:rPr>
              <w:t>项目决策</w:t>
            </w:r>
          </w:p>
        </w:tc>
        <w:tc>
          <w:tcPr>
            <w:tcW w:w="216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45</w:t>
            </w:r>
          </w:p>
        </w:tc>
        <w:tc>
          <w:tcPr>
            <w:tcW w:w="227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45</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rPr>
            </w:pPr>
            <w:r>
              <w:rPr>
                <w:rFonts w:hint="eastAsia"/>
                <w:color w:val="auto"/>
                <w:sz w:val="22"/>
              </w:rPr>
              <w:t>项目过程</w:t>
            </w:r>
          </w:p>
        </w:tc>
        <w:tc>
          <w:tcPr>
            <w:tcW w:w="216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25</w:t>
            </w:r>
          </w:p>
        </w:tc>
        <w:tc>
          <w:tcPr>
            <w:tcW w:w="227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25</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rPr>
            </w:pPr>
            <w:r>
              <w:rPr>
                <w:rFonts w:hint="eastAsia"/>
                <w:color w:val="auto"/>
                <w:sz w:val="22"/>
              </w:rPr>
              <w:t>项目产出</w:t>
            </w:r>
          </w:p>
        </w:tc>
        <w:tc>
          <w:tcPr>
            <w:tcW w:w="216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19</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color w:val="auto"/>
                <w:sz w:val="22"/>
              </w:rPr>
            </w:pPr>
            <w:r>
              <w:rPr>
                <w:rFonts w:hint="eastAsia"/>
                <w:color w:val="auto"/>
                <w:sz w:val="22"/>
              </w:rPr>
              <w:t>项目效益</w:t>
            </w:r>
          </w:p>
        </w:tc>
        <w:tc>
          <w:tcPr>
            <w:tcW w:w="216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10</w:t>
            </w:r>
          </w:p>
        </w:tc>
        <w:tc>
          <w:tcPr>
            <w:tcW w:w="2278" w:type="dxa"/>
            <w:tcBorders>
              <w:top w:val="nil"/>
              <w:left w:val="nil"/>
              <w:bottom w:val="single" w:color="auto" w:sz="4" w:space="0"/>
              <w:right w:val="single" w:color="auto" w:sz="4" w:space="0"/>
            </w:tcBorders>
            <w:shd w:val="clear" w:color="auto" w:fill="auto"/>
            <w:vAlign w:val="center"/>
          </w:tcPr>
          <w:p>
            <w:pPr>
              <w:jc w:val="center"/>
              <w:rPr>
                <w:rFonts w:hint="default" w:eastAsia="仿宋_GB2312"/>
                <w:color w:val="auto"/>
                <w:sz w:val="22"/>
                <w:lang w:val="en-US" w:eastAsia="zh-CN"/>
              </w:rPr>
            </w:pPr>
            <w:r>
              <w:rPr>
                <w:rFonts w:hint="eastAsia"/>
                <w:color w:val="auto"/>
                <w:sz w:val="22"/>
                <w:lang w:val="en-US" w:eastAsia="zh-CN"/>
              </w:rPr>
              <w:t>10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jc w:val="center"/>
              <w:rPr>
                <w:rFonts w:cs="宋体"/>
                <w:b/>
                <w:bCs/>
                <w:color w:val="auto"/>
                <w:sz w:val="22"/>
              </w:rPr>
            </w:pPr>
            <w:r>
              <w:rPr>
                <w:rFonts w:hint="eastAsia" w:cs="宋体"/>
                <w:b/>
                <w:bCs/>
                <w:color w:val="auto"/>
                <w:sz w:val="22"/>
              </w:rPr>
              <w:t>合计</w:t>
            </w:r>
          </w:p>
        </w:tc>
        <w:tc>
          <w:tcPr>
            <w:tcW w:w="2168" w:type="dxa"/>
            <w:tcBorders>
              <w:top w:val="nil"/>
              <w:left w:val="nil"/>
              <w:bottom w:val="single" w:color="auto" w:sz="4" w:space="0"/>
              <w:right w:val="single" w:color="auto" w:sz="4" w:space="0"/>
            </w:tcBorders>
            <w:shd w:val="clear" w:color="auto" w:fill="auto"/>
            <w:vAlign w:val="center"/>
          </w:tcPr>
          <w:p>
            <w:pPr>
              <w:jc w:val="center"/>
              <w:rPr>
                <w:rFonts w:hint="default" w:eastAsia="仿宋_GB2312"/>
                <w:b/>
                <w:bCs/>
                <w:color w:val="auto"/>
                <w:sz w:val="22"/>
                <w:lang w:val="en-US" w:eastAsia="zh-CN"/>
              </w:rPr>
            </w:pPr>
            <w:r>
              <w:rPr>
                <w:rFonts w:hint="eastAsia"/>
                <w:b/>
                <w:bCs/>
                <w:color w:val="auto"/>
                <w:sz w:val="22"/>
                <w:lang w:val="en-US" w:eastAsia="zh-CN"/>
              </w:rPr>
              <w:t>100</w:t>
            </w:r>
          </w:p>
        </w:tc>
        <w:tc>
          <w:tcPr>
            <w:tcW w:w="2278" w:type="dxa"/>
            <w:tcBorders>
              <w:top w:val="nil"/>
              <w:left w:val="nil"/>
              <w:bottom w:val="single" w:color="auto" w:sz="4" w:space="0"/>
              <w:right w:val="single" w:color="auto" w:sz="4" w:space="0"/>
            </w:tcBorders>
            <w:shd w:val="clear" w:color="auto" w:fill="auto"/>
            <w:vAlign w:val="center"/>
          </w:tcPr>
          <w:p>
            <w:pPr>
              <w:jc w:val="center"/>
              <w:rPr>
                <w:rFonts w:hint="default" w:eastAsia="仿宋_GB2312"/>
                <w:b/>
                <w:bCs/>
                <w:color w:val="auto"/>
                <w:sz w:val="22"/>
                <w:lang w:val="en-US" w:eastAsia="zh-CN"/>
              </w:rPr>
            </w:pPr>
            <w:r>
              <w:rPr>
                <w:rFonts w:hint="eastAsia"/>
                <w:b/>
                <w:bCs/>
                <w:color w:val="auto"/>
                <w:sz w:val="22"/>
                <w:lang w:val="en-US" w:eastAsia="zh-CN"/>
              </w:rPr>
              <w:t>99</w:t>
            </w:r>
          </w:p>
        </w:tc>
      </w:tr>
    </w:tbl>
    <w:p>
      <w:pPr>
        <w:pStyle w:val="11"/>
        <w:pageBreakBefore w:val="0"/>
        <w:kinsoku/>
        <w:wordWrap/>
        <w:overflowPunct/>
        <w:topLinePunct w:val="0"/>
        <w:autoSpaceDE/>
        <w:autoSpaceDN/>
        <w:bidi w:val="0"/>
        <w:adjustRightInd/>
        <w:snapToGrid/>
        <w:spacing w:before="0" w:after="0" w:line="560" w:lineRule="exact"/>
        <w:ind w:firstLine="640" w:firstLineChars="200"/>
        <w:textAlignment w:val="auto"/>
      </w:pPr>
    </w:p>
    <w:p>
      <w:pPr>
        <w:pStyle w:val="2"/>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sz w:val="32"/>
          <w:szCs w:val="32"/>
        </w:rPr>
      </w:pPr>
      <w:bookmarkStart w:id="10" w:name="_Toc68703837"/>
      <w:r>
        <w:rPr>
          <w:rFonts w:hint="eastAsia" w:ascii="宋体" w:hAnsi="宋体" w:eastAsia="宋体"/>
          <w:sz w:val="32"/>
          <w:szCs w:val="32"/>
        </w:rPr>
        <w:t>四、绩效评价指标分析</w:t>
      </w:r>
      <w:bookmarkEnd w:id="10"/>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bookmarkStart w:id="11" w:name="_Toc68703838"/>
      <w:r>
        <w:rPr>
          <w:rFonts w:hint="eastAsia" w:ascii="仿宋_GB2312" w:eastAsia="仿宋_GB2312"/>
          <w:b w:val="0"/>
          <w:bCs w:val="0"/>
        </w:rPr>
        <w:t>（一）项目决策情况。</w:t>
      </w:r>
      <w:bookmarkEnd w:id="11"/>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1</w:t>
      </w:r>
      <w:r>
        <w:rPr>
          <w:rFonts w:hint="eastAsia"/>
          <w:lang w:val="en-US" w:eastAsia="zh-CN"/>
        </w:rPr>
        <w:t>.</w:t>
      </w:r>
      <w:r>
        <w:rPr>
          <w:rFonts w:hint="eastAsia"/>
        </w:rPr>
        <w:t>立项依据充分性</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①项目立项符合国家法律法规、国民经济发展规划和相关政策；</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②项目立项符合行业发展规划和政策要求；</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③项目立项与部门职责范围相符，属于部门履职所需；</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④项目属于公共财政支持范围，符合中央、地方事权支出责任划分原则；</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b w:val="0"/>
          <w:bCs w:val="0"/>
          <w:kern w:val="2"/>
          <w:sz w:val="30"/>
          <w:szCs w:val="24"/>
          <w:lang w:val="en-US" w:eastAsia="zh-CN" w:bidi="ar-SA"/>
        </w:rPr>
      </w:pPr>
      <w:r>
        <w:rPr>
          <w:rFonts w:hint="eastAsia"/>
          <w:color w:val="auto"/>
        </w:rPr>
        <w:t>⑤项目与相关部门同类项目或部门内部相关项目重复。</w:t>
      </w:r>
    </w:p>
    <w:p>
      <w:pPr>
        <w:pageBreakBefore w:val="0"/>
        <w:kinsoku/>
        <w:wordWrap/>
        <w:overflowPunct/>
        <w:topLinePunct w:val="0"/>
        <w:autoSpaceDE/>
        <w:autoSpaceDN/>
        <w:bidi w:val="0"/>
        <w:adjustRightInd/>
        <w:snapToGrid/>
        <w:spacing w:line="560" w:lineRule="exact"/>
        <w:ind w:firstLine="620" w:firstLineChars="200"/>
        <w:jc w:val="left"/>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2</w:t>
      </w:r>
      <w:r>
        <w:rPr>
          <w:rFonts w:hint="eastAsia"/>
          <w:lang w:val="en-US" w:eastAsia="zh-CN"/>
        </w:rPr>
        <w:t>.</w:t>
      </w:r>
      <w:r>
        <w:rPr>
          <w:rFonts w:hint="eastAsia"/>
        </w:rPr>
        <w:t>立项程序规范性</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①项目按照规定的程序申请设立；</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②审批文件、材料符合相关要求；</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color w:val="auto"/>
        </w:rPr>
      </w:pPr>
      <w:r>
        <w:rPr>
          <w:rFonts w:hint="eastAsia"/>
          <w:color w:val="auto"/>
        </w:rPr>
        <w:t>③事前已经过必要的可行性研究、专家论证、风险评估、绩效评估、集体决策。</w:t>
      </w:r>
    </w:p>
    <w:p>
      <w:pPr>
        <w:pageBreakBefore w:val="0"/>
        <w:kinsoku/>
        <w:wordWrap/>
        <w:overflowPunct/>
        <w:topLinePunct w:val="0"/>
        <w:autoSpaceDE/>
        <w:autoSpaceDN/>
        <w:bidi w:val="0"/>
        <w:adjustRightInd/>
        <w:snapToGrid/>
        <w:spacing w:line="560" w:lineRule="exact"/>
        <w:ind w:firstLine="620" w:firstLineChars="200"/>
        <w:jc w:val="left"/>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3</w:t>
      </w:r>
      <w:r>
        <w:rPr>
          <w:rFonts w:hint="eastAsia"/>
          <w:lang w:val="en-US" w:eastAsia="zh-CN"/>
        </w:rPr>
        <w:t>.</w:t>
      </w:r>
      <w:r>
        <w:rPr>
          <w:rFonts w:hint="eastAsia"/>
        </w:rPr>
        <w:t>绩效目标合理性</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①项目有绩效目标；</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②项目绩效目标与实际工作内容具有相关性；</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③项目预期产出效益和效果是否符合正常的业绩水平；</w:t>
      </w:r>
    </w:p>
    <w:p>
      <w:pPr>
        <w:pageBreakBefore w:val="0"/>
        <w:kinsoku/>
        <w:wordWrap/>
        <w:overflowPunct/>
        <w:topLinePunct w:val="0"/>
        <w:autoSpaceDE/>
        <w:autoSpaceDN/>
        <w:bidi w:val="0"/>
        <w:adjustRightInd/>
        <w:snapToGrid/>
        <w:spacing w:line="560" w:lineRule="exact"/>
        <w:ind w:firstLine="600" w:firstLineChars="200"/>
        <w:textAlignment w:val="auto"/>
        <w:rPr>
          <w:color w:val="FF0000"/>
        </w:rPr>
      </w:pPr>
      <w:r>
        <w:rPr>
          <w:rFonts w:hint="eastAsia"/>
          <w:color w:val="auto"/>
        </w:rPr>
        <w:t>④与预算确定的项目投资额或资金量相匹配。</w:t>
      </w:r>
    </w:p>
    <w:p>
      <w:pPr>
        <w:spacing w:line="360" w:lineRule="auto"/>
        <w:ind w:firstLine="600" w:firstLineChars="200"/>
        <w:rPr>
          <w:color w:val="auto"/>
        </w:rPr>
      </w:pPr>
      <w:r>
        <w:rPr>
          <w:rFonts w:hint="eastAsia"/>
          <w:color w:val="auto"/>
          <w:lang w:val="en-US" w:eastAsia="zh-CN"/>
        </w:rPr>
        <w:t>园林绿化运行</w:t>
      </w:r>
      <w:r>
        <w:rPr>
          <w:rFonts w:hint="eastAsia"/>
          <w:color w:val="auto"/>
        </w:rPr>
        <w:t>项目设立了项目绩效目标，与完成城镇街道</w:t>
      </w:r>
      <w:r>
        <w:rPr>
          <w:rFonts w:hint="eastAsia"/>
          <w:color w:val="auto"/>
          <w:lang w:val="en-US" w:eastAsia="zh-CN"/>
        </w:rPr>
        <w:t>绿化，</w:t>
      </w:r>
      <w:r>
        <w:rPr>
          <w:rFonts w:hint="eastAsia" w:ascii="仿宋_GB2312" w:hAnsi="Times New Roman" w:eastAsia="仿宋_GB2312" w:cs="Times New Roman"/>
          <w:color w:val="auto"/>
          <w:kern w:val="2"/>
          <w:sz w:val="30"/>
          <w:szCs w:val="24"/>
          <w:lang w:val="en-US" w:eastAsia="zh-CN" w:bidi="ar-SA"/>
        </w:rPr>
        <w:t>广场，公园，风景区</w:t>
      </w:r>
      <w:r>
        <w:rPr>
          <w:rFonts w:hint="eastAsia" w:ascii="仿宋_GB2312" w:cs="Times New Roman"/>
          <w:color w:val="auto"/>
          <w:kern w:val="2"/>
          <w:sz w:val="30"/>
          <w:szCs w:val="24"/>
          <w:lang w:val="en-US" w:eastAsia="zh-CN" w:bidi="ar-SA"/>
        </w:rPr>
        <w:t>的保洁和</w:t>
      </w:r>
      <w:r>
        <w:rPr>
          <w:rFonts w:hint="eastAsia"/>
          <w:color w:val="auto"/>
        </w:rPr>
        <w:t>管理，园林绿化，养护，设备设施养护</w:t>
      </w:r>
      <w:r>
        <w:rPr>
          <w:rFonts w:hint="eastAsia"/>
          <w:color w:val="auto"/>
          <w:lang w:val="en-US" w:eastAsia="zh-CN"/>
        </w:rPr>
        <w:t>工作</w:t>
      </w:r>
      <w:r>
        <w:rPr>
          <w:rFonts w:hint="eastAsia"/>
          <w:color w:val="auto"/>
        </w:rPr>
        <w:t>、管理工作具有相关性，项目的预期产出效益和效果也均能符合正常的业绩水平，并且与预算确定的项目投资额或资金量相匹配。</w:t>
      </w:r>
    </w:p>
    <w:p>
      <w:pPr>
        <w:pageBreakBefore w:val="0"/>
        <w:kinsoku/>
        <w:wordWrap/>
        <w:overflowPunct/>
        <w:topLinePunct w:val="0"/>
        <w:autoSpaceDE/>
        <w:autoSpaceDN/>
        <w:bidi w:val="0"/>
        <w:adjustRightInd/>
        <w:snapToGrid/>
        <w:spacing w:line="560" w:lineRule="exact"/>
        <w:ind w:firstLine="620" w:firstLineChars="200"/>
        <w:jc w:val="left"/>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10</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4</w:t>
      </w:r>
      <w:r>
        <w:rPr>
          <w:rFonts w:hint="eastAsia"/>
          <w:lang w:val="en-US" w:eastAsia="zh-CN"/>
        </w:rPr>
        <w:t>.</w:t>
      </w:r>
      <w:r>
        <w:rPr>
          <w:rFonts w:hint="eastAsia"/>
        </w:rPr>
        <w:t>绩效指标明确性</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①将项目绩效目标细化分解为具体的绩效指标；</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②通过清晰、可衡量的指标值予以体现；</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③与项目目标任务数或计划数相对应</w:t>
      </w:r>
      <w:r>
        <w:rPr>
          <w:rFonts w:hint="eastAsia"/>
          <w:color w:val="auto"/>
          <w:lang w:val="en-US" w:eastAsia="zh-CN"/>
        </w:rPr>
        <w:t>.</w:t>
      </w:r>
    </w:p>
    <w:p>
      <w:pPr>
        <w:spacing w:line="360" w:lineRule="auto"/>
        <w:ind w:firstLine="600" w:firstLineChars="200"/>
        <w:rPr>
          <w:highlight w:val="none"/>
        </w:rPr>
      </w:pPr>
      <w:bookmarkStart w:id="12" w:name="_Hlk68699917"/>
      <w:r>
        <w:rPr>
          <w:rFonts w:hint="eastAsia"/>
          <w:color w:val="000000" w:themeColor="text1"/>
          <w:highlight w:val="none"/>
          <w:lang w:val="en-US" w:eastAsia="zh-CN"/>
          <w14:textFill>
            <w14:solidFill>
              <w14:schemeClr w14:val="tx1"/>
            </w14:solidFill>
          </w14:textFill>
        </w:rPr>
        <w:t>园林绿化运行</w:t>
      </w:r>
      <w:r>
        <w:rPr>
          <w:rFonts w:hint="eastAsia"/>
          <w:color w:val="000000" w:themeColor="text1"/>
          <w:highlight w:val="none"/>
          <w14:textFill>
            <w14:solidFill>
              <w14:schemeClr w14:val="tx1"/>
            </w14:solidFill>
          </w14:textFill>
        </w:rPr>
        <w:t>项目将项目绩效目标细化分解为具体的绩效指标，一级指标共</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条，二级指标共</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条，三级指标共</w:t>
      </w: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条，其中量化指标条数共</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条，所有绩效指标均通过清晰、可衡量的指标值予以体现，并且做到了与项目目标任务数或计划数相对应。</w:t>
      </w:r>
      <w:bookmarkEnd w:id="12"/>
    </w:p>
    <w:p>
      <w:pPr>
        <w:pageBreakBefore w:val="0"/>
        <w:kinsoku/>
        <w:wordWrap/>
        <w:overflowPunct/>
        <w:topLinePunct w:val="0"/>
        <w:autoSpaceDE/>
        <w:autoSpaceDN/>
        <w:bidi w:val="0"/>
        <w:adjustRightInd/>
        <w:snapToGrid/>
        <w:spacing w:line="560" w:lineRule="exact"/>
        <w:ind w:firstLine="620" w:firstLineChars="200"/>
        <w:jc w:val="left"/>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5</w:t>
      </w:r>
      <w:r>
        <w:rPr>
          <w:rFonts w:hint="eastAsia"/>
          <w:lang w:val="en-US" w:eastAsia="zh-CN"/>
        </w:rPr>
        <w:t>.</w:t>
      </w:r>
      <w:r>
        <w:rPr>
          <w:rFonts w:hint="eastAsia"/>
        </w:rPr>
        <w:t>预算编制科学性</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①预算编制经过科学论证；</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②预算内容与项目内容匹配；</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③预算额度测算依据充分，按照标准编制；</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color w:val="auto"/>
        </w:rPr>
      </w:pPr>
      <w:r>
        <w:rPr>
          <w:rFonts w:hint="eastAsia"/>
          <w:color w:val="auto"/>
        </w:rPr>
        <w:t>④预算确定的项目投资额或资金量与工作任务相匹配。</w:t>
      </w:r>
    </w:p>
    <w:p>
      <w:pPr>
        <w:pageBreakBefore w:val="0"/>
        <w:kinsoku/>
        <w:wordWrap/>
        <w:overflowPunct/>
        <w:topLinePunct w:val="0"/>
        <w:autoSpaceDE/>
        <w:autoSpaceDN/>
        <w:bidi w:val="0"/>
        <w:adjustRightInd/>
        <w:snapToGrid/>
        <w:spacing w:line="560" w:lineRule="exact"/>
        <w:ind w:firstLine="620" w:firstLineChars="200"/>
        <w:jc w:val="left"/>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6</w:t>
      </w:r>
      <w:r>
        <w:rPr>
          <w:rFonts w:hint="eastAsia"/>
          <w:lang w:val="en-US" w:eastAsia="zh-CN"/>
        </w:rPr>
        <w:t>.</w:t>
      </w:r>
      <w:r>
        <w:rPr>
          <w:rFonts w:hint="eastAsia"/>
        </w:rPr>
        <w:t>资金分配合理性</w:t>
      </w:r>
    </w:p>
    <w:p>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①预算资金分配依据充分；</w:t>
      </w:r>
    </w:p>
    <w:p>
      <w:pPr>
        <w:pageBreakBefore w:val="0"/>
        <w:kinsoku/>
        <w:wordWrap/>
        <w:overflowPunct/>
        <w:topLinePunct w:val="0"/>
        <w:autoSpaceDE/>
        <w:autoSpaceDN/>
        <w:bidi w:val="0"/>
        <w:adjustRightInd/>
        <w:snapToGrid/>
        <w:spacing w:line="560" w:lineRule="exact"/>
        <w:ind w:firstLine="600" w:firstLineChars="200"/>
        <w:textAlignment w:val="auto"/>
      </w:pPr>
      <w:r>
        <w:rPr>
          <w:rFonts w:hint="eastAsia"/>
          <w:color w:val="000000" w:themeColor="text1"/>
          <w14:textFill>
            <w14:solidFill>
              <w14:schemeClr w14:val="tx1"/>
            </w14:solidFill>
          </w14:textFill>
        </w:rPr>
        <w:t>②资金分配额度合理，与项目单位或地方实际相适应。</w:t>
      </w:r>
    </w:p>
    <w:p>
      <w:pPr>
        <w:pageBreakBefore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eastAsia="仿宋_GB2312"/>
          <w:b w:val="0"/>
          <w:bCs w:val="0"/>
        </w:rPr>
      </w:pPr>
      <w:bookmarkStart w:id="13" w:name="_Toc68703839"/>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r>
        <w:rPr>
          <w:rFonts w:hint="eastAsia" w:ascii="仿宋_GB2312" w:eastAsia="仿宋_GB2312"/>
          <w:b w:val="0"/>
          <w:bCs w:val="0"/>
        </w:rPr>
        <w:t>（二）项目过程情况。</w:t>
      </w:r>
      <w:bookmarkEnd w:id="13"/>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1</w:t>
      </w:r>
      <w:r>
        <w:rPr>
          <w:rFonts w:hint="eastAsia"/>
          <w:lang w:val="en-US" w:eastAsia="zh-CN"/>
        </w:rPr>
        <w:t>.</w:t>
      </w:r>
      <w:r>
        <w:rPr>
          <w:rFonts w:hint="eastAsia"/>
        </w:rPr>
        <w:t>资金到位率：</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预算资金</w:t>
      </w:r>
      <w:r>
        <w:rPr>
          <w:rFonts w:hint="eastAsia"/>
          <w:color w:val="000000" w:themeColor="text1"/>
          <w:lang w:val="en-US" w:eastAsia="zh-CN"/>
          <w14:textFill>
            <w14:solidFill>
              <w14:schemeClr w14:val="tx1"/>
            </w14:solidFill>
          </w14:textFill>
        </w:rPr>
        <w:t>72</w:t>
      </w:r>
      <w:r>
        <w:rPr>
          <w:rFonts w:hint="eastAsia"/>
          <w:color w:val="000000" w:themeColor="text1"/>
          <w14:textFill>
            <w14:solidFill>
              <w14:schemeClr w14:val="tx1"/>
            </w14:solidFill>
          </w14:textFill>
        </w:rPr>
        <w:t>万元，实际到位资金</w:t>
      </w:r>
      <w:r>
        <w:rPr>
          <w:rFonts w:hint="eastAsia"/>
          <w:color w:val="000000" w:themeColor="text1"/>
          <w:lang w:val="en-US" w:eastAsia="zh-CN"/>
          <w14:textFill>
            <w14:solidFill>
              <w14:schemeClr w14:val="tx1"/>
            </w14:solidFill>
          </w14:textFill>
        </w:rPr>
        <w:t>68.13</w:t>
      </w:r>
      <w:r>
        <w:rPr>
          <w:rFonts w:hint="eastAsia"/>
          <w:color w:val="000000" w:themeColor="text1"/>
          <w14:textFill>
            <w14:solidFill>
              <w14:schemeClr w14:val="tx1"/>
            </w14:solidFill>
          </w14:textFill>
        </w:rPr>
        <w:t>万元，资金到位率</w:t>
      </w:r>
      <w:r>
        <w:rPr>
          <w:rFonts w:hint="eastAsia"/>
          <w:color w:val="000000" w:themeColor="text1"/>
          <w:lang w:val="en-US" w:eastAsia="zh-CN"/>
          <w14:textFill>
            <w14:solidFill>
              <w14:schemeClr w14:val="tx1"/>
            </w14:solidFill>
          </w14:textFill>
        </w:rPr>
        <w:t>95</w:t>
      </w:r>
      <w:r>
        <w:rPr>
          <w:rFonts w:hint="eastAsia"/>
          <w:color w:val="000000" w:themeColor="text1"/>
          <w14:textFill>
            <w14:solidFill>
              <w14:schemeClr w14:val="tx1"/>
            </w14:solidFill>
          </w14:textFill>
        </w:rPr>
        <w:t>%。（资金到位率=（实际到位资金/预算资金）×100%）</w:t>
      </w:r>
    </w:p>
    <w:p>
      <w:pPr>
        <w:pageBreakBefore w:val="0"/>
        <w:kinsoku/>
        <w:wordWrap/>
        <w:overflowPunct/>
        <w:topLinePunct w:val="0"/>
        <w:autoSpaceDE/>
        <w:autoSpaceDN/>
        <w:bidi w:val="0"/>
        <w:adjustRightInd/>
        <w:snapToGrid/>
        <w:spacing w:line="560" w:lineRule="exact"/>
        <w:ind w:firstLine="620" w:firstLineChars="200"/>
        <w:jc w:val="left"/>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2</w:t>
      </w:r>
      <w:r>
        <w:rPr>
          <w:rFonts w:hint="eastAsia"/>
          <w:lang w:val="en-US" w:eastAsia="zh-CN"/>
        </w:rPr>
        <w:t>.</w:t>
      </w:r>
      <w:r>
        <w:rPr>
          <w:rFonts w:hint="eastAsia"/>
        </w:rPr>
        <w:t>预算执行率</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年初预算数</w:t>
      </w:r>
      <w:r>
        <w:rPr>
          <w:rFonts w:hint="eastAsia"/>
          <w:color w:val="000000" w:themeColor="text1"/>
          <w:lang w:val="en-US" w:eastAsia="zh-CN"/>
          <w14:textFill>
            <w14:solidFill>
              <w14:schemeClr w14:val="tx1"/>
            </w14:solidFill>
          </w14:textFill>
        </w:rPr>
        <w:t>72</w:t>
      </w:r>
      <w:r>
        <w:rPr>
          <w:rFonts w:hint="eastAsia"/>
          <w:color w:val="000000" w:themeColor="text1"/>
          <w14:textFill>
            <w14:solidFill>
              <w14:schemeClr w14:val="tx1"/>
            </w14:solidFill>
          </w14:textFill>
        </w:rPr>
        <w:t>万元，全年预算数</w:t>
      </w:r>
      <w:r>
        <w:rPr>
          <w:rFonts w:hint="eastAsia"/>
          <w:color w:val="000000" w:themeColor="text1"/>
          <w:lang w:val="en-US" w:eastAsia="zh-CN"/>
          <w14:textFill>
            <w14:solidFill>
              <w14:schemeClr w14:val="tx1"/>
            </w14:solidFill>
          </w14:textFill>
        </w:rPr>
        <w:t>72</w:t>
      </w:r>
      <w:r>
        <w:rPr>
          <w:rFonts w:hint="eastAsia"/>
          <w:color w:val="000000" w:themeColor="text1"/>
          <w14:textFill>
            <w14:solidFill>
              <w14:schemeClr w14:val="tx1"/>
            </w14:solidFill>
          </w14:textFill>
        </w:rPr>
        <w:t>万元，全年执行数</w:t>
      </w:r>
      <w:r>
        <w:rPr>
          <w:rFonts w:hint="eastAsia"/>
          <w:color w:val="000000" w:themeColor="text1"/>
          <w:lang w:val="en-US" w:eastAsia="zh-CN"/>
          <w14:textFill>
            <w14:solidFill>
              <w14:schemeClr w14:val="tx1"/>
            </w14:solidFill>
          </w14:textFill>
        </w:rPr>
        <w:t>68.13</w:t>
      </w:r>
      <w:r>
        <w:rPr>
          <w:rFonts w:hint="eastAsia"/>
          <w:color w:val="000000" w:themeColor="text1"/>
          <w14:textFill>
            <w14:solidFill>
              <w14:schemeClr w14:val="tx1"/>
            </w14:solidFill>
          </w14:textFill>
        </w:rPr>
        <w:t>万元，预算执行率为</w:t>
      </w:r>
      <w:r>
        <w:rPr>
          <w:rFonts w:hint="eastAsia"/>
          <w:color w:val="000000" w:themeColor="text1"/>
          <w:lang w:val="en-US" w:eastAsia="zh-CN"/>
          <w14:textFill>
            <w14:solidFill>
              <w14:schemeClr w14:val="tx1"/>
            </w14:solidFill>
          </w14:textFill>
        </w:rPr>
        <w:t>95</w:t>
      </w:r>
      <w:r>
        <w:rPr>
          <w:rFonts w:hint="eastAsia"/>
          <w:color w:val="000000" w:themeColor="text1"/>
          <w14:textFill>
            <w14:solidFill>
              <w14:schemeClr w14:val="tx1"/>
            </w14:solidFill>
          </w14:textFill>
        </w:rPr>
        <w:t>%（预算执行率=全年执行数/全年预算数）</w:t>
      </w:r>
    </w:p>
    <w:p>
      <w:pPr>
        <w:pageBreakBefore w:val="0"/>
        <w:kinsoku/>
        <w:wordWrap/>
        <w:overflowPunct/>
        <w:topLinePunct w:val="0"/>
        <w:autoSpaceDE/>
        <w:autoSpaceDN/>
        <w:bidi w:val="0"/>
        <w:adjustRightInd/>
        <w:snapToGrid/>
        <w:spacing w:line="560" w:lineRule="exact"/>
        <w:ind w:firstLine="620" w:firstLineChars="200"/>
        <w:jc w:val="left"/>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3</w:t>
      </w:r>
      <w:r>
        <w:rPr>
          <w:rFonts w:hint="eastAsia"/>
          <w:lang w:val="en-US" w:eastAsia="zh-CN"/>
        </w:rPr>
        <w:t>.</w:t>
      </w:r>
      <w:r>
        <w:rPr>
          <w:rFonts w:hint="eastAsia"/>
        </w:rPr>
        <w:t>资金使用合规性</w:t>
      </w:r>
    </w:p>
    <w:p>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①符合国家财经法规和财务管理制度以及有关专项资金管理办法的规定；</w:t>
      </w:r>
    </w:p>
    <w:p>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②资金的拨付有完整的审批程序和手续；</w:t>
      </w:r>
    </w:p>
    <w:p>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③符合项目预算批复或合同规定的用途；</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color w:val="FF0000"/>
        </w:rPr>
      </w:pPr>
      <w:r>
        <w:rPr>
          <w:rFonts w:hint="eastAsia"/>
          <w:color w:val="000000" w:themeColor="text1"/>
          <w14:textFill>
            <w14:solidFill>
              <w14:schemeClr w14:val="tx1"/>
            </w14:solidFill>
          </w14:textFill>
        </w:rPr>
        <w:t>④</w:t>
      </w:r>
      <w:r>
        <w:rPr>
          <w:rFonts w:hint="eastAsia"/>
          <w:color w:val="000000" w:themeColor="text1"/>
          <w:lang w:val="en-US" w:eastAsia="zh-CN"/>
          <w14:textFill>
            <w14:solidFill>
              <w14:schemeClr w14:val="tx1"/>
            </w14:solidFill>
          </w14:textFill>
        </w:rPr>
        <w:t>不</w:t>
      </w:r>
      <w:r>
        <w:rPr>
          <w:rFonts w:hint="eastAsia"/>
          <w:color w:val="000000" w:themeColor="text1"/>
          <w14:textFill>
            <w14:solidFill>
              <w14:schemeClr w14:val="tx1"/>
            </w14:solidFill>
          </w14:textFill>
        </w:rPr>
        <w:t>存在截留、挤占、挪用、虚列支出等情况。</w:t>
      </w:r>
    </w:p>
    <w:p>
      <w:pPr>
        <w:pageBreakBefore w:val="0"/>
        <w:kinsoku/>
        <w:wordWrap/>
        <w:overflowPunct/>
        <w:topLinePunct w:val="0"/>
        <w:autoSpaceDE/>
        <w:autoSpaceDN/>
        <w:bidi w:val="0"/>
        <w:adjustRightInd/>
        <w:snapToGrid/>
        <w:spacing w:line="560" w:lineRule="exact"/>
        <w:ind w:firstLine="620" w:firstLineChars="200"/>
        <w:jc w:val="left"/>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4</w:t>
      </w:r>
      <w:r>
        <w:rPr>
          <w:rFonts w:hint="eastAsia"/>
          <w:lang w:val="en-US" w:eastAsia="zh-CN"/>
        </w:rPr>
        <w:t>.</w:t>
      </w:r>
      <w:r>
        <w:rPr>
          <w:rFonts w:hint="eastAsia"/>
        </w:rPr>
        <w:t>管理制度健全性</w:t>
      </w:r>
    </w:p>
    <w:p>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①已制定或具有相应的财务和业务管理制度；</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②财务和业务管理制度合法、合规、完整。</w:t>
      </w:r>
    </w:p>
    <w:p>
      <w:pPr>
        <w:pageBreakBefore w:val="0"/>
        <w:kinsoku/>
        <w:wordWrap/>
        <w:overflowPunct/>
        <w:topLinePunct w:val="0"/>
        <w:autoSpaceDE/>
        <w:autoSpaceDN/>
        <w:bidi w:val="0"/>
        <w:adjustRightInd/>
        <w:snapToGrid/>
        <w:spacing w:line="560" w:lineRule="exact"/>
        <w:ind w:firstLine="620" w:firstLineChars="200"/>
        <w:jc w:val="left"/>
        <w:textAlignment w:val="auto"/>
        <w:rPr>
          <w:rFonts w:hint="eastAsia"/>
        </w:rPr>
      </w:pP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rPr>
      </w:pPr>
      <w:r>
        <w:rPr>
          <w:rFonts w:hint="eastAsia"/>
        </w:rPr>
        <w:t>5</w:t>
      </w:r>
      <w:r>
        <w:rPr>
          <w:rFonts w:hint="eastAsia"/>
          <w:lang w:val="en-US" w:eastAsia="zh-CN"/>
        </w:rPr>
        <w:t>.</w:t>
      </w:r>
      <w:r>
        <w:rPr>
          <w:rFonts w:hint="eastAsia"/>
        </w:rPr>
        <w:t>制度执行有效性</w:t>
      </w:r>
    </w:p>
    <w:p>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①遵守相关法律法规和相关管理规定；</w:t>
      </w:r>
    </w:p>
    <w:p>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②项目调整及支出调整手续完备；</w:t>
      </w:r>
    </w:p>
    <w:p>
      <w:pPr>
        <w:pageBreakBefore w:val="0"/>
        <w:kinsoku/>
        <w:wordWrap/>
        <w:overflowPunct/>
        <w:topLinePunct w:val="0"/>
        <w:autoSpaceDE/>
        <w:autoSpaceDN/>
        <w:bidi w:val="0"/>
        <w:adjustRightInd/>
        <w:snapToGrid/>
        <w:spacing w:line="560" w:lineRule="exact"/>
        <w:ind w:firstLine="60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③项目合同书、验收报告、技术鉴定等资料齐全并及时归档；</w:t>
      </w:r>
    </w:p>
    <w:p>
      <w:pPr>
        <w:pageBreakBefore w:val="0"/>
        <w:kinsoku/>
        <w:wordWrap/>
        <w:overflowPunct/>
        <w:topLinePunct w:val="0"/>
        <w:autoSpaceDE/>
        <w:autoSpaceDN/>
        <w:bidi w:val="0"/>
        <w:adjustRightInd/>
        <w:snapToGrid/>
        <w:spacing w:line="560" w:lineRule="exact"/>
        <w:ind w:firstLine="600" w:firstLineChars="200"/>
        <w:textAlignment w:val="auto"/>
      </w:pPr>
      <w:r>
        <w:rPr>
          <w:rFonts w:hint="eastAsia"/>
          <w:color w:val="000000" w:themeColor="text1"/>
          <w14:textFill>
            <w14:solidFill>
              <w14:schemeClr w14:val="tx1"/>
            </w14:solidFill>
          </w14:textFill>
        </w:rPr>
        <w:t>④项目实施的人员条件、场地设备、信息支撑等落实到位。</w:t>
      </w:r>
    </w:p>
    <w:p>
      <w:pPr>
        <w:pageBreakBefore w:val="0"/>
        <w:kinsoku/>
        <w:wordWrap/>
        <w:overflowPunct/>
        <w:topLinePunct w:val="0"/>
        <w:autoSpaceDE/>
        <w:autoSpaceDN/>
        <w:bidi w:val="0"/>
        <w:adjustRightInd/>
        <w:snapToGrid/>
        <w:spacing w:line="560" w:lineRule="exact"/>
        <w:ind w:firstLine="620" w:firstLineChars="200"/>
        <w:jc w:val="left"/>
        <w:textAlignment w:val="auto"/>
        <w:rPr>
          <w:rFonts w:hint="eastAsia"/>
          <w:color w:val="000000" w:themeColor="text1"/>
          <w:highlight w:val="none"/>
          <w:lang w:val="en-US" w:eastAsia="zh-CN"/>
          <w14:textFill>
            <w14:solidFill>
              <w14:schemeClr w14:val="tx1"/>
            </w14:solidFill>
          </w14:textFill>
        </w:rPr>
      </w:pPr>
      <w:bookmarkStart w:id="14" w:name="_Toc68703840"/>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b w:val="0"/>
          <w:bCs w:val="0"/>
          <w:highlight w:val="none"/>
        </w:rPr>
      </w:pPr>
      <w:r>
        <w:rPr>
          <w:rFonts w:hint="eastAsia"/>
          <w:color w:val="000000" w:themeColor="text1"/>
          <w:highlight w:val="none"/>
          <w:lang w:val="en-US" w:eastAsia="zh-CN"/>
          <w14:textFill>
            <w14:solidFill>
              <w14:schemeClr w14:val="tx1"/>
            </w14:solidFill>
          </w14:textFill>
        </w:rPr>
        <w:t>（三）</w:t>
      </w:r>
      <w:r>
        <w:rPr>
          <w:rFonts w:hint="eastAsia" w:ascii="仿宋_GB2312" w:eastAsia="仿宋_GB2312"/>
          <w:b w:val="0"/>
          <w:bCs w:val="0"/>
          <w:highlight w:val="none"/>
        </w:rPr>
        <w:t>项目产出情况。</w:t>
      </w:r>
      <w:bookmarkEnd w:id="14"/>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eastAsia="仿宋_GB2312"/>
          <w:color w:val="auto"/>
          <w:highlight w:val="none"/>
          <w:lang w:eastAsia="zh-CN"/>
          <w14:textFill>
            <w14:gradFill>
              <w14:gsLst>
                <w14:gs w14:pos="0">
                  <w14:srgbClr w14:val="FE4444"/>
                </w14:gs>
                <w14:gs w14:pos="100000">
                  <w14:srgbClr w14:val="832B2B"/>
                </w14:gs>
              </w14:gsLst>
              <w14:lin w14:scaled="0"/>
            </w14:gradFill>
          </w14:textFill>
        </w:rPr>
      </w:pPr>
      <w:r>
        <w:rPr>
          <w:rFonts w:hint="eastAsia"/>
          <w:color w:val="auto"/>
          <w:highlight w:val="none"/>
          <w:lang w:val="en-US" w:eastAsia="zh-CN"/>
        </w:rPr>
        <w:t>1、</w:t>
      </w:r>
      <w:r>
        <w:rPr>
          <w:rFonts w:hint="eastAsia"/>
          <w:color w:val="auto"/>
          <w:highlight w:val="none"/>
        </w:rPr>
        <w:t>数量指标：指标1：供水园林绿化面积</w:t>
      </w:r>
      <w:r>
        <w:rPr>
          <w:color w:val="auto"/>
          <w:highlight w:val="none"/>
        </w:rPr>
        <w:t xml:space="preserve"> </w:t>
      </w:r>
      <w:r>
        <w:rPr>
          <w:rFonts w:hint="eastAsia"/>
          <w:color w:val="auto"/>
          <w:highlight w:val="none"/>
        </w:rPr>
        <w:t>，指标值：364.18万/平方米</w:t>
      </w:r>
      <w:r>
        <w:rPr>
          <w:color w:val="auto"/>
          <w:highlight w:val="none"/>
        </w:rPr>
        <w:t xml:space="preserve"> </w:t>
      </w:r>
      <w:r>
        <w:rPr>
          <w:rFonts w:hint="eastAsia"/>
          <w:color w:val="auto"/>
          <w:highlight w:val="none"/>
        </w:rPr>
        <w:t>，实际完成值≥364.18万/平方米，指标完成率≥</w:t>
      </w:r>
      <w:r>
        <w:rPr>
          <w:rFonts w:hint="eastAsia"/>
          <w:color w:val="auto"/>
          <w:highlight w:val="none"/>
          <w:lang w:val="en-US" w:eastAsia="zh-CN"/>
        </w:rPr>
        <w:t>100</w:t>
      </w:r>
      <w:r>
        <w:rPr>
          <w:rFonts w:hint="eastAsia"/>
          <w:color w:val="auto"/>
          <w:highlight w:val="none"/>
        </w:rPr>
        <w:t>%（指标完成率=（实际完成值/指标值）*</w:t>
      </w:r>
      <w:r>
        <w:rPr>
          <w:color w:val="auto"/>
          <w:highlight w:val="none"/>
        </w:rPr>
        <w:t>100</w:t>
      </w:r>
      <w:r>
        <w:rPr>
          <w:rFonts w:hint="eastAsia"/>
          <w:color w:val="auto"/>
          <w:highlight w:val="none"/>
        </w:rPr>
        <w:t>%），偏差原因：</w:t>
      </w:r>
      <w:r>
        <w:rPr>
          <w:rFonts w:hint="eastAsia"/>
          <w:color w:val="auto"/>
          <w:highlight w:val="none"/>
          <w:lang w:eastAsia="zh-CN"/>
        </w:rPr>
        <w:t>全县绿化面积增加</w:t>
      </w:r>
      <w:r>
        <w:rPr>
          <w:rFonts w:hint="eastAsia"/>
          <w:color w:val="auto"/>
          <w:highlight w:val="none"/>
        </w:rPr>
        <w:t>；指标2：园林维护车辆，指标值：≥</w:t>
      </w:r>
      <w:r>
        <w:rPr>
          <w:rFonts w:hint="eastAsia"/>
          <w:color w:val="auto"/>
          <w:highlight w:val="none"/>
          <w:lang w:val="en-US" w:eastAsia="zh-CN"/>
        </w:rPr>
        <w:t>17</w:t>
      </w:r>
      <w:r>
        <w:rPr>
          <w:rFonts w:hint="eastAsia"/>
          <w:color w:val="auto"/>
          <w:highlight w:val="none"/>
        </w:rPr>
        <w:t>辆，实际完成值</w:t>
      </w:r>
      <w:r>
        <w:rPr>
          <w:rFonts w:hint="eastAsia"/>
          <w:color w:val="auto"/>
          <w:highlight w:val="none"/>
          <w:lang w:val="en-US" w:eastAsia="zh-CN"/>
        </w:rPr>
        <w:t>=18</w:t>
      </w:r>
      <w:r>
        <w:rPr>
          <w:rFonts w:hint="eastAsia"/>
          <w:color w:val="auto"/>
          <w:highlight w:val="none"/>
        </w:rPr>
        <w:t>辆，指标完成率</w:t>
      </w:r>
      <w:r>
        <w:rPr>
          <w:rFonts w:hint="eastAsia"/>
          <w:color w:val="auto"/>
          <w:highlight w:val="none"/>
          <w:lang w:val="en-US" w:eastAsia="zh-CN"/>
        </w:rPr>
        <w:t>105.88</w:t>
      </w:r>
      <w:r>
        <w:rPr>
          <w:color w:val="auto"/>
          <w:highlight w:val="none"/>
        </w:rPr>
        <w:t xml:space="preserve"> </w:t>
      </w:r>
      <w:r>
        <w:rPr>
          <w:rFonts w:hint="eastAsia"/>
          <w:color w:val="auto"/>
          <w:highlight w:val="none"/>
        </w:rPr>
        <w:t>%（指标完成率=（实际完成值/指标值）*</w:t>
      </w:r>
      <w:r>
        <w:rPr>
          <w:color w:val="auto"/>
          <w:highlight w:val="none"/>
        </w:rPr>
        <w:t>100</w:t>
      </w:r>
      <w:r>
        <w:rPr>
          <w:rFonts w:hint="eastAsia"/>
          <w:color w:val="auto"/>
          <w:highlight w:val="none"/>
        </w:rPr>
        <w:t>%），偏差原因：</w:t>
      </w:r>
      <w:r>
        <w:rPr>
          <w:rFonts w:hint="eastAsia"/>
          <w:color w:val="auto"/>
          <w:highlight w:val="none"/>
          <w:lang w:val="en-US" w:eastAsia="zh-CN"/>
        </w:rPr>
        <w:t>园林维护车辆根据实际工作需求有所增加</w:t>
      </w:r>
      <w:r>
        <w:rPr>
          <w:rFonts w:hint="eastAsia"/>
          <w:color w:val="auto"/>
          <w:highlight w:val="none"/>
          <w:lang w:eastAsia="zh-CN"/>
        </w:rPr>
        <w:t>；</w:t>
      </w:r>
      <w:r>
        <w:rPr>
          <w:rFonts w:hint="eastAsia"/>
          <w:color w:val="auto"/>
          <w:highlight w:val="none"/>
          <w:lang w:val="en-US" w:eastAsia="zh-CN"/>
        </w:rPr>
        <w:t>3：指标3：园林修剪机械运行保障，</w:t>
      </w:r>
      <w:r>
        <w:rPr>
          <w:rFonts w:hint="eastAsia"/>
          <w:color w:val="auto"/>
          <w:highlight w:val="none"/>
        </w:rPr>
        <w:t>指标值：≥2</w:t>
      </w:r>
      <w:r>
        <w:rPr>
          <w:rFonts w:hint="eastAsia"/>
          <w:color w:val="auto"/>
          <w:highlight w:val="none"/>
          <w:lang w:val="en-US" w:eastAsia="zh-CN"/>
        </w:rPr>
        <w:t>1</w:t>
      </w:r>
      <w:r>
        <w:rPr>
          <w:rFonts w:hint="eastAsia"/>
          <w:color w:val="auto"/>
          <w:highlight w:val="none"/>
        </w:rPr>
        <w:t>辆，实际完成值≥1</w:t>
      </w:r>
      <w:r>
        <w:rPr>
          <w:rFonts w:hint="eastAsia"/>
          <w:color w:val="auto"/>
          <w:highlight w:val="none"/>
          <w:lang w:val="en-US" w:eastAsia="zh-CN"/>
        </w:rPr>
        <w:t>6</w:t>
      </w:r>
      <w:r>
        <w:rPr>
          <w:rFonts w:hint="eastAsia"/>
          <w:color w:val="auto"/>
          <w:highlight w:val="none"/>
        </w:rPr>
        <w:t>辆，指标完成率</w:t>
      </w:r>
      <w:r>
        <w:rPr>
          <w:rFonts w:hint="eastAsia"/>
          <w:color w:val="auto"/>
          <w:highlight w:val="none"/>
          <w:lang w:val="en-US" w:eastAsia="zh-CN"/>
        </w:rPr>
        <w:t>76.20</w:t>
      </w:r>
      <w:r>
        <w:rPr>
          <w:rFonts w:hint="eastAsia"/>
          <w:color w:val="auto"/>
          <w:highlight w:val="none"/>
        </w:rPr>
        <w:t>%，偏差原因：</w:t>
      </w:r>
      <w:r>
        <w:rPr>
          <w:rFonts w:hint="eastAsia"/>
          <w:color w:val="auto"/>
          <w:highlight w:val="none"/>
          <w:lang w:eastAsia="zh-CN"/>
        </w:rPr>
        <w:t>设备陈旧，成本高，</w:t>
      </w:r>
      <w:r>
        <w:rPr>
          <w:rFonts w:hint="eastAsia"/>
          <w:color w:val="auto"/>
          <w:highlight w:val="none"/>
          <w:lang w:val="en-US" w:eastAsia="zh-CN"/>
        </w:rPr>
        <w:t>5</w:t>
      </w:r>
      <w:r>
        <w:rPr>
          <w:rFonts w:hint="eastAsia"/>
          <w:color w:val="auto"/>
          <w:highlight w:val="none"/>
          <w:lang w:eastAsia="zh-CN"/>
        </w:rPr>
        <w:t>园林机械在待报废状态，需要更换园林机械。指标4：园林修剪次数，</w:t>
      </w:r>
      <w:r>
        <w:rPr>
          <w:rFonts w:hint="eastAsia"/>
          <w:color w:val="auto"/>
          <w:highlight w:val="none"/>
        </w:rPr>
        <w:t>指标值：21次，实际完成值≧21次，指标完成率</w:t>
      </w:r>
      <w:r>
        <w:rPr>
          <w:rFonts w:hint="eastAsia"/>
          <w:color w:val="auto"/>
          <w:highlight w:val="none"/>
          <w:lang w:val="en-US" w:eastAsia="zh-CN"/>
        </w:rPr>
        <w:t>100</w:t>
      </w:r>
      <w:r>
        <w:rPr>
          <w:rFonts w:hint="eastAsia"/>
          <w:color w:val="auto"/>
          <w:highlight w:val="none"/>
        </w:rPr>
        <w:t>%，偏差原因</w:t>
      </w:r>
      <w:r>
        <w:rPr>
          <w:rFonts w:hint="eastAsia"/>
          <w:color w:val="auto"/>
          <w:highlight w:val="none"/>
          <w:lang w:eastAsia="zh-CN"/>
        </w:rPr>
        <w:t>：园林绿化面积增加，随着园林修剪次数也增加。</w:t>
      </w: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4</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highlight w:val="none"/>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质量指标</w:t>
      </w:r>
      <w:r>
        <w:rPr>
          <w:rFonts w:hint="eastAsia"/>
          <w:color w:val="000000" w:themeColor="text1"/>
          <w:highlight w:val="none"/>
          <w:lang w:eastAsia="zh-CN"/>
          <w14:textFill>
            <w14:solidFill>
              <w14:schemeClr w14:val="tx1"/>
            </w14:solidFill>
          </w14:textFill>
        </w:rPr>
        <w:t>完成情况</w:t>
      </w:r>
      <w:r>
        <w:rPr>
          <w:rFonts w:hint="eastAsia"/>
          <w:color w:val="000000" w:themeColor="text1"/>
          <w:highlight w:val="none"/>
          <w14:textFill>
            <w14:solidFill>
              <w14:schemeClr w14:val="tx1"/>
            </w14:solidFill>
          </w14:textFill>
        </w:rPr>
        <w:t>：</w:t>
      </w:r>
      <w:r>
        <w:rPr>
          <w:rFonts w:hint="eastAsia"/>
          <w:color w:val="auto"/>
          <w:highlight w:val="none"/>
        </w:rPr>
        <w:t>指标1：供水率，指标值：≧98%，实际完成值≧98%，指标完成率</w:t>
      </w:r>
      <w:r>
        <w:rPr>
          <w:rFonts w:hint="eastAsia"/>
          <w:color w:val="auto"/>
          <w:highlight w:val="none"/>
          <w:lang w:val="en-US" w:eastAsia="zh-CN"/>
        </w:rPr>
        <w:t>100</w:t>
      </w:r>
      <w:r>
        <w:rPr>
          <w:rFonts w:hint="eastAsia"/>
          <w:color w:val="auto"/>
          <w:highlight w:val="none"/>
        </w:rPr>
        <w:t>%</w:t>
      </w:r>
      <w:r>
        <w:rPr>
          <w:rFonts w:hint="eastAsia"/>
          <w:color w:val="auto"/>
          <w:highlight w:val="none"/>
          <w:lang w:eastAsia="zh-CN"/>
        </w:rPr>
        <w:t>，</w:t>
      </w:r>
      <w:r>
        <w:rPr>
          <w:rFonts w:hint="eastAsia"/>
          <w:color w:val="auto"/>
          <w:highlight w:val="none"/>
        </w:rPr>
        <w:t>偏差原因：</w:t>
      </w:r>
      <w:r>
        <w:rPr>
          <w:rFonts w:hint="eastAsia"/>
          <w:color w:val="auto"/>
          <w:highlight w:val="none"/>
          <w:lang w:eastAsia="zh-CN"/>
        </w:rPr>
        <w:t>无</w:t>
      </w:r>
      <w:r>
        <w:rPr>
          <w:rFonts w:hint="eastAsia"/>
          <w:color w:val="auto"/>
          <w:highlight w:val="none"/>
        </w:rPr>
        <w:t xml:space="preserve"> ；指标2：车辆、机械正常运转率，指标值：≧95%，实际完成值≧95%，指标完成率</w:t>
      </w:r>
      <w:r>
        <w:rPr>
          <w:rFonts w:hint="eastAsia"/>
          <w:color w:val="auto"/>
          <w:highlight w:val="none"/>
          <w:lang w:val="en-US" w:eastAsia="zh-CN"/>
        </w:rPr>
        <w:t>100</w:t>
      </w:r>
      <w:r>
        <w:rPr>
          <w:rFonts w:hint="eastAsia"/>
          <w:color w:val="auto"/>
          <w:highlight w:val="none"/>
        </w:rPr>
        <w:t>%，偏差原因：</w:t>
      </w:r>
      <w:r>
        <w:rPr>
          <w:rFonts w:hint="eastAsia"/>
          <w:color w:val="auto"/>
          <w:highlight w:val="none"/>
          <w:lang w:eastAsia="zh-CN"/>
        </w:rPr>
        <w:t>无</w:t>
      </w:r>
      <w:r>
        <w:rPr>
          <w:rFonts w:hint="eastAsia"/>
          <w:color w:val="auto"/>
          <w:highlight w:val="none"/>
        </w:rPr>
        <w:t xml:space="preserve"> 。</w:t>
      </w: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eastAsia="仿宋_GB2312"/>
          <w:color w:val="auto"/>
          <w:highlight w:val="none"/>
          <w:lang w:val="en-US" w:eastAsia="zh-CN"/>
          <w14:textFill>
            <w14:gradFill>
              <w14:gsLst>
                <w14:gs w14:pos="0">
                  <w14:srgbClr w14:val="FE4444"/>
                </w14:gs>
                <w14:gs w14:pos="100000">
                  <w14:srgbClr w14:val="832B2B"/>
                </w14:gs>
              </w14:gsLst>
              <w14:lin w14:scaled="0"/>
            </w14:gradFill>
          </w14:textFill>
        </w:rPr>
      </w:pPr>
      <w:r>
        <w:rPr>
          <w:rFonts w:hint="eastAsia"/>
          <w:color w:val="auto"/>
          <w:highlight w:val="none"/>
          <w:lang w:val="en-US" w:eastAsia="zh-CN"/>
        </w:rPr>
        <w:t>3、</w:t>
      </w:r>
      <w:r>
        <w:rPr>
          <w:rFonts w:hint="eastAsia"/>
          <w:color w:val="auto"/>
          <w:highlight w:val="none"/>
        </w:rPr>
        <w:t>时效指标</w:t>
      </w:r>
      <w:r>
        <w:rPr>
          <w:rFonts w:hint="eastAsia"/>
          <w:color w:val="auto"/>
          <w:highlight w:val="none"/>
          <w:lang w:eastAsia="zh-CN"/>
        </w:rPr>
        <w:t>：</w:t>
      </w:r>
      <w:r>
        <w:rPr>
          <w:rFonts w:hint="eastAsia"/>
          <w:color w:val="auto"/>
          <w:highlight w:val="none"/>
        </w:rPr>
        <w:t>指标1：遮挡树枝修剪及时率，指标值：≧95%，实际完成值≧95%，指标完成率</w:t>
      </w:r>
      <w:r>
        <w:rPr>
          <w:rFonts w:hint="eastAsia"/>
          <w:color w:val="auto"/>
          <w:highlight w:val="none"/>
          <w:lang w:val="en-US" w:eastAsia="zh-CN"/>
        </w:rPr>
        <w:t>100</w:t>
      </w:r>
      <w:r>
        <w:rPr>
          <w:rFonts w:hint="eastAsia"/>
          <w:color w:val="auto"/>
          <w:highlight w:val="none"/>
        </w:rPr>
        <w:t>%</w:t>
      </w:r>
      <w:r>
        <w:rPr>
          <w:rFonts w:hint="eastAsia"/>
          <w:color w:val="auto"/>
          <w:highlight w:val="none"/>
          <w:lang w:eastAsia="zh-CN"/>
        </w:rPr>
        <w:t>，</w:t>
      </w:r>
      <w:r>
        <w:rPr>
          <w:rFonts w:hint="eastAsia"/>
          <w:color w:val="auto"/>
          <w:highlight w:val="none"/>
        </w:rPr>
        <w:t>偏差原因：</w:t>
      </w:r>
      <w:r>
        <w:rPr>
          <w:rFonts w:hint="eastAsia"/>
          <w:color w:val="auto"/>
          <w:highlight w:val="none"/>
          <w:lang w:eastAsia="zh-CN"/>
        </w:rPr>
        <w:t>无</w:t>
      </w:r>
      <w:r>
        <w:rPr>
          <w:rFonts w:hint="eastAsia"/>
          <w:color w:val="auto"/>
          <w:highlight w:val="none"/>
        </w:rPr>
        <w:t xml:space="preserve"> ；指标2：资金支付及时率</w:t>
      </w:r>
      <w:r>
        <w:rPr>
          <w:rFonts w:hint="eastAsia"/>
          <w:color w:val="auto"/>
          <w:highlight w:val="none"/>
          <w:lang w:eastAsia="zh-CN"/>
        </w:rPr>
        <w:t>，</w:t>
      </w:r>
      <w:r>
        <w:rPr>
          <w:rFonts w:hint="eastAsia"/>
          <w:color w:val="auto"/>
          <w:highlight w:val="none"/>
        </w:rPr>
        <w:t>指标值：≧95%，实际完成值</w:t>
      </w:r>
      <w:r>
        <w:rPr>
          <w:rFonts w:hint="eastAsia"/>
          <w:color w:val="auto"/>
          <w:highlight w:val="none"/>
          <w:lang w:val="en-US" w:eastAsia="zh-CN"/>
        </w:rPr>
        <w:t>=</w:t>
      </w:r>
      <w:r>
        <w:rPr>
          <w:rFonts w:hint="eastAsia"/>
          <w:color w:val="auto"/>
          <w:highlight w:val="none"/>
        </w:rPr>
        <w:t>9</w:t>
      </w:r>
      <w:r>
        <w:rPr>
          <w:rFonts w:hint="eastAsia"/>
          <w:color w:val="auto"/>
          <w:highlight w:val="none"/>
          <w:lang w:val="en-US" w:eastAsia="zh-CN"/>
        </w:rPr>
        <w:t>5</w:t>
      </w:r>
      <w:r>
        <w:rPr>
          <w:rFonts w:hint="eastAsia"/>
          <w:color w:val="auto"/>
          <w:highlight w:val="none"/>
        </w:rPr>
        <w:t>%，指标完成率</w:t>
      </w:r>
      <w:r>
        <w:rPr>
          <w:rFonts w:hint="eastAsia"/>
          <w:color w:val="auto"/>
          <w:highlight w:val="none"/>
          <w:lang w:val="en-US" w:eastAsia="zh-CN"/>
        </w:rPr>
        <w:t>90</w:t>
      </w:r>
      <w:r>
        <w:rPr>
          <w:rFonts w:hint="eastAsia"/>
          <w:color w:val="auto"/>
          <w:highlight w:val="none"/>
        </w:rPr>
        <w:t>%</w:t>
      </w:r>
      <w:r>
        <w:rPr>
          <w:rFonts w:hint="eastAsia"/>
          <w:color w:val="auto"/>
          <w:highlight w:val="none"/>
          <w:lang w:eastAsia="zh-CN"/>
        </w:rPr>
        <w:t>，</w:t>
      </w:r>
      <w:r>
        <w:rPr>
          <w:rFonts w:hint="eastAsia"/>
          <w:color w:val="auto"/>
          <w:highlight w:val="none"/>
        </w:rPr>
        <w:t>偏差原因：</w:t>
      </w:r>
      <w:r>
        <w:rPr>
          <w:rFonts w:hint="eastAsia"/>
          <w:color w:val="auto"/>
          <w:highlight w:val="none"/>
          <w:lang w:val="en-US" w:eastAsia="zh-CN"/>
        </w:rPr>
        <w:t>无。</w:t>
      </w: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color w:val="auto"/>
          <w:highlight w:val="none"/>
          <w:lang w:eastAsia="zh-CN"/>
        </w:rPr>
      </w:pPr>
      <w:r>
        <w:rPr>
          <w:rFonts w:hint="eastAsia"/>
          <w:color w:val="auto"/>
          <w:highlight w:val="none"/>
          <w:lang w:val="en-US" w:eastAsia="zh-CN"/>
        </w:rPr>
        <w:t>4</w:t>
      </w:r>
      <w:r>
        <w:rPr>
          <w:rFonts w:hint="eastAsia"/>
          <w:color w:val="auto"/>
          <w:highlight w:val="none"/>
        </w:rPr>
        <w:t>、成本指标：指标1：园林绿化经费，指标值：≤</w:t>
      </w:r>
      <w:r>
        <w:rPr>
          <w:rFonts w:hint="eastAsia"/>
          <w:color w:val="auto"/>
          <w:highlight w:val="none"/>
          <w:lang w:val="en-US" w:eastAsia="zh-CN"/>
        </w:rPr>
        <w:t>72</w:t>
      </w:r>
      <w:r>
        <w:rPr>
          <w:rFonts w:hint="eastAsia"/>
          <w:color w:val="auto"/>
          <w:highlight w:val="none"/>
        </w:rPr>
        <w:t>万元，实际完成值</w:t>
      </w:r>
      <w:r>
        <w:rPr>
          <w:rFonts w:hint="eastAsia"/>
          <w:color w:val="auto"/>
          <w:highlight w:val="none"/>
          <w:lang w:eastAsia="zh-CN"/>
        </w:rPr>
        <w:t>：</w:t>
      </w:r>
      <w:r>
        <w:rPr>
          <w:rFonts w:hint="eastAsia"/>
          <w:color w:val="auto"/>
          <w:highlight w:val="none"/>
          <w:lang w:val="en-US" w:eastAsia="zh-CN"/>
        </w:rPr>
        <w:t>=68.13</w:t>
      </w:r>
      <w:r>
        <w:rPr>
          <w:rFonts w:hint="eastAsia"/>
          <w:color w:val="auto"/>
          <w:highlight w:val="none"/>
        </w:rPr>
        <w:t>万元，指标完成率</w:t>
      </w:r>
      <w:r>
        <w:rPr>
          <w:rFonts w:hint="eastAsia"/>
          <w:color w:val="auto"/>
          <w:highlight w:val="none"/>
          <w:lang w:val="en-US" w:eastAsia="zh-CN"/>
        </w:rPr>
        <w:t>100</w:t>
      </w:r>
      <w:r>
        <w:rPr>
          <w:rFonts w:hint="eastAsia"/>
          <w:color w:val="auto"/>
          <w:highlight w:val="none"/>
        </w:rPr>
        <w:t>%</w:t>
      </w:r>
      <w:r>
        <w:rPr>
          <w:rFonts w:hint="eastAsia"/>
          <w:color w:val="auto"/>
          <w:highlight w:val="none"/>
          <w:lang w:eastAsia="zh-CN"/>
        </w:rPr>
        <w:t>，</w:t>
      </w:r>
      <w:r>
        <w:rPr>
          <w:rFonts w:hint="eastAsia"/>
          <w:color w:val="auto"/>
          <w:highlight w:val="none"/>
        </w:rPr>
        <w:t>偏差原因：</w:t>
      </w:r>
      <w:r>
        <w:rPr>
          <w:rFonts w:hint="eastAsia"/>
          <w:color w:val="auto"/>
          <w:highlight w:val="none"/>
          <w:lang w:val="en-US" w:eastAsia="zh-CN"/>
        </w:rPr>
        <w:t>为了节约成本，进行了合理规划安排资金</w:t>
      </w:r>
      <w:r>
        <w:rPr>
          <w:rFonts w:hint="eastAsia"/>
          <w:color w:val="auto"/>
          <w:highlight w:val="none"/>
        </w:rPr>
        <w:t xml:space="preserve"> ；</w:t>
      </w: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color w:val="auto"/>
          <w:highlight w:val="none"/>
        </w:rPr>
      </w:pPr>
      <w:bookmarkStart w:id="15" w:name="_Toc68703841"/>
      <w:r>
        <w:rPr>
          <w:rFonts w:hint="eastAsia" w:ascii="仿宋_GB2312" w:eastAsia="仿宋_GB2312"/>
          <w:b w:val="0"/>
          <w:bCs w:val="0"/>
          <w:color w:val="auto"/>
          <w:highlight w:val="none"/>
        </w:rPr>
        <w:t>（</w:t>
      </w:r>
      <w:r>
        <w:rPr>
          <w:rFonts w:hint="eastAsia" w:ascii="仿宋_GB2312" w:eastAsia="仿宋_GB2312"/>
          <w:b w:val="0"/>
          <w:bCs w:val="0"/>
          <w:color w:val="auto"/>
          <w:highlight w:val="none"/>
          <w:lang w:eastAsia="zh-CN"/>
        </w:rPr>
        <w:t>四</w:t>
      </w:r>
      <w:r>
        <w:rPr>
          <w:rFonts w:hint="eastAsia" w:ascii="仿宋_GB2312" w:eastAsia="仿宋_GB2312"/>
          <w:b w:val="0"/>
          <w:bCs w:val="0"/>
          <w:color w:val="auto"/>
          <w:highlight w:val="none"/>
        </w:rPr>
        <w:t>）项目效益情况。</w:t>
      </w:r>
      <w:bookmarkEnd w:id="15"/>
    </w:p>
    <w:p>
      <w:pPr>
        <w:spacing w:line="360" w:lineRule="auto"/>
        <w:ind w:firstLine="600" w:firstLineChars="200"/>
        <w:rPr>
          <w:rFonts w:hint="eastAsia"/>
          <w:color w:val="auto"/>
          <w:highlight w:val="none"/>
          <w:lang w:eastAsia="zh-CN"/>
          <w14:textFill>
            <w14:gradFill>
              <w14:gsLst>
                <w14:gs w14:pos="0">
                  <w14:srgbClr w14:val="FE4444"/>
                </w14:gs>
                <w14:gs w14:pos="100000">
                  <w14:srgbClr w14:val="832B2B"/>
                </w14:gs>
              </w14:gsLst>
              <w14:lin w14:scaled="0"/>
            </w14:gradFill>
          </w14:textFill>
        </w:rPr>
      </w:pPr>
      <w:r>
        <w:rPr>
          <w:rFonts w:hint="eastAsia"/>
          <w:color w:val="auto"/>
          <w:highlight w:val="none"/>
        </w:rPr>
        <w:t>1、经济效益指标：</w:t>
      </w:r>
      <w:r>
        <w:rPr>
          <w:rFonts w:hint="eastAsia"/>
          <w:color w:val="auto"/>
          <w:highlight w:val="none"/>
          <w:lang w:eastAsia="zh-CN"/>
        </w:rPr>
        <w:t>无；</w:t>
      </w:r>
    </w:p>
    <w:p>
      <w:pPr>
        <w:spacing w:line="360" w:lineRule="auto"/>
        <w:ind w:firstLine="600" w:firstLineChars="200"/>
        <w:rPr>
          <w:rFonts w:hint="eastAsia"/>
          <w:color w:val="auto"/>
          <w:highlight w:val="none"/>
          <w:lang w:eastAsia="zh-CN"/>
        </w:rPr>
      </w:pPr>
      <w:r>
        <w:rPr>
          <w:color w:val="auto"/>
          <w:highlight w:val="none"/>
        </w:rPr>
        <w:t>2</w:t>
      </w:r>
      <w:r>
        <w:rPr>
          <w:rFonts w:hint="eastAsia"/>
          <w:color w:val="auto"/>
          <w:highlight w:val="none"/>
        </w:rPr>
        <w:t>、社会效益指标</w:t>
      </w:r>
      <w:r>
        <w:rPr>
          <w:rFonts w:hint="eastAsia"/>
          <w:color w:val="auto"/>
          <w:highlight w:val="none"/>
          <w:lang w:eastAsia="zh-CN"/>
        </w:rPr>
        <w:t>：指标</w:t>
      </w:r>
      <w:r>
        <w:rPr>
          <w:rFonts w:hint="eastAsia"/>
          <w:color w:val="auto"/>
          <w:highlight w:val="none"/>
        </w:rPr>
        <w:t>1：扩大绿化面积，城市景观面貌优化，指标值：</w:t>
      </w:r>
      <w:r>
        <w:rPr>
          <w:rFonts w:hint="eastAsia"/>
          <w:color w:val="auto"/>
          <w:highlight w:val="none"/>
          <w:lang w:val="en-US" w:eastAsia="zh-CN"/>
        </w:rPr>
        <w:t>显著改善</w:t>
      </w:r>
      <w:r>
        <w:rPr>
          <w:rFonts w:hint="eastAsia"/>
          <w:color w:val="auto"/>
          <w:highlight w:val="none"/>
        </w:rPr>
        <w:t>，实际完成值</w:t>
      </w:r>
      <w:r>
        <w:rPr>
          <w:rFonts w:hint="eastAsia"/>
          <w:color w:val="auto"/>
          <w:highlight w:val="none"/>
          <w:lang w:eastAsia="zh-CN"/>
        </w:rPr>
        <w:t>：</w:t>
      </w:r>
      <w:r>
        <w:rPr>
          <w:rFonts w:hint="eastAsia"/>
          <w:color w:val="auto"/>
          <w:highlight w:val="none"/>
          <w:lang w:val="en-US" w:eastAsia="zh-CN"/>
        </w:rPr>
        <w:t>达到目标</w:t>
      </w:r>
      <w:r>
        <w:rPr>
          <w:rFonts w:hint="eastAsia"/>
          <w:color w:val="auto"/>
          <w:highlight w:val="none"/>
        </w:rPr>
        <w:t>，指标完成率</w:t>
      </w:r>
      <w:r>
        <w:rPr>
          <w:rFonts w:hint="eastAsia"/>
          <w:color w:val="auto"/>
          <w:highlight w:val="none"/>
          <w:lang w:val="en-US" w:eastAsia="zh-CN"/>
        </w:rPr>
        <w:t>100</w:t>
      </w:r>
      <w:r>
        <w:rPr>
          <w:rFonts w:hint="eastAsia"/>
          <w:color w:val="auto"/>
          <w:highlight w:val="none"/>
        </w:rPr>
        <w:t>%</w:t>
      </w:r>
      <w:r>
        <w:rPr>
          <w:rFonts w:hint="eastAsia"/>
          <w:color w:val="auto"/>
          <w:highlight w:val="none"/>
          <w:lang w:eastAsia="zh-CN"/>
        </w:rPr>
        <w:t>，</w:t>
      </w:r>
      <w:r>
        <w:rPr>
          <w:rFonts w:hint="eastAsia"/>
          <w:color w:val="auto"/>
          <w:highlight w:val="none"/>
        </w:rPr>
        <w:t>偏差原因：</w:t>
      </w:r>
      <w:r>
        <w:rPr>
          <w:rFonts w:hint="eastAsia"/>
          <w:color w:val="auto"/>
          <w:highlight w:val="none"/>
          <w:lang w:val="en-US" w:eastAsia="zh-CN"/>
        </w:rPr>
        <w:t>无</w:t>
      </w:r>
      <w:r>
        <w:rPr>
          <w:rFonts w:hint="eastAsia"/>
          <w:color w:val="auto"/>
          <w:highlight w:val="none"/>
          <w:lang w:eastAsia="zh-CN"/>
        </w:rPr>
        <w:t>。</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default" w:eastAsia="仿宋_GB2312"/>
          <w:color w:val="auto"/>
          <w:highlight w:val="none"/>
          <w:lang w:val="en-US" w:eastAsia="zh-CN"/>
        </w:rPr>
      </w:pPr>
      <w:r>
        <w:rPr>
          <w:rFonts w:hint="eastAsia"/>
          <w:color w:val="auto"/>
          <w:highlight w:val="none"/>
          <w:lang w:val="en-US" w:eastAsia="zh-CN"/>
        </w:rPr>
        <w:t>3</w:t>
      </w:r>
      <w:r>
        <w:rPr>
          <w:rFonts w:hint="eastAsia"/>
          <w:color w:val="auto"/>
          <w:highlight w:val="none"/>
        </w:rPr>
        <w:t>、生态效益指标</w:t>
      </w:r>
      <w:r>
        <w:rPr>
          <w:rFonts w:hint="eastAsia"/>
          <w:color w:val="auto"/>
          <w:highlight w:val="none"/>
          <w:lang w:eastAsia="zh-CN"/>
        </w:rPr>
        <w:t>：指标</w:t>
      </w:r>
      <w:r>
        <w:rPr>
          <w:rFonts w:hint="eastAsia"/>
          <w:color w:val="auto"/>
          <w:highlight w:val="none"/>
        </w:rPr>
        <w:t>1：防土地沙化，改善扬尘污染，指标值：</w:t>
      </w:r>
      <w:r>
        <w:rPr>
          <w:rFonts w:hint="eastAsia"/>
          <w:color w:val="auto"/>
          <w:highlight w:val="none"/>
          <w:lang w:val="en-US" w:eastAsia="zh-CN"/>
        </w:rPr>
        <w:t>显著改善</w:t>
      </w:r>
      <w:r>
        <w:rPr>
          <w:rFonts w:hint="eastAsia"/>
          <w:color w:val="auto"/>
          <w:highlight w:val="none"/>
        </w:rPr>
        <w:t>，实际完成值</w:t>
      </w:r>
      <w:r>
        <w:rPr>
          <w:rFonts w:hint="eastAsia"/>
          <w:color w:val="auto"/>
          <w:highlight w:val="none"/>
          <w:lang w:eastAsia="zh-CN"/>
        </w:rPr>
        <w:t>：</w:t>
      </w:r>
      <w:r>
        <w:rPr>
          <w:rFonts w:hint="eastAsia"/>
          <w:color w:val="auto"/>
          <w:highlight w:val="none"/>
          <w:lang w:val="en-US" w:eastAsia="zh-CN"/>
        </w:rPr>
        <w:t>达到目标</w:t>
      </w:r>
      <w:r>
        <w:rPr>
          <w:rFonts w:hint="eastAsia"/>
          <w:color w:val="auto"/>
          <w:highlight w:val="none"/>
        </w:rPr>
        <w:t>，指标完成率</w:t>
      </w:r>
      <w:r>
        <w:rPr>
          <w:rFonts w:hint="eastAsia"/>
          <w:color w:val="auto"/>
          <w:highlight w:val="none"/>
          <w:lang w:val="en-US" w:eastAsia="zh-CN"/>
        </w:rPr>
        <w:t>100</w:t>
      </w:r>
      <w:r>
        <w:rPr>
          <w:rFonts w:hint="eastAsia"/>
          <w:color w:val="auto"/>
          <w:highlight w:val="none"/>
        </w:rPr>
        <w:t>%</w:t>
      </w:r>
      <w:r>
        <w:rPr>
          <w:rFonts w:hint="eastAsia"/>
          <w:color w:val="auto"/>
          <w:highlight w:val="none"/>
          <w:lang w:eastAsia="zh-CN"/>
        </w:rPr>
        <w:t>，</w:t>
      </w:r>
      <w:r>
        <w:rPr>
          <w:rFonts w:hint="eastAsia"/>
          <w:color w:val="auto"/>
          <w:highlight w:val="none"/>
        </w:rPr>
        <w:t>偏差原因：</w:t>
      </w:r>
      <w:r>
        <w:rPr>
          <w:rFonts w:hint="eastAsia"/>
          <w:color w:val="auto"/>
          <w:highlight w:val="none"/>
          <w:lang w:val="en-US" w:eastAsia="zh-CN"/>
        </w:rPr>
        <w:t>无</w:t>
      </w:r>
      <w:r>
        <w:rPr>
          <w:rFonts w:hint="eastAsia"/>
          <w:color w:val="auto"/>
          <w:highlight w:val="none"/>
          <w:lang w:eastAsia="zh-CN"/>
        </w:rPr>
        <w:t>。指标</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保障城市空气质量，</w:t>
      </w:r>
      <w:r>
        <w:rPr>
          <w:rFonts w:hint="eastAsia"/>
          <w:color w:val="auto"/>
          <w:highlight w:val="none"/>
        </w:rPr>
        <w:t>指标值：</w:t>
      </w:r>
      <w:r>
        <w:rPr>
          <w:rFonts w:hint="eastAsia"/>
          <w:color w:val="auto"/>
          <w:highlight w:val="none"/>
          <w:lang w:val="en-US" w:eastAsia="zh-CN"/>
        </w:rPr>
        <w:t>有所保障</w:t>
      </w:r>
      <w:r>
        <w:rPr>
          <w:rFonts w:hint="eastAsia"/>
          <w:color w:val="auto"/>
          <w:highlight w:val="none"/>
        </w:rPr>
        <w:t>，实际完成值</w:t>
      </w:r>
      <w:r>
        <w:rPr>
          <w:rFonts w:hint="eastAsia"/>
          <w:color w:val="auto"/>
          <w:highlight w:val="none"/>
          <w:lang w:eastAsia="zh-CN"/>
        </w:rPr>
        <w:t>：</w:t>
      </w:r>
      <w:r>
        <w:rPr>
          <w:rFonts w:hint="eastAsia"/>
          <w:color w:val="auto"/>
          <w:highlight w:val="none"/>
          <w:lang w:val="en-US" w:eastAsia="zh-CN"/>
        </w:rPr>
        <w:t>达到目标</w:t>
      </w:r>
      <w:r>
        <w:rPr>
          <w:rFonts w:hint="eastAsia"/>
          <w:color w:val="auto"/>
          <w:highlight w:val="none"/>
        </w:rPr>
        <w:t>，指标完成率</w:t>
      </w:r>
      <w:r>
        <w:rPr>
          <w:rFonts w:hint="eastAsia"/>
          <w:color w:val="auto"/>
          <w:highlight w:val="none"/>
          <w:lang w:val="en-US" w:eastAsia="zh-CN"/>
        </w:rPr>
        <w:t>100</w:t>
      </w:r>
      <w:r>
        <w:rPr>
          <w:rFonts w:hint="eastAsia"/>
          <w:color w:val="auto"/>
          <w:highlight w:val="none"/>
        </w:rPr>
        <w:t>%</w:t>
      </w:r>
      <w:r>
        <w:rPr>
          <w:rFonts w:hint="eastAsia"/>
          <w:color w:val="auto"/>
          <w:highlight w:val="none"/>
          <w:lang w:eastAsia="zh-CN"/>
        </w:rPr>
        <w:t>，</w:t>
      </w:r>
      <w:r>
        <w:rPr>
          <w:rFonts w:hint="eastAsia"/>
          <w:color w:val="auto"/>
          <w:highlight w:val="none"/>
        </w:rPr>
        <w:t>偏差原因：</w:t>
      </w:r>
      <w:r>
        <w:rPr>
          <w:rFonts w:hint="eastAsia"/>
          <w:color w:val="auto"/>
          <w:highlight w:val="none"/>
          <w:lang w:val="en-US" w:eastAsia="zh-CN"/>
        </w:rPr>
        <w:t>无</w:t>
      </w:r>
      <w:r>
        <w:rPr>
          <w:rFonts w:hint="default" w:ascii="Times New Roman" w:hAnsi="Times New Roman" w:eastAsia="方正仿宋_GBK" w:cs="Times New Roman"/>
          <w:b w:val="0"/>
          <w:bCs w:val="0"/>
          <w:color w:val="auto"/>
          <w:spacing w:val="0"/>
          <w:kern w:val="2"/>
          <w:sz w:val="31"/>
          <w:szCs w:val="31"/>
          <w:lang w:val="en-US" w:eastAsia="zh-CN" w:bidi="ar-SA"/>
        </w:rPr>
        <w:t>此项权重分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分，得分</w:t>
      </w:r>
      <w:r>
        <w:rPr>
          <w:rFonts w:hint="eastAsia" w:eastAsia="方正仿宋_GBK" w:cs="Times New Roman"/>
          <w:b w:val="0"/>
          <w:bCs w:val="0"/>
          <w:color w:val="auto"/>
          <w:spacing w:val="0"/>
          <w:kern w:val="2"/>
          <w:sz w:val="31"/>
          <w:szCs w:val="31"/>
          <w:lang w:val="en-US" w:eastAsia="zh-CN" w:bidi="ar-SA"/>
        </w:rPr>
        <w:t>5</w:t>
      </w:r>
      <w:r>
        <w:rPr>
          <w:rFonts w:hint="default" w:ascii="Times New Roman" w:hAnsi="Times New Roman" w:eastAsia="方正仿宋_GBK" w:cs="Times New Roman"/>
          <w:b w:val="0"/>
          <w:bCs w:val="0"/>
          <w:color w:val="auto"/>
          <w:spacing w:val="0"/>
          <w:kern w:val="2"/>
          <w:sz w:val="31"/>
          <w:szCs w:val="31"/>
          <w:lang w:val="en-US" w:eastAsia="zh-CN" w:bidi="ar-SA"/>
        </w:rPr>
        <w:t>分。</w:t>
      </w:r>
    </w:p>
    <w:p>
      <w:pPr>
        <w:spacing w:line="360" w:lineRule="auto"/>
        <w:ind w:firstLine="600" w:firstLineChars="200"/>
        <w:rPr>
          <w:color w:val="auto"/>
          <w:highlight w:val="none"/>
        </w:rPr>
      </w:pP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满意度指标</w:t>
      </w:r>
      <w:r>
        <w:rPr>
          <w:rFonts w:hint="eastAsia"/>
          <w:color w:val="auto"/>
          <w:highlight w:val="none"/>
          <w:lang w:eastAsia="zh-CN"/>
        </w:rPr>
        <w:t>：指标</w:t>
      </w:r>
      <w:r>
        <w:rPr>
          <w:rFonts w:hint="eastAsia"/>
          <w:color w:val="auto"/>
          <w:highlight w:val="none"/>
        </w:rPr>
        <w:t>1</w:t>
      </w:r>
      <w:r>
        <w:rPr>
          <w:rFonts w:hint="eastAsia"/>
          <w:color w:val="auto"/>
          <w:highlight w:val="none"/>
          <w:lang w:eastAsia="zh-CN"/>
        </w:rPr>
        <w:t>：</w:t>
      </w:r>
      <w:r>
        <w:rPr>
          <w:rFonts w:hint="eastAsia"/>
          <w:color w:val="auto"/>
          <w:highlight w:val="none"/>
          <w:lang w:val="en-US" w:eastAsia="zh-CN"/>
        </w:rPr>
        <w:t>群众满意度</w:t>
      </w:r>
      <w:r>
        <w:rPr>
          <w:rFonts w:hint="eastAsia"/>
          <w:color w:val="auto"/>
          <w:highlight w:val="none"/>
        </w:rPr>
        <w:t>，指标值：≥</w:t>
      </w:r>
      <w:r>
        <w:rPr>
          <w:rFonts w:hint="eastAsia"/>
          <w:color w:val="auto"/>
          <w:highlight w:val="none"/>
          <w:lang w:val="en-US" w:eastAsia="zh-CN"/>
        </w:rPr>
        <w:t>95%</w:t>
      </w:r>
      <w:r>
        <w:rPr>
          <w:rFonts w:hint="eastAsia"/>
          <w:color w:val="auto"/>
          <w:highlight w:val="none"/>
        </w:rPr>
        <w:t>，实际完成值</w:t>
      </w:r>
      <w:r>
        <w:rPr>
          <w:rFonts w:hint="eastAsia"/>
          <w:color w:val="auto"/>
          <w:highlight w:val="none"/>
          <w:lang w:eastAsia="zh-CN"/>
        </w:rPr>
        <w:t>：</w:t>
      </w:r>
      <w:r>
        <w:rPr>
          <w:rFonts w:hint="eastAsia"/>
          <w:color w:val="auto"/>
          <w:highlight w:val="none"/>
          <w:lang w:val="en-US" w:eastAsia="zh-CN"/>
        </w:rPr>
        <w:t>=95%</w:t>
      </w:r>
      <w:r>
        <w:rPr>
          <w:rFonts w:hint="eastAsia"/>
          <w:color w:val="auto"/>
          <w:highlight w:val="none"/>
        </w:rPr>
        <w:t>，指标完成率</w:t>
      </w:r>
      <w:r>
        <w:rPr>
          <w:rFonts w:hint="eastAsia"/>
          <w:color w:val="auto"/>
          <w:highlight w:val="none"/>
          <w:lang w:val="en-US" w:eastAsia="zh-CN"/>
        </w:rPr>
        <w:t>100</w:t>
      </w:r>
      <w:r>
        <w:rPr>
          <w:rFonts w:hint="eastAsia"/>
          <w:color w:val="auto"/>
          <w:highlight w:val="none"/>
        </w:rPr>
        <w:t>%</w:t>
      </w:r>
      <w:r>
        <w:rPr>
          <w:rFonts w:hint="eastAsia"/>
          <w:color w:val="auto"/>
          <w:highlight w:val="none"/>
          <w:lang w:eastAsia="zh-CN"/>
        </w:rPr>
        <w:t>，</w:t>
      </w:r>
      <w:r>
        <w:rPr>
          <w:rFonts w:hint="eastAsia"/>
          <w:color w:val="auto"/>
          <w:highlight w:val="none"/>
        </w:rPr>
        <w:t>偏差原因：</w:t>
      </w:r>
      <w:r>
        <w:rPr>
          <w:rFonts w:hint="eastAsia"/>
          <w:color w:val="auto"/>
          <w:highlight w:val="none"/>
          <w:lang w:val="en-US" w:eastAsia="zh-CN"/>
        </w:rPr>
        <w:t>无</w:t>
      </w:r>
      <w:r>
        <w:rPr>
          <w:rFonts w:hint="eastAsia"/>
          <w:color w:val="auto"/>
          <w:highlight w:val="none"/>
          <w:lang w:eastAsia="zh-CN"/>
        </w:rPr>
        <w:t>。</w:t>
      </w:r>
      <w:r>
        <w:rPr>
          <w:rFonts w:hint="eastAsia"/>
          <w:color w:val="auto"/>
          <w:highlight w:val="none"/>
        </w:rPr>
        <w:t xml:space="preserve"> </w:t>
      </w:r>
    </w:p>
    <w:p>
      <w:pPr>
        <w:pageBreakBefore w:val="0"/>
        <w:kinsoku/>
        <w:wordWrap/>
        <w:overflowPunct/>
        <w:topLinePunct w:val="0"/>
        <w:autoSpaceDE/>
        <w:autoSpaceDN/>
        <w:bidi w:val="0"/>
        <w:adjustRightInd/>
        <w:snapToGrid/>
        <w:spacing w:line="560" w:lineRule="exact"/>
        <w:ind w:firstLine="600" w:firstLineChars="200"/>
        <w:textAlignment w:val="auto"/>
        <w:rPr>
          <w:color w:val="auto"/>
        </w:rPr>
      </w:pPr>
      <w:r>
        <w:rPr>
          <w:rFonts w:hint="eastAsia"/>
          <w:color w:val="auto"/>
        </w:rPr>
        <w:t>（效益指标与产出指标描述要求一致）</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eastAsia="zh-Hans"/>
        </w:rPr>
      </w:pPr>
      <w:bookmarkStart w:id="16" w:name="_Toc68703842"/>
      <w:r>
        <w:rPr>
          <w:rFonts w:hint="eastAsia" w:ascii="Times New Roman" w:hAnsi="Times New Roman" w:eastAsia="黑体" w:cs="Times New Roman"/>
          <w:sz w:val="32"/>
          <w:szCs w:val="32"/>
          <w:lang w:eastAsia="zh-Hans"/>
        </w:rPr>
        <w:t>五、预算执行进度与绩效指标总体完成率偏差</w:t>
      </w:r>
    </w:p>
    <w:p>
      <w:pPr>
        <w:pStyle w:val="2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0"/>
          <w:szCs w:val="24"/>
          <w:highlight w:val="none"/>
          <w:lang w:val="en-US" w:eastAsia="zh-CN" w:bidi="ar-SA"/>
        </w:rPr>
      </w:pPr>
      <w:r>
        <w:rPr>
          <w:rFonts w:hint="eastAsia" w:eastAsia="方正仿宋_GBK" w:cs="方正仿宋_GBK"/>
          <w:sz w:val="32"/>
          <w:szCs w:val="32"/>
          <w:highlight w:val="none"/>
          <w:lang w:val="en-US" w:eastAsia="zh-CN"/>
        </w:rPr>
        <w:t>2</w:t>
      </w:r>
      <w:r>
        <w:rPr>
          <w:rFonts w:hint="eastAsia" w:ascii="Times New Roman" w:hAnsi="Times New Roman" w:eastAsia="仿宋_GB2312" w:cs="Times New Roman"/>
          <w:color w:val="auto"/>
          <w:kern w:val="2"/>
          <w:sz w:val="30"/>
          <w:szCs w:val="24"/>
          <w:highlight w:val="none"/>
          <w:lang w:val="en-US" w:eastAsia="zh-CN" w:bidi="ar-SA"/>
        </w:rPr>
        <w:t>023年园林绿化运行项目年初预算72万元，全年预算72万元，实际支出68.13万元，预算执行率为94.63%，项目绩效指标总体完成率为95.76%，</w:t>
      </w:r>
      <w:r>
        <w:rPr>
          <w:rFonts w:hint="eastAsia" w:ascii="Times New Roman" w:hAnsi="Times New Roman" w:eastAsia="仿宋_GB2312" w:cs="Times New Roman"/>
          <w:color w:val="auto"/>
          <w:kern w:val="2"/>
          <w:sz w:val="30"/>
          <w:szCs w:val="24"/>
          <w:highlight w:val="none"/>
          <w:lang w:val="en-US" w:eastAsia="zh-Hans" w:bidi="ar-SA"/>
        </w:rPr>
        <w:t>总体</w:t>
      </w:r>
      <w:r>
        <w:rPr>
          <w:rFonts w:hint="eastAsia" w:ascii="Times New Roman" w:hAnsi="Times New Roman" w:eastAsia="仿宋_GB2312" w:cs="Times New Roman"/>
          <w:color w:val="auto"/>
          <w:kern w:val="2"/>
          <w:sz w:val="30"/>
          <w:szCs w:val="24"/>
          <w:highlight w:val="none"/>
          <w:lang w:val="en-US" w:eastAsia="zh-CN" w:bidi="ar-SA"/>
        </w:rPr>
        <w:t>偏差率为1.13%,</w:t>
      </w:r>
      <w:r>
        <w:rPr>
          <w:rFonts w:hint="eastAsia" w:ascii="Times New Roman" w:hAnsi="Times New Roman" w:eastAsia="仿宋_GB2312" w:cs="Times New Roman"/>
          <w:color w:val="auto"/>
          <w:kern w:val="2"/>
          <w:sz w:val="30"/>
          <w:szCs w:val="24"/>
          <w:highlight w:val="none"/>
          <w:lang w:val="en-US" w:eastAsia="zh-Hans" w:bidi="ar-SA"/>
        </w:rPr>
        <w:t>偏差</w:t>
      </w:r>
      <w:r>
        <w:rPr>
          <w:rFonts w:hint="eastAsia" w:ascii="Times New Roman" w:hAnsi="Times New Roman" w:eastAsia="仿宋_GB2312" w:cs="Times New Roman"/>
          <w:color w:val="auto"/>
          <w:kern w:val="2"/>
          <w:sz w:val="30"/>
          <w:szCs w:val="24"/>
          <w:highlight w:val="none"/>
          <w:lang w:val="en-US" w:eastAsia="zh-CN" w:bidi="ar-SA"/>
        </w:rPr>
        <w:t>原因为了节约成本，进行了合理规划安排资金。</w:t>
      </w:r>
    </w:p>
    <w:p>
      <w:pPr>
        <w:pStyle w:val="2"/>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sz w:val="32"/>
          <w:szCs w:val="32"/>
        </w:rPr>
      </w:pPr>
      <w:r>
        <w:rPr>
          <w:rFonts w:hint="eastAsia" w:ascii="宋体" w:hAnsi="宋体" w:eastAsia="宋体"/>
          <w:sz w:val="32"/>
          <w:szCs w:val="32"/>
          <w:lang w:val="en-US" w:eastAsia="zh-CN"/>
        </w:rPr>
        <w:t>六</w:t>
      </w:r>
      <w:r>
        <w:rPr>
          <w:rFonts w:hint="eastAsia" w:ascii="宋体" w:hAnsi="宋体" w:eastAsia="宋体"/>
          <w:sz w:val="32"/>
          <w:szCs w:val="32"/>
        </w:rPr>
        <w:t>、主要经验及做法、存在的问题及原因分析</w:t>
      </w:r>
      <w:bookmarkEnd w:id="16"/>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bookmarkStart w:id="17" w:name="_Toc68703843"/>
      <w:r>
        <w:rPr>
          <w:rFonts w:hint="eastAsia" w:ascii="仿宋_GB2312" w:eastAsia="仿宋_GB2312"/>
          <w:b w:val="0"/>
          <w:bCs w:val="0"/>
        </w:rPr>
        <w:t>（一）主要经验及做法</w:t>
      </w:r>
      <w:bookmarkEnd w:id="17"/>
    </w:p>
    <w:p>
      <w:pPr>
        <w:spacing w:line="360" w:lineRule="auto"/>
        <w:ind w:firstLine="600" w:firstLineChars="200"/>
        <w:rPr>
          <w:color w:val="FF0000"/>
        </w:rPr>
      </w:pPr>
      <w:r>
        <w:rPr>
          <w:rFonts w:hint="eastAsia" w:ascii="Times New Roman" w:hAnsi="Times New Roman" w:cs="Times New Roman"/>
          <w:color w:val="auto"/>
          <w:lang w:val="en-US" w:eastAsia="zh-CN"/>
        </w:rPr>
        <w:t>202</w:t>
      </w:r>
      <w:r>
        <w:rPr>
          <w:rFonts w:hint="eastAsia" w:cs="Times New Roman"/>
          <w:color w:val="auto"/>
          <w:lang w:val="en-US" w:eastAsia="zh-CN"/>
        </w:rPr>
        <w:t>3</w:t>
      </w:r>
      <w:r>
        <w:rPr>
          <w:rFonts w:hint="eastAsia" w:ascii="Times New Roman" w:hAnsi="Times New Roman" w:cs="Times New Roman"/>
          <w:color w:val="auto"/>
          <w:lang w:val="en-US" w:eastAsia="zh-CN"/>
        </w:rPr>
        <w:t>年，我单位积极履职，强化管理，较好地完成了年度绩效指标工作目标。通过加强预算收支管理，不断建立健全内部管理制度，梳理内部管理流程，部门整体支出管理水平得到提升。根据部门整体支出绩效评价指标体系，我单位202</w:t>
      </w:r>
      <w:r>
        <w:rPr>
          <w:rFonts w:hint="eastAsia" w:cs="Times New Roman"/>
          <w:color w:val="auto"/>
          <w:lang w:val="en-US" w:eastAsia="zh-CN"/>
        </w:rPr>
        <w:t>3</w:t>
      </w:r>
      <w:r>
        <w:rPr>
          <w:rFonts w:hint="eastAsia" w:ascii="Times New Roman" w:hAnsi="Times New Roman" w:cs="Times New Roman"/>
          <w:color w:val="auto"/>
          <w:lang w:val="en-US" w:eastAsia="zh-CN"/>
        </w:rPr>
        <w:t>年度评价得分为9</w:t>
      </w:r>
      <w:r>
        <w:rPr>
          <w:rFonts w:hint="eastAsia" w:cs="Times New Roman"/>
          <w:color w:val="auto"/>
          <w:lang w:val="en-US" w:eastAsia="zh-CN"/>
        </w:rPr>
        <w:t>9</w:t>
      </w:r>
      <w:r>
        <w:rPr>
          <w:rFonts w:hint="eastAsia" w:ascii="Times New Roman" w:hAnsi="Times New Roman" w:cs="Times New Roman"/>
          <w:color w:val="auto"/>
          <w:lang w:val="en-US" w:eastAsia="zh-CN"/>
        </w:rPr>
        <w:t>分。</w:t>
      </w: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b w:val="0"/>
          <w:bCs w:val="0"/>
        </w:rPr>
      </w:pPr>
      <w:bookmarkStart w:id="18" w:name="_Toc68703844"/>
      <w:r>
        <w:rPr>
          <w:rFonts w:hint="eastAsia" w:ascii="仿宋_GB2312" w:eastAsia="仿宋_GB2312"/>
          <w:b w:val="0"/>
          <w:bCs w:val="0"/>
        </w:rPr>
        <w:t>（二）存在的问题及原因分析</w:t>
      </w:r>
      <w:bookmarkEnd w:id="18"/>
    </w:p>
    <w:p>
      <w:pPr>
        <w:spacing w:line="360" w:lineRule="auto"/>
        <w:ind w:firstLine="600" w:firstLineChars="200"/>
        <w:rPr>
          <w:rFonts w:hint="eastAsia" w:ascii="Times New Roman" w:hAnsi="Times New Roman" w:cs="Times New Roman"/>
          <w:color w:val="auto"/>
          <w:lang w:val="en-US" w:eastAsia="zh-CN"/>
        </w:rPr>
      </w:pPr>
      <w:bookmarkStart w:id="19" w:name="_Toc68703845"/>
      <w:r>
        <w:rPr>
          <w:rFonts w:hint="eastAsia" w:cs="Times New Roman"/>
          <w:color w:val="auto"/>
          <w:lang w:val="en-US" w:eastAsia="zh-CN"/>
        </w:rPr>
        <w:t>园林绿化运行</w:t>
      </w:r>
      <w:r>
        <w:rPr>
          <w:rFonts w:hint="eastAsia" w:ascii="Times New Roman" w:hAnsi="Times New Roman" w:cs="Times New Roman"/>
          <w:color w:val="auto"/>
          <w:lang w:val="en-US" w:eastAsia="zh-CN"/>
        </w:rPr>
        <w:t>工作开展方面</w:t>
      </w:r>
    </w:p>
    <w:p>
      <w:pPr>
        <w:numPr>
          <w:ilvl w:val="0"/>
          <w:numId w:val="2"/>
        </w:numPr>
        <w:spacing w:line="360" w:lineRule="auto"/>
        <w:ind w:firstLine="60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技术力量薄弱、养护水平偏低：园林专业技术人员短缺，部分工作施展有所困难。同时缺乏专业技术的培训，人力资源得不到供应，导致工作有时不能正常开展。养护质量自然上不去，养护工作很难持续。</w:t>
      </w:r>
    </w:p>
    <w:p>
      <w:pPr>
        <w:numPr>
          <w:ilvl w:val="0"/>
          <w:numId w:val="0"/>
        </w:numPr>
        <w:spacing w:line="360" w:lineRule="auto"/>
        <w:ind w:firstLine="60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养护资金不足、景观效果不挂：随着我县绿化养护面积的进一步增加、工作力度进一步加大，绿化养护经费不足，人力不足。随着增加我县绿化养护面积,绿化养护经费不足，人民公园、昆仑广场、玉泉河风景带、园丁公园、烈士陵园、新增绿地目前没有养护经费。</w:t>
      </w:r>
    </w:p>
    <w:p>
      <w:pPr>
        <w:spacing w:line="360" w:lineRule="auto"/>
        <w:ind w:firstLine="600" w:firstLineChars="200"/>
        <w:rPr>
          <w:rFonts w:hint="default" w:ascii="Times New Roman" w:hAnsi="Times New Roman" w:cs="Times New Roman"/>
          <w:color w:val="auto"/>
          <w:shd w:val="clear" w:color="auto" w:fill="auto"/>
          <w:lang w:val="en-US" w:eastAsia="zh-CN"/>
        </w:rPr>
      </w:pPr>
      <w:r>
        <w:rPr>
          <w:rFonts w:hint="eastAsia" w:cs="Times New Roman"/>
          <w:color w:val="auto"/>
          <w:shd w:val="clear" w:color="auto" w:fill="auto"/>
          <w:lang w:val="en-US" w:eastAsia="zh-CN"/>
        </w:rPr>
        <w:t>3</w:t>
      </w:r>
      <w:r>
        <w:rPr>
          <w:rFonts w:hint="default" w:ascii="Times New Roman" w:hAnsi="Times New Roman" w:cs="Times New Roman"/>
          <w:color w:val="auto"/>
          <w:shd w:val="clear" w:color="auto" w:fill="auto"/>
          <w:lang w:val="en-US" w:eastAsia="zh-CN"/>
        </w:rPr>
        <w:t>、人员流动性大。随着物价的不断上涨、致使</w:t>
      </w:r>
      <w:r>
        <w:rPr>
          <w:rFonts w:hint="eastAsia" w:cs="Times New Roman"/>
          <w:color w:val="auto"/>
          <w:shd w:val="clear" w:color="auto" w:fill="auto"/>
          <w:lang w:val="en-US" w:eastAsia="zh-CN"/>
        </w:rPr>
        <w:t>园林工</w:t>
      </w:r>
      <w:r>
        <w:rPr>
          <w:rFonts w:hint="default" w:ascii="Times New Roman" w:hAnsi="Times New Roman" w:cs="Times New Roman"/>
          <w:color w:val="auto"/>
          <w:shd w:val="clear" w:color="auto" w:fill="auto"/>
          <w:lang w:val="en-US" w:eastAsia="zh-CN"/>
        </w:rPr>
        <w:t>生活水平成为最低工资标注的标杆，这直接造成人员辞职现象，未能做到生活垃圾及时清运工作。</w:t>
      </w:r>
    </w:p>
    <w:p>
      <w:pPr>
        <w:spacing w:line="360" w:lineRule="auto"/>
        <w:ind w:firstLine="600" w:firstLineChars="200"/>
        <w:rPr>
          <w:rFonts w:hint="eastAsia" w:ascii="Times New Roman" w:hAnsi="Times New Roman" w:cs="Times New Roman"/>
          <w:color w:val="auto"/>
          <w:shd w:val="clear" w:color="auto" w:fill="auto"/>
          <w:lang w:val="en-US" w:eastAsia="zh-CN"/>
        </w:rPr>
      </w:pPr>
      <w:r>
        <w:rPr>
          <w:rFonts w:hint="eastAsia" w:ascii="Times New Roman" w:hAnsi="Times New Roman" w:cs="Times New Roman"/>
          <w:color w:val="auto"/>
          <w:shd w:val="clear" w:color="auto" w:fill="auto"/>
          <w:lang w:val="en-US" w:eastAsia="zh-CN"/>
        </w:rPr>
        <w:t>4、因开展供排水管网改造工程过程中县城绿化严重破坏，对我县市容市貌不良现象，没有按时恢复。绿化踩踏严重、居民爱绿护绿意识比较薄弱，园林设施和绿化植物被破坏的情况时有发生，需加大宣传和管护力度，提高居民爱绿护绿意识。</w:t>
      </w:r>
    </w:p>
    <w:p>
      <w:pPr>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FF"/>
          <w:sz w:val="32"/>
          <w:szCs w:val="32"/>
        </w:rPr>
      </w:pPr>
      <w:r>
        <w:rPr>
          <w:rFonts w:hint="eastAsia" w:ascii="宋体" w:hAnsi="宋体" w:eastAsia="宋体"/>
          <w:sz w:val="32"/>
          <w:szCs w:val="32"/>
          <w:lang w:val="en-US" w:eastAsia="zh-CN"/>
        </w:rPr>
        <w:t>七</w:t>
      </w:r>
      <w:r>
        <w:rPr>
          <w:rFonts w:hint="eastAsia" w:ascii="宋体" w:hAnsi="宋体" w:eastAsia="宋体"/>
          <w:sz w:val="32"/>
          <w:szCs w:val="32"/>
        </w:rPr>
        <w:t>、有关建议</w:t>
      </w:r>
      <w:bookmarkEnd w:id="19"/>
    </w:p>
    <w:p>
      <w:pPr>
        <w:spacing w:line="360" w:lineRule="auto"/>
        <w:ind w:firstLine="600" w:firstLineChars="200"/>
        <w:rPr>
          <w:rFonts w:hint="eastAsia" w:ascii="Times New Roman" w:hAnsi="Times New Roman" w:cs="Times New Roman"/>
          <w:color w:val="auto"/>
          <w:shd w:val="clear" w:color="auto" w:fill="auto"/>
          <w:lang w:val="en-US" w:eastAsia="zh-CN"/>
        </w:rPr>
      </w:pPr>
      <w:bookmarkStart w:id="20" w:name="_Toc68703846"/>
      <w:r>
        <w:rPr>
          <w:rFonts w:hint="default" w:ascii="Times New Roman" w:hAnsi="Times New Roman" w:cs="Times New Roman"/>
          <w:color w:val="auto"/>
          <w:shd w:val="clear" w:color="auto" w:fill="auto"/>
          <w:lang w:val="en-US" w:eastAsia="zh-CN"/>
        </w:rPr>
        <w:t>加大</w:t>
      </w:r>
      <w:r>
        <w:rPr>
          <w:rFonts w:hint="eastAsia" w:ascii="Times New Roman" w:hAnsi="Times New Roman" w:cs="Times New Roman"/>
          <w:color w:val="auto"/>
          <w:shd w:val="clear" w:color="auto" w:fill="auto"/>
          <w:lang w:val="en-US" w:eastAsia="zh-CN"/>
        </w:rPr>
        <w:t>全面</w:t>
      </w:r>
      <w:r>
        <w:rPr>
          <w:rFonts w:hint="default" w:ascii="Times New Roman" w:hAnsi="Times New Roman" w:cs="Times New Roman"/>
          <w:color w:val="auto"/>
          <w:shd w:val="clear" w:color="auto" w:fill="auto"/>
          <w:lang w:val="en-US" w:eastAsia="zh-CN"/>
        </w:rPr>
        <w:t>宣传力度。采取灵活多样的形式，加强宣传，提高认识，</w:t>
      </w:r>
      <w:r>
        <w:rPr>
          <w:rFonts w:hint="eastAsia" w:ascii="Times New Roman" w:hAnsi="Times New Roman" w:cs="Times New Roman"/>
          <w:color w:val="auto"/>
          <w:shd w:val="clear" w:color="auto" w:fill="auto"/>
          <w:lang w:val="en-US" w:eastAsia="zh-CN"/>
        </w:rPr>
        <w:t>重点突出生态园林城市建设，继续实施做好玉泉河综合整治绿化，老机场花卉播种绿化提升工程和县城绿篱补植工作。加强公园绿地的建设力度。改造提升人民公园、昆仑广场、玉泉河风景带、园丁公园等区域重点突出生态园林城市建设，继续实施做好公园广场、风景区日常管护工作。加强街道绿化的管护力度，做好除草、松土、施肥、浇水及病虫害防治等工作。</w:t>
      </w:r>
    </w:p>
    <w:p>
      <w:pPr>
        <w:pStyle w:val="2"/>
        <w:pageBreakBefore w:val="0"/>
        <w:kinsoku/>
        <w:wordWrap/>
        <w:overflowPunct/>
        <w:topLinePunct w:val="0"/>
        <w:autoSpaceDE/>
        <w:autoSpaceDN/>
        <w:bidi w:val="0"/>
        <w:adjustRightInd/>
        <w:snapToGrid/>
        <w:spacing w:before="0" w:after="0" w:line="560" w:lineRule="exact"/>
        <w:ind w:firstLine="643" w:firstLineChars="200"/>
        <w:textAlignment w:val="auto"/>
        <w:rPr>
          <w:rFonts w:ascii="宋体" w:hAnsi="宋体" w:eastAsia="宋体"/>
          <w:sz w:val="32"/>
          <w:szCs w:val="32"/>
        </w:rPr>
      </w:pPr>
      <w:r>
        <w:rPr>
          <w:rFonts w:hint="eastAsia" w:ascii="宋体" w:hAnsi="宋体" w:eastAsia="宋体"/>
          <w:sz w:val="32"/>
          <w:szCs w:val="32"/>
          <w:lang w:val="en-US" w:eastAsia="zh-CN"/>
        </w:rPr>
        <w:t>八</w:t>
      </w:r>
      <w:r>
        <w:rPr>
          <w:rFonts w:hint="eastAsia" w:ascii="宋体" w:hAnsi="宋体" w:eastAsia="宋体"/>
          <w:sz w:val="32"/>
          <w:szCs w:val="32"/>
        </w:rPr>
        <w:t>、其他需要说明的问题</w:t>
      </w:r>
      <w:bookmarkEnd w:id="20"/>
    </w:p>
    <w:p>
      <w:pPr>
        <w:pageBreakBefore w:val="0"/>
        <w:kinsoku/>
        <w:wordWrap/>
        <w:overflowPunct/>
        <w:topLinePunct w:val="0"/>
        <w:autoSpaceDE/>
        <w:autoSpaceDN/>
        <w:bidi w:val="0"/>
        <w:adjustRightInd/>
        <w:snapToGrid/>
        <w:spacing w:line="560" w:lineRule="exact"/>
        <w:ind w:firstLine="600" w:firstLineChars="200"/>
        <w:textAlignment w:val="auto"/>
        <w:rPr>
          <w:rFonts w:hint="eastAsia" w:eastAsia="仿宋_GB2312"/>
          <w:color w:val="auto"/>
          <w:lang w:eastAsia="zh-CN"/>
        </w:rPr>
      </w:pPr>
      <w:r>
        <w:rPr>
          <w:rFonts w:hint="eastAsia"/>
          <w:color w:val="auto"/>
          <w:lang w:val="en-US" w:eastAsia="zh-CN"/>
        </w:rPr>
        <w:t>无</w:t>
      </w:r>
    </w:p>
    <w:p>
      <w:pPr>
        <w:pageBreakBefore w:val="0"/>
        <w:kinsoku/>
        <w:wordWrap/>
        <w:overflowPunct/>
        <w:topLinePunct w:val="0"/>
        <w:autoSpaceDE/>
        <w:autoSpaceDN/>
        <w:bidi w:val="0"/>
        <w:adjustRightInd/>
        <w:snapToGrid/>
        <w:spacing w:line="560" w:lineRule="exact"/>
        <w:ind w:firstLine="600" w:firstLineChars="200"/>
        <w:textAlignment w:val="auto"/>
      </w:pPr>
    </w:p>
    <w:p>
      <w:pPr>
        <w:pageBreakBefore w:val="0"/>
        <w:kinsoku/>
        <w:wordWrap/>
        <w:overflowPunct/>
        <w:topLinePunct w:val="0"/>
        <w:autoSpaceDE/>
        <w:autoSpaceDN/>
        <w:bidi w:val="0"/>
        <w:adjustRightInd/>
        <w:snapToGrid/>
        <w:spacing w:line="560" w:lineRule="exact"/>
        <w:ind w:firstLine="600" w:firstLineChars="200"/>
        <w:textAlignment w:val="auto"/>
      </w:pP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红豆小标宋简体">
    <w:altName w:val="宋体"/>
    <w:panose1 w:val="02000509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A6E80"/>
    <w:multiLevelType w:val="singleLevel"/>
    <w:tmpl w:val="DDEA6E80"/>
    <w:lvl w:ilvl="0" w:tentative="0">
      <w:start w:val="1"/>
      <w:numFmt w:val="decimal"/>
      <w:suff w:val="nothing"/>
      <w:lvlText w:val="%1、"/>
      <w:lvlJc w:val="left"/>
    </w:lvl>
  </w:abstractNum>
  <w:abstractNum w:abstractNumId="1">
    <w:nsid w:val="4B5B69D8"/>
    <w:multiLevelType w:val="singleLevel"/>
    <w:tmpl w:val="4B5B69D8"/>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NmYwMDZkZTRiY2I5ZTU2MzNiMGJkMjUzMTQ5NDMifQ=="/>
    <w:docVar w:name="KSO_WPS_MARK_KEY" w:val="b3fc2acd-51a9-45ce-8d80-18e6d2738da8"/>
  </w:docVars>
  <w:rsids>
    <w:rsidRoot w:val="007D49C5"/>
    <w:rsid w:val="000D63FA"/>
    <w:rsid w:val="00202C89"/>
    <w:rsid w:val="005B64E8"/>
    <w:rsid w:val="00614288"/>
    <w:rsid w:val="00792CFE"/>
    <w:rsid w:val="007D49C5"/>
    <w:rsid w:val="008175E0"/>
    <w:rsid w:val="008C631D"/>
    <w:rsid w:val="00A114ED"/>
    <w:rsid w:val="00B24331"/>
    <w:rsid w:val="00EB3433"/>
    <w:rsid w:val="020F3F8B"/>
    <w:rsid w:val="028A4860"/>
    <w:rsid w:val="03054CB2"/>
    <w:rsid w:val="031A7868"/>
    <w:rsid w:val="037B371D"/>
    <w:rsid w:val="045B52FD"/>
    <w:rsid w:val="05227DA5"/>
    <w:rsid w:val="06235E5F"/>
    <w:rsid w:val="06A03C63"/>
    <w:rsid w:val="06C947A0"/>
    <w:rsid w:val="07AF7E3A"/>
    <w:rsid w:val="0845254C"/>
    <w:rsid w:val="08D20D13"/>
    <w:rsid w:val="08FF26FB"/>
    <w:rsid w:val="0911242E"/>
    <w:rsid w:val="0C4D0F1B"/>
    <w:rsid w:val="0CE265BB"/>
    <w:rsid w:val="0E236E8B"/>
    <w:rsid w:val="0F2A6BF7"/>
    <w:rsid w:val="103E1D5B"/>
    <w:rsid w:val="12463148"/>
    <w:rsid w:val="14157276"/>
    <w:rsid w:val="192E41F3"/>
    <w:rsid w:val="1A1324AA"/>
    <w:rsid w:val="1A7F247A"/>
    <w:rsid w:val="1AB53561"/>
    <w:rsid w:val="1AEE25CF"/>
    <w:rsid w:val="1B261D69"/>
    <w:rsid w:val="1BBB7C8C"/>
    <w:rsid w:val="1C0876C1"/>
    <w:rsid w:val="1C250273"/>
    <w:rsid w:val="1C625023"/>
    <w:rsid w:val="1CCD70F2"/>
    <w:rsid w:val="1D723F37"/>
    <w:rsid w:val="1D785367"/>
    <w:rsid w:val="1EA9518B"/>
    <w:rsid w:val="1F0625DD"/>
    <w:rsid w:val="1F7A08D5"/>
    <w:rsid w:val="20330BB8"/>
    <w:rsid w:val="20474C5B"/>
    <w:rsid w:val="205D03CE"/>
    <w:rsid w:val="211508B6"/>
    <w:rsid w:val="21E85FCA"/>
    <w:rsid w:val="229C3DA3"/>
    <w:rsid w:val="23E95C40"/>
    <w:rsid w:val="250C242E"/>
    <w:rsid w:val="273677D8"/>
    <w:rsid w:val="282D2989"/>
    <w:rsid w:val="28B07116"/>
    <w:rsid w:val="296A19BB"/>
    <w:rsid w:val="29785E86"/>
    <w:rsid w:val="2A3503C8"/>
    <w:rsid w:val="2DE81100"/>
    <w:rsid w:val="2F4B7B98"/>
    <w:rsid w:val="2F745341"/>
    <w:rsid w:val="318A49A8"/>
    <w:rsid w:val="32AE0DEC"/>
    <w:rsid w:val="331C5AD4"/>
    <w:rsid w:val="338B4A07"/>
    <w:rsid w:val="33F56325"/>
    <w:rsid w:val="3411315F"/>
    <w:rsid w:val="35D54660"/>
    <w:rsid w:val="36B72533"/>
    <w:rsid w:val="36EC3A0F"/>
    <w:rsid w:val="3A86417A"/>
    <w:rsid w:val="3B3E6803"/>
    <w:rsid w:val="3B675D5A"/>
    <w:rsid w:val="3CB53821"/>
    <w:rsid w:val="3DEC0798"/>
    <w:rsid w:val="3E46434D"/>
    <w:rsid w:val="4057649F"/>
    <w:rsid w:val="40833636"/>
    <w:rsid w:val="43182414"/>
    <w:rsid w:val="448004EE"/>
    <w:rsid w:val="46507BB3"/>
    <w:rsid w:val="46565349"/>
    <w:rsid w:val="465B64BB"/>
    <w:rsid w:val="469043B7"/>
    <w:rsid w:val="46AE0AC5"/>
    <w:rsid w:val="47136D96"/>
    <w:rsid w:val="47E41C8B"/>
    <w:rsid w:val="47F40975"/>
    <w:rsid w:val="48142DC6"/>
    <w:rsid w:val="482F7BFF"/>
    <w:rsid w:val="490270C2"/>
    <w:rsid w:val="4A7C25BE"/>
    <w:rsid w:val="4B95421D"/>
    <w:rsid w:val="4C22332E"/>
    <w:rsid w:val="4D700CFE"/>
    <w:rsid w:val="4E772300"/>
    <w:rsid w:val="4E775E5C"/>
    <w:rsid w:val="4EBA5C6C"/>
    <w:rsid w:val="4F275AD4"/>
    <w:rsid w:val="50153B7F"/>
    <w:rsid w:val="51383FC9"/>
    <w:rsid w:val="52595FA5"/>
    <w:rsid w:val="53E144A4"/>
    <w:rsid w:val="544E0647"/>
    <w:rsid w:val="5579070C"/>
    <w:rsid w:val="5595358C"/>
    <w:rsid w:val="56796849"/>
    <w:rsid w:val="56E04EE6"/>
    <w:rsid w:val="579655A5"/>
    <w:rsid w:val="57A019B5"/>
    <w:rsid w:val="595E6596"/>
    <w:rsid w:val="5A92474A"/>
    <w:rsid w:val="5A93401E"/>
    <w:rsid w:val="5AED7BD2"/>
    <w:rsid w:val="5B5F03A4"/>
    <w:rsid w:val="5BBB4412"/>
    <w:rsid w:val="5BD82630"/>
    <w:rsid w:val="5C6E6361"/>
    <w:rsid w:val="5CB36BF9"/>
    <w:rsid w:val="5DA95371"/>
    <w:rsid w:val="5EBF6CB1"/>
    <w:rsid w:val="5EDA5B90"/>
    <w:rsid w:val="5F5875E4"/>
    <w:rsid w:val="60A408A8"/>
    <w:rsid w:val="614E0C9F"/>
    <w:rsid w:val="62C566D9"/>
    <w:rsid w:val="62EC69C1"/>
    <w:rsid w:val="646B1B68"/>
    <w:rsid w:val="64E21E2A"/>
    <w:rsid w:val="6554084E"/>
    <w:rsid w:val="65A45331"/>
    <w:rsid w:val="65D20DCC"/>
    <w:rsid w:val="67E4410B"/>
    <w:rsid w:val="67FC76A6"/>
    <w:rsid w:val="68BE2BAE"/>
    <w:rsid w:val="68C11B82"/>
    <w:rsid w:val="68F11999"/>
    <w:rsid w:val="69D87C9F"/>
    <w:rsid w:val="6AD71D05"/>
    <w:rsid w:val="6C7C2B64"/>
    <w:rsid w:val="6D1C4347"/>
    <w:rsid w:val="6DC81DD9"/>
    <w:rsid w:val="6DFF1C9E"/>
    <w:rsid w:val="70DD5B9B"/>
    <w:rsid w:val="713B6067"/>
    <w:rsid w:val="72817F86"/>
    <w:rsid w:val="73306456"/>
    <w:rsid w:val="73D9089C"/>
    <w:rsid w:val="752C3307"/>
    <w:rsid w:val="754B7577"/>
    <w:rsid w:val="75736ACE"/>
    <w:rsid w:val="763A0251"/>
    <w:rsid w:val="768340D9"/>
    <w:rsid w:val="76AC2297"/>
    <w:rsid w:val="77D20567"/>
    <w:rsid w:val="78035073"/>
    <w:rsid w:val="7B220D7A"/>
    <w:rsid w:val="7CA146CF"/>
    <w:rsid w:val="7EF226A8"/>
    <w:rsid w:val="7FBF303C"/>
    <w:rsid w:val="7FF30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link w:val="19"/>
    <w:semiHidden/>
    <w:unhideWhenUsed/>
    <w:qFormat/>
    <w:uiPriority w:val="99"/>
    <w:pPr>
      <w:tabs>
        <w:tab w:val="center" w:pos="4153"/>
        <w:tab w:val="right" w:pos="8306"/>
      </w:tabs>
      <w:snapToGrid w:val="0"/>
      <w:jc w:val="left"/>
    </w:pPr>
    <w:rPr>
      <w:sz w:val="18"/>
      <w:szCs w:val="18"/>
    </w:rPr>
  </w:style>
  <w:style w:type="paragraph" w:styleId="7">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标题 1 Char"/>
    <w:basedOn w:val="13"/>
    <w:link w:val="2"/>
    <w:qFormat/>
    <w:uiPriority w:val="9"/>
    <w:rPr>
      <w:rFonts w:ascii="Times New Roman" w:hAnsi="Times New Roman" w:eastAsia="仿宋_GB2312" w:cs="Times New Roman"/>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8">
    <w:name w:val="页眉 Char"/>
    <w:basedOn w:val="13"/>
    <w:link w:val="7"/>
    <w:semiHidden/>
    <w:qFormat/>
    <w:uiPriority w:val="99"/>
    <w:rPr>
      <w:rFonts w:ascii="Times New Roman" w:hAnsi="Times New Roman" w:eastAsia="仿宋_GB2312" w:cs="Times New Roman"/>
      <w:sz w:val="18"/>
      <w:szCs w:val="18"/>
    </w:rPr>
  </w:style>
  <w:style w:type="character" w:customStyle="1" w:styleId="19">
    <w:name w:val="页脚 Char"/>
    <w:basedOn w:val="13"/>
    <w:link w:val="6"/>
    <w:semiHidden/>
    <w:qFormat/>
    <w:uiPriority w:val="99"/>
    <w:rPr>
      <w:rFonts w:ascii="Times New Roman" w:hAnsi="Times New Roman" w:eastAsia="仿宋_GB2312" w:cs="Times New Roman"/>
      <w:sz w:val="18"/>
      <w:szCs w:val="18"/>
    </w:rPr>
  </w:style>
  <w:style w:type="paragraph" w:customStyle="1" w:styleId="20">
    <w:name w:val="闻政-正文段落文字"/>
    <w:basedOn w:val="1"/>
    <w:qFormat/>
    <w:uiPriority w:val="3"/>
    <w:pPr>
      <w:spacing w:line="500" w:lineRule="exact"/>
      <w:ind w:firstLine="200"/>
    </w:pPr>
    <w:rPr>
      <w:kern w:val="0"/>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5042</Words>
  <Characters>5242</Characters>
  <Lines>37</Lines>
  <Paragraphs>10</Paragraphs>
  <TotalTime>1</TotalTime>
  <ScaleCrop>false</ScaleCrop>
  <LinksUpToDate>false</LinksUpToDate>
  <CharactersWithSpaces>5253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翘楚</dc:creator>
  <cp:lastModifiedBy>Administrator</cp:lastModifiedBy>
  <dcterms:modified xsi:type="dcterms:W3CDTF">2015-01-16T22:27:31Z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3FF600FC414149E89645B23747BCE12A_13</vt:lpwstr>
  </property>
</Properties>
</file>